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AA5C" w14:textId="77777777" w:rsidR="002A3A6B" w:rsidRPr="006B3220" w:rsidRDefault="002A3A6B" w:rsidP="006B3220">
      <w:pPr>
        <w:spacing w:line="360" w:lineRule="auto"/>
        <w:jc w:val="center"/>
        <w:rPr>
          <w:rFonts w:ascii="PMingLiU" w:eastAsia="PMingLiU" w:hAnsi="PMingLiU" w:cstheme="minorHAnsi"/>
          <w:b/>
          <w:bCs/>
          <w:sz w:val="24"/>
          <w:szCs w:val="24"/>
          <w:lang w:val="en-US"/>
        </w:rPr>
      </w:pPr>
      <w:bookmarkStart w:id="0" w:name="_Hlk144115747"/>
      <w:r w:rsidRPr="006B3220">
        <w:rPr>
          <w:rFonts w:ascii="PMingLiU" w:eastAsia="PMingLiU" w:hAnsi="PMingLiU" w:cstheme="minorHAnsi"/>
          <w:b/>
          <w:bCs/>
          <w:sz w:val="24"/>
          <w:szCs w:val="24"/>
          <w:lang w:val="en-US"/>
        </w:rPr>
        <w:t>宣教随笔</w:t>
      </w:r>
    </w:p>
    <w:p w14:paraId="3C424BB6" w14:textId="32E67865" w:rsidR="002A3A6B" w:rsidRPr="006B3220" w:rsidRDefault="002A3A6B" w:rsidP="006B3220">
      <w:pPr>
        <w:spacing w:line="360" w:lineRule="auto"/>
        <w:jc w:val="center"/>
        <w:rPr>
          <w:rFonts w:ascii="PMingLiU" w:eastAsia="PMingLiU" w:hAnsi="PMingLiU" w:cstheme="minorHAnsi"/>
          <w:b/>
          <w:bCs/>
          <w:sz w:val="24"/>
          <w:szCs w:val="24"/>
        </w:rPr>
      </w:pPr>
      <w:r w:rsidRPr="006B3220">
        <w:rPr>
          <w:rFonts w:ascii="PMingLiU" w:eastAsia="PMingLiU" w:hAnsi="PMingLiU" w:cstheme="minorHAnsi"/>
          <w:b/>
          <w:bCs/>
          <w:sz w:val="24"/>
          <w:szCs w:val="24"/>
        </w:rPr>
        <w:t>……………………………………………………………………………………………….……</w:t>
      </w:r>
    </w:p>
    <w:p w14:paraId="66AD2320" w14:textId="77777777" w:rsidR="00C44726" w:rsidRPr="006B3220" w:rsidRDefault="00C44726" w:rsidP="006B3220">
      <w:pPr>
        <w:spacing w:line="360" w:lineRule="auto"/>
        <w:jc w:val="center"/>
        <w:rPr>
          <w:rFonts w:ascii="PMingLiU" w:eastAsia="PMingLiU" w:hAnsi="PMingLiU" w:cstheme="majorBidi"/>
          <w:b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theme="majorBidi" w:hint="eastAsia"/>
          <w:b/>
          <w:bCs/>
          <w:sz w:val="24"/>
          <w:szCs w:val="24"/>
          <w:lang w:val="en-US"/>
        </w:rPr>
        <w:t>宣教随笔3</w:t>
      </w:r>
      <w:r w:rsidRPr="006B3220">
        <w:rPr>
          <w:rFonts w:ascii="PMingLiU" w:eastAsia="PMingLiU" w:hAnsi="PMingLiU" w:cstheme="majorBidi"/>
          <w:b/>
          <w:bCs/>
          <w:sz w:val="24"/>
          <w:szCs w:val="24"/>
          <w:lang w:val="en-US"/>
        </w:rPr>
        <w:t>8</w:t>
      </w:r>
      <w:r w:rsidRPr="006B3220">
        <w:rPr>
          <w:rFonts w:ascii="PMingLiU" w:eastAsia="PMingLiU" w:hAnsi="PMingLiU" w:cstheme="majorBidi" w:hint="eastAsia"/>
          <w:b/>
          <w:bCs/>
          <w:sz w:val="24"/>
          <w:szCs w:val="24"/>
          <w:lang w:val="en-US"/>
        </w:rPr>
        <w:t xml:space="preserve"> 复杂宣教学 (七)</w:t>
      </w:r>
      <w:r w:rsidRPr="006B3220">
        <w:rPr>
          <w:rFonts w:ascii="PMingLiU" w:eastAsia="PMingLiU" w:hAnsi="PMingLiU" w:cstheme="majorBidi"/>
          <w:b/>
          <w:bCs/>
          <w:sz w:val="24"/>
          <w:szCs w:val="24"/>
          <w:lang w:val="en-US"/>
        </w:rPr>
        <w:t xml:space="preserve"> </w:t>
      </w:r>
    </w:p>
    <w:p w14:paraId="6C02C121" w14:textId="1E1C6AD8" w:rsidR="0066161D" w:rsidRPr="006B3220" w:rsidRDefault="002A3A6B" w:rsidP="006B3220">
      <w:pPr>
        <w:spacing w:line="360" w:lineRule="auto"/>
        <w:jc w:val="center"/>
        <w:rPr>
          <w:rFonts w:ascii="PMingLiU" w:eastAsia="PMingLiU" w:hAnsi="PMingLiU" w:cstheme="minorHAnsi"/>
          <w:b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theme="minorHAnsi"/>
          <w:b/>
          <w:bCs/>
          <w:sz w:val="24"/>
          <w:szCs w:val="24"/>
          <w:lang w:val="en-US"/>
        </w:rPr>
        <w:t>叶大铭</w:t>
      </w:r>
    </w:p>
    <w:p w14:paraId="2FFFE6AE" w14:textId="2E9F59D0" w:rsidR="0066161D" w:rsidRPr="006B3220" w:rsidRDefault="0066161D" w:rsidP="006B3220">
      <w:pPr>
        <w:spacing w:line="360" w:lineRule="auto"/>
        <w:rPr>
          <w:rFonts w:ascii="PMingLiU" w:eastAsia="PMingLiU" w:hAnsi="PMingLiU" w:cstheme="majorBidi"/>
          <w:sz w:val="24"/>
          <w:szCs w:val="24"/>
        </w:rPr>
      </w:pPr>
      <w:r w:rsidRPr="006B3220">
        <w:rPr>
          <w:rFonts w:ascii="PMingLiU" w:eastAsia="PMingLiU" w:hAnsi="PMingLiU" w:cstheme="majorBidi"/>
          <w:sz w:val="24"/>
          <w:szCs w:val="24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</w:rPr>
        <w:t>上两期谈论到复杂范式的组织，是有关复杂组织的设计</w:t>
      </w:r>
      <w:bookmarkStart w:id="1" w:name="_Hlk137725014"/>
      <w:r w:rsidRPr="006B3220">
        <w:rPr>
          <w:rFonts w:ascii="PMingLiU" w:eastAsia="PMingLiU" w:hAnsi="PMingLiU" w:cstheme="majorBidi" w:hint="eastAsia"/>
          <w:sz w:val="24"/>
          <w:szCs w:val="24"/>
        </w:rPr>
        <w:t>，和有效的转变组织方法</w:t>
      </w:r>
      <w:bookmarkEnd w:id="1"/>
      <w:r w:rsidRPr="006B3220">
        <w:rPr>
          <w:rFonts w:ascii="PMingLiU" w:eastAsia="PMingLiU" w:hAnsi="PMingLiU" w:cstheme="majorBidi" w:hint="eastAsia"/>
          <w:sz w:val="24"/>
          <w:szCs w:val="24"/>
        </w:rPr>
        <w:t>。今期谈论怎样领导这样的转变</w:t>
      </w:r>
      <w:r w:rsidR="006B3220" w:rsidRPr="006B3220">
        <w:rPr>
          <w:rFonts w:ascii="PMingLiU" w:eastAsia="PMingLiU" w:hAnsi="PMingLiU" w:cstheme="majorBidi" w:hint="eastAsia"/>
          <w:sz w:val="24"/>
          <w:szCs w:val="24"/>
        </w:rPr>
        <w:t>。</w:t>
      </w:r>
      <w:r w:rsidR="00512519" w:rsidRPr="006B3220">
        <w:rPr>
          <w:rStyle w:val="EndnoteReference"/>
          <w:rFonts w:ascii="PMingLiU" w:eastAsia="PMingLiU" w:hAnsi="PMingLiU" w:cstheme="majorBidi"/>
          <w:sz w:val="24"/>
          <w:szCs w:val="24"/>
        </w:rPr>
        <w:endnoteReference w:id="1"/>
      </w:r>
      <w:r w:rsidRPr="006B3220">
        <w:rPr>
          <w:rFonts w:ascii="PMingLiU" w:eastAsia="PMingLiU" w:hAnsi="PMingLiU" w:cstheme="majorBidi" w:hint="eastAsia"/>
          <w:sz w:val="24"/>
          <w:szCs w:val="24"/>
        </w:rPr>
        <w:t>宣教士可能要带领差会的转变，或者带领教会或机构的转变。在这复杂瞬息万变的世界，有什么原则可以</w:t>
      </w:r>
      <w:r w:rsidR="0085390B" w:rsidRPr="006B3220">
        <w:rPr>
          <w:rFonts w:ascii="PMingLiU" w:eastAsia="PMingLiU" w:hAnsi="PMingLiU" w:cstheme="majorBidi" w:hint="eastAsia"/>
          <w:sz w:val="24"/>
          <w:szCs w:val="24"/>
        </w:rPr>
        <w:t>有</w:t>
      </w:r>
      <w:r w:rsidRPr="006B3220">
        <w:rPr>
          <w:rFonts w:ascii="PMingLiU" w:eastAsia="PMingLiU" w:hAnsi="PMingLiU" w:cstheme="majorBidi" w:hint="eastAsia"/>
          <w:sz w:val="24"/>
          <w:szCs w:val="24"/>
        </w:rPr>
        <w:t>效的带来转变</w:t>
      </w:r>
      <w:r w:rsidR="0085390B" w:rsidRPr="006B3220">
        <w:rPr>
          <w:rFonts w:ascii="PMingLiU" w:eastAsia="PMingLiU" w:hAnsi="PMingLiU" w:cstheme="majorBidi" w:hint="eastAsia"/>
          <w:sz w:val="24"/>
          <w:szCs w:val="24"/>
        </w:rPr>
        <w:t>？</w:t>
      </w:r>
    </w:p>
    <w:p w14:paraId="501DFD83" w14:textId="299CB3CE" w:rsidR="00927BBE" w:rsidRPr="006B3220" w:rsidRDefault="00927BBE" w:rsidP="006B3220">
      <w:pPr>
        <w:spacing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 w:hint="eastAsia"/>
          <w:b/>
          <w:bCs/>
          <w:sz w:val="24"/>
          <w:szCs w:val="24"/>
          <w:lang w:val="en-US"/>
        </w:rPr>
        <w:t>传统牛顿范式的领导</w:t>
      </w:r>
    </w:p>
    <w:p w14:paraId="6A66ED7D" w14:textId="5354F214" w:rsidR="00927BBE" w:rsidRPr="006B3220" w:rsidRDefault="00927BBE" w:rsidP="006B3220">
      <w:pPr>
        <w:spacing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传统牛顿范式的领导是</w:t>
      </w:r>
      <w:r w:rsidRPr="006B3220">
        <w:rPr>
          <w:rFonts w:ascii="PMingLiU" w:eastAsia="PMingLiU" w:hAnsi="PMingLiU" w:cstheme="majorBidi" w:hint="eastAsia"/>
          <w:bCs/>
          <w:sz w:val="24"/>
          <w:szCs w:val="24"/>
        </w:rPr>
        <w:t>藉着战略性计划定下目标，搜集资源，设定死线，然后检讨。如果成功</w:t>
      </w:r>
      <w:r w:rsidR="006B3220">
        <w:rPr>
          <w:rFonts w:ascii="PMingLiU" w:eastAsia="PMingLiU" w:hAnsi="PMingLiU" w:cstheme="majorBidi" w:hint="eastAsia"/>
          <w:bCs/>
          <w:sz w:val="24"/>
          <w:szCs w:val="24"/>
          <w:lang w:val="en-US"/>
        </w:rPr>
        <w:t>，</w:t>
      </w:r>
      <w:r w:rsidRPr="006B3220">
        <w:rPr>
          <w:rFonts w:ascii="PMingLiU" w:eastAsia="PMingLiU" w:hAnsi="PMingLiU" w:cstheme="majorBidi" w:hint="eastAsia"/>
          <w:bCs/>
          <w:sz w:val="24"/>
          <w:szCs w:val="24"/>
          <w:lang w:val="en-US"/>
        </w:rPr>
        <w:t>便归因于一些因素例如管理方式、组织文化等。因此续用这些因素便会带来继续的成功</w:t>
      </w:r>
      <w:r w:rsidRPr="006B3220">
        <w:rPr>
          <w:rFonts w:ascii="PMingLiU" w:eastAsia="PMingLiU" w:hAnsi="PMingLiU" w:cstheme="majorBidi"/>
          <w:bCs/>
          <w:sz w:val="24"/>
          <w:szCs w:val="24"/>
          <w:vertAlign w:val="superscript"/>
          <w:lang w:val="en-US"/>
        </w:rPr>
        <w:endnoteReference w:id="2"/>
      </w:r>
      <w:r w:rsidRPr="006B3220">
        <w:rPr>
          <w:rFonts w:ascii="PMingLiU" w:eastAsia="PMingLiU" w:hAnsi="PMingLiU" w:cstheme="majorBidi" w:hint="eastAsia"/>
          <w:bCs/>
          <w:sz w:val="24"/>
          <w:szCs w:val="24"/>
          <w:lang w:val="en-US"/>
        </w:rPr>
        <w:t>。这领导方式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是从上到下阶层式的。上层领袖定下目标方向和战略性计划，指示下层按着计划执行。领袖是监督，遇到问题时要尽快解决，减少忧虑</w:t>
      </w:r>
      <w:r w:rsidR="006B3220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。</w:t>
      </w:r>
      <w:r w:rsidRPr="006B3220">
        <w:rPr>
          <w:rFonts w:ascii="PMingLiU" w:eastAsia="PMingLiU" w:hAnsi="PMingLiU" w:cstheme="majorBidi"/>
          <w:sz w:val="24"/>
          <w:szCs w:val="24"/>
          <w:vertAlign w:val="superscript"/>
          <w:lang w:val="en-US"/>
        </w:rPr>
        <w:endnoteReference w:id="3"/>
      </w:r>
    </w:p>
    <w:p w14:paraId="5C6EB28C" w14:textId="7E5507D8" w:rsidR="00927BBE" w:rsidRPr="006B3220" w:rsidRDefault="00C1468F" w:rsidP="006B3220">
      <w:pPr>
        <w:spacing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 w:hint="eastAsia"/>
          <w:b/>
          <w:bCs/>
          <w:sz w:val="24"/>
          <w:szCs w:val="24"/>
          <w:lang w:val="en-US"/>
        </w:rPr>
        <w:t>带来转变的复杂范式的领导</w:t>
      </w:r>
    </w:p>
    <w:p w14:paraId="413CE8B6" w14:textId="2A6EF03E" w:rsidR="0001640B" w:rsidRPr="006B3220" w:rsidRDefault="00C1468F" w:rsidP="006B3220">
      <w:pPr>
        <w:spacing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很明显复杂范式的领导是很不同。以下是基本的原则。</w:t>
      </w:r>
    </w:p>
    <w:p w14:paraId="036C4999" w14:textId="3080C791" w:rsidR="00C1468F" w:rsidRPr="006B3220" w:rsidRDefault="00C1468F" w:rsidP="006B3220">
      <w:pPr>
        <w:spacing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一.</w:t>
      </w: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="00252E92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在</w:t>
      </w:r>
      <w:r w:rsidR="00CD1BE4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完全</w:t>
      </w:r>
      <w:r w:rsidR="00252E92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可预测与完全</w:t>
      </w:r>
      <w:r w:rsidR="00D46AD6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混乱</w:t>
      </w:r>
      <w:r w:rsidR="00252E92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中</w:t>
      </w:r>
      <w:r w:rsidR="001E13A9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找</w:t>
      </w:r>
      <w:r w:rsidR="00252E92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到平衡</w:t>
      </w:r>
    </w:p>
    <w:p w14:paraId="2E7586BA" w14:textId="1F93B944" w:rsidR="00D46AD6" w:rsidRPr="006B3220" w:rsidRDefault="00D46AD6" w:rsidP="006B3220">
      <w:pPr>
        <w:spacing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在一个可预测的世界里牛顿范式的领导是很适合的，但是复杂的世界是不可预测的，就不适合了。首先，复杂的世界并不是完全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混乱，仍然有些</w:t>
      </w:r>
      <w:bookmarkStart w:id="2" w:name="_Hlk145151557"/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秩序</w:t>
      </w:r>
      <w:bookmarkStart w:id="3" w:name="_Hlk89953716"/>
      <w:bookmarkEnd w:id="2"/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。复杂是介乎完全可预测与完全混乱之间：</w:t>
      </w:r>
    </w:p>
    <w:p w14:paraId="6DBE62FC" w14:textId="77777777" w:rsidR="00D46AD6" w:rsidRPr="006B3220" w:rsidRDefault="00D46AD6" w:rsidP="006B3220">
      <w:pPr>
        <w:spacing w:line="360" w:lineRule="auto"/>
        <w:rPr>
          <w:rFonts w:ascii="PMingLiU" w:eastAsia="PMingLiU" w:hAnsi="PMingLiU" w:cs="Times New Roman"/>
          <w:b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/>
          <w:b/>
          <w:sz w:val="24"/>
          <w:szCs w:val="24"/>
        </w:rPr>
        <w:tab/>
      </w:r>
      <w:r w:rsidRPr="006B3220">
        <w:rPr>
          <w:rFonts w:ascii="PMingLiU" w:eastAsia="PMingLiU" w:hAnsi="PMingLiU" w:cs="Times New Roman"/>
          <w:b/>
          <w:sz w:val="24"/>
          <w:szCs w:val="24"/>
        </w:rPr>
        <w:tab/>
      </w:r>
      <w:r w:rsidRPr="006B3220">
        <w:rPr>
          <w:rFonts w:ascii="PMingLiU" w:eastAsia="PMingLiU" w:hAnsi="PMingLiU" w:cs="Times New Roman"/>
          <w:b/>
          <w:sz w:val="24"/>
          <w:szCs w:val="24"/>
        </w:rPr>
        <w:tab/>
      </w:r>
      <w:r w:rsidRPr="006B3220">
        <w:rPr>
          <w:rFonts w:ascii="PMingLiU" w:eastAsia="PMingLiU" w:hAnsi="PMingLiU" w:cs="Times New Roman"/>
          <w:b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/>
          <w:sz w:val="24"/>
          <w:szCs w:val="24"/>
        </w:rPr>
        <w:t>复杂情况</w:t>
      </w:r>
    </w:p>
    <w:bookmarkEnd w:id="3"/>
    <w:p w14:paraId="3BE86072" w14:textId="77777777" w:rsidR="00D46AD6" w:rsidRPr="006B3220" w:rsidRDefault="00D46AD6" w:rsidP="006B3220">
      <w:pPr>
        <w:spacing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AC90" wp14:editId="3536C18B">
                <wp:simplePos x="0" y="0"/>
                <wp:positionH relativeFrom="column">
                  <wp:posOffset>1836750</wp:posOffset>
                </wp:positionH>
                <wp:positionV relativeFrom="paragraph">
                  <wp:posOffset>96741</wp:posOffset>
                </wp:positionV>
                <wp:extent cx="23058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3F3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7.6pt" to="326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Pr="006B3220">
        <w:rPr>
          <w:rFonts w:ascii="PMingLiU" w:eastAsia="PMingLiU" w:hAnsi="PMingLiU" w:cs="Times New Roman"/>
          <w:b/>
          <w:sz w:val="24"/>
          <w:szCs w:val="24"/>
        </w:rPr>
        <w:t xml:space="preserve">                         </w:t>
      </w:r>
      <w:r w:rsidRPr="006B3220">
        <w:rPr>
          <w:rFonts w:ascii="PMingLiU" w:eastAsia="PMingLiU" w:hAnsi="PMingLiU" w:cs="Times New Roman" w:hint="eastAsia"/>
          <w:b/>
          <w:sz w:val="24"/>
          <w:szCs w:val="24"/>
        </w:rPr>
        <w:t>完全可预测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 xml:space="preserve"> 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  <w:t xml:space="preserve">               </w:t>
      </w:r>
      <w:r w:rsidRPr="006B3220">
        <w:rPr>
          <w:rFonts w:ascii="PMingLiU" w:eastAsia="PMingLiU" w:hAnsi="PMingLiU" w:cs="Times New Roman" w:hint="eastAsia"/>
          <w:b/>
          <w:sz w:val="24"/>
          <w:szCs w:val="24"/>
        </w:rPr>
        <w:t>完全混乱</w:t>
      </w:r>
    </w:p>
    <w:p w14:paraId="5E556FDD" w14:textId="38215A81" w:rsidR="004E1BDD" w:rsidRPr="006B3220" w:rsidRDefault="00675A00" w:rsidP="006B3220">
      <w:pPr>
        <w:spacing w:line="360" w:lineRule="auto"/>
        <w:rPr>
          <w:rFonts w:ascii="PMingLiU" w:eastAsia="PMingLiU" w:hAnsi="PMingLiU" w:cs="Times New Roman"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复杂的情况是有些程度的秩序。但因为这情况是</w:t>
      </w:r>
      <w:r w:rsidR="00796ADF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崛起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 xml:space="preserve"> </w:t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>(emergen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t</w:t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 xml:space="preserve">) 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的情况，随时会转变，所以领导人需要适应这现象。这平衡点不是固定的，领导人需要不断的</w:t>
      </w:r>
      <w:r w:rsidR="001E13A9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找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到平衡。</w:t>
      </w:r>
      <w:r w:rsidR="004E1BDD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因此领导人需要接受新的心态。</w:t>
      </w:r>
    </w:p>
    <w:p w14:paraId="42B89B01" w14:textId="072726F4" w:rsidR="004E1BDD" w:rsidRPr="006B3220" w:rsidRDefault="004E1BDD" w:rsidP="006B3220">
      <w:pPr>
        <w:spacing w:line="360" w:lineRule="auto"/>
        <w:rPr>
          <w:rFonts w:ascii="PMingLiU" w:eastAsia="PMingLiU" w:hAnsi="PMingLiU" w:cs="Times New Roman"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lastRenderedPageBreak/>
        <w:t>二.</w:t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采取复杂的心态</w:t>
      </w:r>
    </w:p>
    <w:p w14:paraId="31846FC0" w14:textId="40CC6EF2" w:rsidR="00675A00" w:rsidRPr="006B3220" w:rsidRDefault="001D31B3" w:rsidP="006B3220">
      <w:pPr>
        <w:spacing w:line="360" w:lineRule="auto"/>
        <w:ind w:firstLine="720"/>
        <w:rPr>
          <w:rFonts w:ascii="PMingLiU" w:eastAsia="PMingLiU" w:hAnsi="PMingLiU" w:cs="Times New Roman"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一方面，领导人需要放下传统的领导</w:t>
      </w:r>
      <w:r w:rsidR="00DC0AB4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心态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，接受没有保证的后果，预料有意外的事情发生。</w:t>
      </w:r>
      <w:r w:rsidR="002E5566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即是说，线性的因果关系不再适用，一些行动不一定带来预测的后果，计划不一定带来结果和转变，结果是超乎人的控制的。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经常要控制的领导人会很难适应，但是当我们</w:t>
      </w:r>
      <w:r w:rsidR="00DC0AB4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愿意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放下控制，完全交托给掌管万有的神，我们便可以经历圣经的教导了（</w:t>
      </w:r>
      <w:r w:rsidR="004E1BDD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箴3</w:t>
      </w:r>
      <w:r w:rsidR="004E1BDD"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 xml:space="preserve">:5-6; </w:t>
      </w:r>
      <w:r w:rsidR="004E1BDD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雅4</w:t>
      </w:r>
      <w:r w:rsidR="004E1BDD"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>:13-15</w:t>
      </w:r>
      <w:r w:rsidR="004E1BDD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）。另一方面，因为复杂不是完全混乱，领导人不会放弃领导和计划，不过这个领导的焦点不是结果，而是过程。</w:t>
      </w:r>
    </w:p>
    <w:p w14:paraId="2566AC08" w14:textId="72988243" w:rsidR="002E5566" w:rsidRPr="006B3220" w:rsidRDefault="006210B4" w:rsidP="006B3220">
      <w:pPr>
        <w:spacing w:line="360" w:lineRule="auto"/>
        <w:ind w:firstLine="720"/>
        <w:rPr>
          <w:rFonts w:ascii="PMingLiU" w:eastAsia="PMingLiU" w:hAnsi="PMingLiU" w:cs="Times New Roman"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除了非线性的心态，复杂领导需要不断的留意跟随者的彼此互动的动力，并且与外界的组织的互动。在比较大型的组织里，要留意不同层次的跟随者的互动。</w:t>
      </w:r>
    </w:p>
    <w:p w14:paraId="5B18B566" w14:textId="05D3F242" w:rsidR="006210B4" w:rsidRPr="006B3220" w:rsidRDefault="00EA4CC3" w:rsidP="006B3220">
      <w:pPr>
        <w:spacing w:line="360" w:lineRule="auto"/>
        <w:ind w:firstLine="720"/>
        <w:rPr>
          <w:rFonts w:ascii="PMingLiU" w:eastAsia="PMingLiU" w:hAnsi="PMingLiU" w:cs="Times New Roman"/>
          <w:bCs/>
          <w:sz w:val="24"/>
          <w:szCs w:val="24"/>
          <w:lang w:val="en-US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因为复杂中仍有形式（p</w:t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>attern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）</w:t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 xml:space="preserve">, </w:t>
      </w:r>
      <w:r w:rsidR="006210B4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领导人需要辨别整个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复杂</w:t>
      </w:r>
      <w:r w:rsidR="006210B4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处境的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形式</w:t>
      </w:r>
      <w:r w:rsidR="00112958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。因此宣教士需要对社会文化有相当的认识，领导人需要认识组织内部的运作， 才能有效的带领与解决问题。</w:t>
      </w:r>
    </w:p>
    <w:bookmarkEnd w:id="0"/>
    <w:p w14:paraId="401A628C" w14:textId="77777777" w:rsidR="00FA2508" w:rsidRPr="006B3220" w:rsidRDefault="00FA2508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三.</w:t>
      </w: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培养网络的建立</w:t>
      </w:r>
    </w:p>
    <w:p w14:paraId="7C804A7B" w14:textId="7A7D34F8" w:rsidR="00FA2508" w:rsidRPr="006B3220" w:rsidRDefault="00FA2508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="00350A15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在没有外来的影响时，牛顿范式的组织是在静止</w:t>
      </w:r>
      <w:r w:rsidR="00FE7B0A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状态。但是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复杂组织是自我组织，</w:t>
      </w:r>
      <w:r w:rsidR="00FE7B0A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所以纵使没有外来影响，仍然不断的转变。为了适应复杂组织，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培养网络的建立，就增强自我组织</w:t>
      </w:r>
      <w:r w:rsidR="006B3220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。</w:t>
      </w:r>
      <w:r w:rsidR="0084143B" w:rsidRPr="006B3220">
        <w:rPr>
          <w:rStyle w:val="EndnoteReference"/>
          <w:rFonts w:ascii="PMingLiU" w:eastAsia="PMingLiU" w:hAnsi="PMingLiU" w:cstheme="majorBidi"/>
          <w:sz w:val="24"/>
          <w:szCs w:val="24"/>
          <w:lang w:val="en-US"/>
        </w:rPr>
        <w:endnoteReference w:id="4"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领导人要培养跟随者的互相依靠。建立的网络分内部的网络，与组织和外部其他组织的网络</w:t>
      </w:r>
      <w:r w:rsidR="006B3220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。</w:t>
      </w:r>
      <w:r w:rsidRPr="006B3220">
        <w:rPr>
          <w:rStyle w:val="EndnoteReference"/>
          <w:rFonts w:ascii="PMingLiU" w:eastAsia="PMingLiU" w:hAnsi="PMingLiU" w:cstheme="majorBidi"/>
          <w:sz w:val="24"/>
          <w:szCs w:val="24"/>
          <w:lang w:val="en-US"/>
        </w:rPr>
        <w:endnoteReference w:id="5"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网络建立包括以下</w:t>
      </w:r>
      <w:r w:rsidR="0084143B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：</w:t>
      </w:r>
    </w:p>
    <w:p w14:paraId="5E19D2A0" w14:textId="77777777" w:rsidR="0084143B" w:rsidRPr="006B3220" w:rsidRDefault="0084143B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</w:p>
    <w:p w14:paraId="488D0E62" w14:textId="5C7D32EF" w:rsidR="0084143B" w:rsidRPr="006B3220" w:rsidRDefault="0084143B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>1.</w:t>
      </w: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建立跟随者的互动</w:t>
      </w:r>
    </w:p>
    <w:p w14:paraId="0FADCAC7" w14:textId="1EB5543F" w:rsidR="0084143B" w:rsidRPr="006B3220" w:rsidRDefault="0084143B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="00AA5555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跟随者的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互动包括人际的互动、资讯（意见、知识和学习）的传达、与硬件（如科技、资源等）的交换。</w:t>
      </w:r>
    </w:p>
    <w:p w14:paraId="08FFFB02" w14:textId="6AD52275" w:rsidR="0084143B" w:rsidRPr="006B3220" w:rsidRDefault="00AA5555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互动是不可控制的。组织的一位成员说了一些话或作了一些事，别人有回应，这些回应又带来其他回应。集体创造就是这样产生</w:t>
      </w:r>
      <w:r w:rsidR="00A9339B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，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上期的</w:t>
      </w:r>
      <w:r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表达心像的言语的例子就是好的例子。好的领导人藉着培养网络带出这样的集</w:t>
      </w:r>
      <w:r w:rsidR="00A9339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体</w:t>
      </w:r>
      <w:r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创造，例如用开放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空间的办公室</w:t>
      </w:r>
      <w:r w:rsidR="008701F5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（不要格子办公室）</w:t>
      </w:r>
      <w:r w:rsidR="001E13A9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、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工作小组</w:t>
      </w:r>
      <w:r w:rsidR="00A9339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、善用社交媒体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等。</w:t>
      </w:r>
      <w:r w:rsidR="00B31C99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差会最好设立所有成员的互联网网络，即使在不同地方事奉，也可以随时联络。并且鼓励设立特别话题的讨论小组，例如植堂、处境化、</w:t>
      </w:r>
      <w:r w:rsidR="00B31C99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lastRenderedPageBreak/>
        <w:t>社区发展等。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植堂的宣教士可以采用家庭教会、小组教会的形式等。除了鼓励成员的互动、自由分享，领导人</w:t>
      </w:r>
      <w:r w:rsidR="00A9339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也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要鼓励成员不断的反思，反思可以带来辨别，运用比喻</w:t>
      </w:r>
      <w:r w:rsidR="00CF7D0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来了解和说明情况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，</w:t>
      </w:r>
      <w:r w:rsidR="00A9339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与</w:t>
      </w:r>
      <w:r w:rsidR="007B77DB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想象创新的东西</w:t>
      </w:r>
      <w:r w:rsidR="006B3220" w:rsidRPr="006B3220">
        <w:rPr>
          <w:rFonts w:ascii="PMingLiU" w:eastAsia="PMingLiU" w:hAnsi="PMingLiU" w:cs="Times New Roman" w:hint="eastAsia"/>
          <w:bCs/>
          <w:color w:val="000000" w:themeColor="text1"/>
          <w:sz w:val="24"/>
          <w:szCs w:val="24"/>
          <w:lang w:val="en-US"/>
        </w:rPr>
        <w:t>。</w:t>
      </w:r>
      <w:r w:rsidR="007B77DB" w:rsidRPr="006B3220">
        <w:rPr>
          <w:rStyle w:val="EndnoteReference"/>
          <w:rFonts w:ascii="PMingLiU" w:eastAsia="PMingLiU" w:hAnsi="PMingLiU" w:cs="Times New Roman"/>
          <w:bCs/>
          <w:color w:val="000000" w:themeColor="text1"/>
          <w:sz w:val="24"/>
          <w:szCs w:val="24"/>
          <w:lang w:val="en-US"/>
        </w:rPr>
        <w:endnoteReference w:id="6"/>
      </w:r>
    </w:p>
    <w:p w14:paraId="4A028BF9" w14:textId="77777777" w:rsidR="00FA2508" w:rsidRPr="006B3220" w:rsidRDefault="00FA2508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</w:p>
    <w:p w14:paraId="662EDAE6" w14:textId="471E7251" w:rsidR="00FA2508" w:rsidRPr="006B3220" w:rsidRDefault="00B31C99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>2.</w:t>
      </w: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培养互相依靠</w:t>
      </w:r>
    </w:p>
    <w:p w14:paraId="654863E4" w14:textId="4161F001" w:rsidR="00B31C99" w:rsidRPr="006B3220" w:rsidRDefault="00C05D21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有不同方法培养互相依靠。鼓励成员非正规交谈是一个</w:t>
      </w:r>
      <w:r w:rsidR="001E13A9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好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方法，因为没有上头的干涉。其他方法包括增加资讯的交流、物质供应的交流，与人员的交流等</w:t>
      </w:r>
      <w:r w:rsidR="006B3220"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。</w:t>
      </w:r>
      <w:r w:rsidRPr="006B3220">
        <w:rPr>
          <w:rStyle w:val="EndnoteReference"/>
          <w:rFonts w:ascii="PMingLiU" w:eastAsia="PMingLiU" w:hAnsi="PMingLiU" w:cstheme="majorBidi"/>
          <w:sz w:val="24"/>
          <w:szCs w:val="24"/>
          <w:lang w:val="en-US"/>
        </w:rPr>
        <w:endnoteReference w:id="7"/>
      </w:r>
      <w:r w:rsidR="00B31C99"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</w:p>
    <w:p w14:paraId="72DC3D28" w14:textId="3665533C" w:rsidR="004C2CA9" w:rsidRPr="006B3220" w:rsidRDefault="00CF7D0B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建立关系是培养互相依靠的秘诀。要建立关系，就要互相分享需要。分享需要比分享愿景或目标更重要</w:t>
      </w:r>
      <w:r w:rsidR="00AF54F9" w:rsidRPr="006B3220">
        <w:rPr>
          <w:rFonts w:ascii="PMingLiU" w:eastAsia="PMingLiU" w:hAnsi="PMingLiU" w:cs="Times New Roman" w:hint="eastAsia"/>
          <w:bCs/>
          <w:sz w:val="24"/>
          <w:szCs w:val="24"/>
        </w:rPr>
        <w:t>。尽管有不同个人目标，但能藉着互相依靠</w:t>
      </w:r>
      <w:r w:rsidR="001E13A9" w:rsidRPr="006B3220">
        <w:rPr>
          <w:rFonts w:ascii="PMingLiU" w:eastAsia="PMingLiU" w:hAnsi="PMingLiU" w:cs="Times New Roman" w:hint="eastAsia"/>
          <w:bCs/>
          <w:sz w:val="24"/>
          <w:szCs w:val="24"/>
        </w:rPr>
        <w:t>而</w:t>
      </w:r>
      <w:r w:rsidR="00AF54F9" w:rsidRPr="006B3220">
        <w:rPr>
          <w:rFonts w:ascii="PMingLiU" w:eastAsia="PMingLiU" w:hAnsi="PMingLiU" w:cs="Times New Roman" w:hint="eastAsia"/>
          <w:bCs/>
          <w:sz w:val="24"/>
          <w:szCs w:val="24"/>
        </w:rPr>
        <w:t>达到每人的目标是很大的推动力。因此组织有共同愿景是重要，但更重要是培养互相依靠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AF54F9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8"/>
      </w:r>
    </w:p>
    <w:p w14:paraId="046421D4" w14:textId="77777777" w:rsidR="00BC335D" w:rsidRPr="006B3220" w:rsidRDefault="00BC335D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427181B7" w14:textId="59C7EA84" w:rsidR="00BC335D" w:rsidRPr="006B3220" w:rsidRDefault="00BC335D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  <w:lang w:val="en-US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 xml:space="preserve">3. 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培养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紧密的资讯交流</w:t>
      </w:r>
    </w:p>
    <w:p w14:paraId="5F19AD00" w14:textId="17973A84" w:rsidR="00796ADF" w:rsidRPr="006B3220" w:rsidRDefault="00796ADF" w:rsidP="006B3220">
      <w:pPr>
        <w:spacing w:after="0" w:line="360" w:lineRule="auto"/>
        <w:rPr>
          <w:rFonts w:ascii="PMingLiU" w:eastAsia="PMingLiU" w:hAnsi="PMingLiU" w:cstheme="majorBidi"/>
          <w:bCs/>
          <w:sz w:val="24"/>
          <w:szCs w:val="24"/>
        </w:rPr>
      </w:pPr>
      <w:r w:rsidRPr="006B3220">
        <w:rPr>
          <w:rFonts w:ascii="PMingLiU" w:eastAsia="PMingLiU" w:hAnsi="PMingLiU" w:cstheme="majorBidi"/>
          <w:sz w:val="24"/>
          <w:szCs w:val="24"/>
          <w:lang w:val="en-US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以前</w:t>
      </w:r>
      <w:bookmarkStart w:id="8" w:name="_Hlk145419632"/>
      <w:r w:rsidR="008A29F0" w:rsidRPr="006B3220">
        <w:rPr>
          <w:rFonts w:ascii="PMingLiU" w:eastAsia="PMingLiU" w:hAnsi="PMingLiU" w:cstheme="majorBidi" w:hint="eastAsia"/>
          <w:sz w:val="24"/>
          <w:szCs w:val="24"/>
        </w:rPr>
        <w:t>《</w:t>
      </w:r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宣教随笔33 复杂宣教学（二）</w:t>
      </w:r>
      <w:r w:rsidR="008A29F0" w:rsidRPr="006B3220">
        <w:rPr>
          <w:rFonts w:ascii="PMingLiU" w:eastAsia="PMingLiU" w:hAnsi="PMingLiU" w:cstheme="majorBidi" w:hint="eastAsia"/>
          <w:sz w:val="24"/>
          <w:szCs w:val="24"/>
        </w:rPr>
        <w:t>》</w:t>
      </w:r>
      <w:bookmarkEnd w:id="8"/>
      <w:r w:rsidRPr="006B3220">
        <w:rPr>
          <w:rFonts w:ascii="PMingLiU" w:eastAsia="PMingLiU" w:hAnsi="PMingLiU" w:cstheme="majorBidi" w:hint="eastAsia"/>
          <w:sz w:val="24"/>
          <w:szCs w:val="24"/>
          <w:lang w:val="en-US"/>
        </w:rPr>
        <w:t>指出</w:t>
      </w:r>
      <w:r w:rsidRPr="006B3220">
        <w:rPr>
          <w:rFonts w:ascii="PMingLiU" w:eastAsia="PMingLiU" w:hAnsi="PMingLiU" w:cstheme="majorBidi" w:hint="eastAsia"/>
          <w:bCs/>
          <w:sz w:val="24"/>
          <w:szCs w:val="24"/>
        </w:rPr>
        <w:t>在复杂的系统里，虽然不可以预测什么时候会有什么后果，但是可以知道会发生的不同情况。能够知道这些不同的情况，是因为吸引因素</w:t>
      </w:r>
      <w:r w:rsidR="008A29F0" w:rsidRPr="006B3220">
        <w:rPr>
          <w:rFonts w:ascii="PMingLiU" w:eastAsia="PMingLiU" w:hAnsi="PMingLiU" w:cstheme="majorBidi" w:hint="eastAsia"/>
          <w:bCs/>
          <w:sz w:val="24"/>
          <w:szCs w:val="24"/>
        </w:rPr>
        <w:t>(</w:t>
      </w:r>
      <w:r w:rsidR="008A29F0" w:rsidRPr="006B3220">
        <w:rPr>
          <w:rFonts w:ascii="PMingLiU" w:eastAsia="PMingLiU" w:hAnsi="PMingLiU" w:cstheme="majorBidi"/>
          <w:bCs/>
          <w:sz w:val="24"/>
          <w:szCs w:val="24"/>
        </w:rPr>
        <w:t>attractor)</w:t>
      </w:r>
      <w:r w:rsidRPr="006B3220">
        <w:rPr>
          <w:rFonts w:ascii="PMingLiU" w:eastAsia="PMingLiU" w:hAnsi="PMingLiU" w:cstheme="majorBidi" w:hint="eastAsia"/>
          <w:bCs/>
          <w:sz w:val="24"/>
          <w:szCs w:val="24"/>
        </w:rPr>
        <w:t>的存在。一个动力系统在演变时，如果经过一些阶段而停留下来，这就是吸引因素带来的后果。吸引因素是限制可能出现的后果的动力。</w:t>
      </w:r>
    </w:p>
    <w:p w14:paraId="12687092" w14:textId="3FC4131A" w:rsidR="00BC335D" w:rsidRPr="006B3220" w:rsidRDefault="008A29F0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theme="majorBidi"/>
          <w:bCs/>
          <w:sz w:val="24"/>
          <w:szCs w:val="24"/>
        </w:rPr>
        <w:tab/>
      </w:r>
      <w:r w:rsidRPr="006B3220">
        <w:rPr>
          <w:rFonts w:ascii="PMingLiU" w:eastAsia="PMingLiU" w:hAnsi="PMingLiU" w:cstheme="majorBidi" w:hint="eastAsia"/>
          <w:bCs/>
          <w:sz w:val="24"/>
          <w:szCs w:val="24"/>
        </w:rPr>
        <w:t>领导人可以藉着资讯和新思维的传递来催化吸引因素的出现，其中一个好方法就是讲故事。故事是有力的媒介，不单传达内容，并且包含感情，推动接收者采取行动，甚至</w:t>
      </w:r>
      <w:r w:rsidR="0016634E" w:rsidRPr="006B3220">
        <w:rPr>
          <w:rFonts w:ascii="PMingLiU" w:eastAsia="PMingLiU" w:hAnsi="PMingLiU" w:cstheme="majorBidi" w:hint="eastAsia"/>
          <w:bCs/>
          <w:sz w:val="24"/>
          <w:szCs w:val="24"/>
        </w:rPr>
        <w:t>不容易接纳的行动</w:t>
      </w:r>
      <w:r w:rsidR="006B3220" w:rsidRPr="006B3220">
        <w:rPr>
          <w:rFonts w:ascii="PMingLiU" w:eastAsia="PMingLiU" w:hAnsi="PMingLiU" w:cstheme="majorBidi" w:hint="eastAsia"/>
          <w:bCs/>
          <w:sz w:val="24"/>
          <w:szCs w:val="24"/>
        </w:rPr>
        <w:t>。</w:t>
      </w:r>
      <w:r w:rsidR="0016634E" w:rsidRPr="006B3220">
        <w:rPr>
          <w:rStyle w:val="EndnoteReference"/>
          <w:rFonts w:ascii="PMingLiU" w:eastAsia="PMingLiU" w:hAnsi="PMingLiU" w:cstheme="majorBidi"/>
          <w:bCs/>
          <w:sz w:val="24"/>
          <w:szCs w:val="24"/>
        </w:rPr>
        <w:endnoteReference w:id="9"/>
      </w:r>
      <w:r w:rsidR="0016634E" w:rsidRPr="006B3220">
        <w:rPr>
          <w:rFonts w:ascii="PMingLiU" w:eastAsia="PMingLiU" w:hAnsi="PMingLiU" w:cstheme="majorBidi" w:hint="eastAsia"/>
          <w:bCs/>
          <w:sz w:val="24"/>
          <w:szCs w:val="24"/>
        </w:rPr>
        <w:t>吸引因素出现时，系统会进入</w:t>
      </w:r>
      <w:r w:rsidR="001E13A9" w:rsidRPr="006B3220">
        <w:rPr>
          <w:rFonts w:ascii="PMingLiU" w:eastAsia="PMingLiU" w:hAnsi="PMingLiU" w:cstheme="majorBidi" w:hint="eastAsia"/>
          <w:bCs/>
          <w:sz w:val="24"/>
          <w:szCs w:val="24"/>
        </w:rPr>
        <w:t>某程度的</w:t>
      </w:r>
      <w:r w:rsidR="0016634E" w:rsidRPr="006B3220">
        <w:rPr>
          <w:rFonts w:ascii="PMingLiU" w:eastAsia="PMingLiU" w:hAnsi="PMingLiU" w:cstheme="majorBidi" w:hint="eastAsia"/>
          <w:bCs/>
          <w:sz w:val="24"/>
          <w:szCs w:val="24"/>
        </w:rPr>
        <w:t>混乱状态，那时领导人不要害怕，继续维持系统在在临界状态，直至转变发生</w:t>
      </w:r>
      <w:r w:rsidR="006B3220" w:rsidRPr="006B3220">
        <w:rPr>
          <w:rFonts w:ascii="PMingLiU" w:eastAsia="PMingLiU" w:hAnsi="PMingLiU" w:cstheme="majorBidi" w:hint="eastAsia"/>
          <w:bCs/>
          <w:sz w:val="24"/>
          <w:szCs w:val="24"/>
        </w:rPr>
        <w:t>。</w:t>
      </w:r>
      <w:r w:rsidR="0016634E" w:rsidRPr="006B3220">
        <w:rPr>
          <w:rStyle w:val="EndnoteReference"/>
          <w:rFonts w:ascii="PMingLiU" w:eastAsia="PMingLiU" w:hAnsi="PMingLiU" w:cstheme="majorBidi"/>
          <w:bCs/>
          <w:sz w:val="24"/>
          <w:szCs w:val="24"/>
        </w:rPr>
        <w:endnoteReference w:id="10"/>
      </w:r>
    </w:p>
    <w:p w14:paraId="07A5F9CD" w14:textId="77777777" w:rsidR="00BC335D" w:rsidRPr="006B3220" w:rsidRDefault="00BC335D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18FFBBA1" w14:textId="277BBE4E" w:rsidR="00A31F49" w:rsidRPr="006B3220" w:rsidRDefault="00BC335D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>4</w:t>
      </w:r>
      <w:r w:rsidR="00AF54F9" w:rsidRPr="006B3220">
        <w:rPr>
          <w:rFonts w:ascii="PMingLiU" w:eastAsia="PMingLiU" w:hAnsi="PMingLiU" w:cs="Times New Roman"/>
          <w:bCs/>
          <w:sz w:val="24"/>
          <w:szCs w:val="24"/>
        </w:rPr>
        <w:t>.</w:t>
      </w:r>
      <w:r w:rsidR="00AF54F9"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="00A31F49" w:rsidRPr="006B3220">
        <w:rPr>
          <w:rFonts w:ascii="PMingLiU" w:eastAsia="PMingLiU" w:hAnsi="PMingLiU" w:cs="Times New Roman" w:hint="eastAsia"/>
          <w:bCs/>
          <w:sz w:val="24"/>
          <w:szCs w:val="24"/>
        </w:rPr>
        <w:t>催化从下到上的网络的成立</w:t>
      </w:r>
    </w:p>
    <w:p w14:paraId="4984A8BF" w14:textId="31C6CB76" w:rsidR="00A31F49" w:rsidRPr="006B3220" w:rsidRDefault="00A31F49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领导人不单成立网络，也催化网络的设立。催化的意思是间接的培养网络的成立。方法包括委托下层成立网络，鼓励和配给资源给下层，送他们参加会议讲座</w:t>
      </w:r>
      <w:r w:rsidR="008701F5" w:rsidRPr="006B3220">
        <w:rPr>
          <w:rFonts w:ascii="PMingLiU" w:eastAsia="PMingLiU" w:hAnsi="PMingLiU" w:cs="Times New Roman" w:hint="eastAsia"/>
          <w:bCs/>
          <w:sz w:val="24"/>
          <w:szCs w:val="24"/>
        </w:rPr>
        <w:t>等。领导人尽量不自己做决定，而让成员参与讨论决定。但是遇到冲突时会尽快解决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8701F5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1"/>
      </w:r>
    </w:p>
    <w:p w14:paraId="5D439427" w14:textId="77777777" w:rsidR="008701F5" w:rsidRPr="006B3220" w:rsidRDefault="008701F5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61582143" w14:textId="77777777" w:rsidR="006C0798" w:rsidRPr="006B3220" w:rsidRDefault="006C079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四.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bookmarkStart w:id="9" w:name="_Hlk145338462"/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加插带来适当张力的举动</w:t>
      </w:r>
      <w:bookmarkEnd w:id="9"/>
    </w:p>
    <w:p w14:paraId="0D00F6D6" w14:textId="77777777" w:rsidR="006C0798" w:rsidRPr="006B3220" w:rsidRDefault="006C079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02538EF5" w14:textId="7657BDCD" w:rsidR="006C0798" w:rsidRPr="006B3220" w:rsidRDefault="006C079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lastRenderedPageBreak/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在牛顿范式的管理中，管理人尽量避免问题发生。如果发生就</w:t>
      </w:r>
      <w:r w:rsidR="00CB0E07" w:rsidRPr="006B3220">
        <w:rPr>
          <w:rFonts w:ascii="PMingLiU" w:eastAsia="PMingLiU" w:hAnsi="PMingLiU" w:cs="Times New Roman" w:hint="eastAsia"/>
          <w:bCs/>
          <w:sz w:val="24"/>
          <w:szCs w:val="24"/>
        </w:rPr>
        <w:t>立刻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尝试解决问题，</w:t>
      </w:r>
      <w:r w:rsidR="00CB0E07" w:rsidRPr="006B3220">
        <w:rPr>
          <w:rFonts w:ascii="PMingLiU" w:eastAsia="PMingLiU" w:hAnsi="PMingLiU" w:cs="Times New Roman" w:hint="eastAsia"/>
          <w:bCs/>
          <w:sz w:val="24"/>
          <w:szCs w:val="24"/>
        </w:rPr>
        <w:t>尽快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除去</w:t>
      </w:r>
      <w:r w:rsidR="000D4765" w:rsidRPr="006B3220">
        <w:rPr>
          <w:rFonts w:ascii="PMingLiU" w:eastAsia="PMingLiU" w:hAnsi="PMingLiU" w:cs="Times New Roman" w:hint="eastAsia"/>
          <w:bCs/>
          <w:sz w:val="24"/>
          <w:szCs w:val="24"/>
        </w:rPr>
        <w:t>焦虑才是最好的情形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。在复杂范式中，领导人不怕问题发生</w:t>
      </w:r>
      <w:r w:rsidR="000D4765" w:rsidRPr="006B3220">
        <w:rPr>
          <w:rFonts w:ascii="PMingLiU" w:eastAsia="PMingLiU" w:hAnsi="PMingLiU" w:cs="Times New Roman" w:hint="eastAsia"/>
          <w:bCs/>
          <w:sz w:val="24"/>
          <w:szCs w:val="24"/>
        </w:rPr>
        <w:t>，不怕不确定模糊的情况，会让问题持续一段时间，看看会变为怎样。不单这样，复杂领导人反而不喜欢平静无改变的状态，如果有这状态，便会加插带来适当张力的举动。</w:t>
      </w:r>
    </w:p>
    <w:p w14:paraId="790A2E01" w14:textId="6D0C249C" w:rsidR="006C0798" w:rsidRPr="006B3220" w:rsidRDefault="006C079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领导人可以用不同方法带来张力。过分的张力是破坏性的，但是普通的张力是需要的，因为只有在张力下人才转变创新。带来适当张力的方法包括给挑战，撒下</w:t>
      </w:r>
      <w:r w:rsidR="00796ADF"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崛起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 xml:space="preserve">的种子 </w:t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>(seed of emergence)</w:t>
      </w:r>
      <w:r w:rsidR="006B3220"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 xml:space="preserve"> ,</w:t>
      </w:r>
      <w:r w:rsidRPr="006B3220">
        <w:rPr>
          <w:rStyle w:val="EndnoteReference"/>
          <w:rFonts w:ascii="PMingLiU" w:eastAsia="PMingLiU" w:hAnsi="PMingLiU" w:cs="Times New Roman"/>
          <w:bCs/>
          <w:sz w:val="24"/>
          <w:szCs w:val="24"/>
          <w:lang w:val="en-US"/>
        </w:rPr>
        <w:endnoteReference w:id="12"/>
      </w:r>
      <w:r w:rsidRPr="006B3220">
        <w:rPr>
          <w:rFonts w:ascii="PMingLiU" w:eastAsia="PMingLiU" w:hAnsi="PMingLiU" w:cs="Times New Roman"/>
          <w:bCs/>
          <w:sz w:val="24"/>
          <w:szCs w:val="24"/>
          <w:lang w:val="en-US"/>
        </w:rPr>
        <w:t xml:space="preserve"> </w:t>
      </w:r>
      <w:r w:rsidRPr="006B3220">
        <w:rPr>
          <w:rFonts w:ascii="PMingLiU" w:eastAsia="PMingLiU" w:hAnsi="PMingLiU" w:cs="Times New Roman" w:hint="eastAsia"/>
          <w:bCs/>
          <w:sz w:val="24"/>
          <w:szCs w:val="24"/>
          <w:lang w:val="en-US"/>
        </w:rPr>
        <w:t>例如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适当的分配多些资源给有创新的工作（但不要带来负面的竞争），提供带来创新的意见和资讯等。目的是引发创新转变。</w:t>
      </w:r>
      <w:r w:rsidR="00EA1E84" w:rsidRPr="006B3220">
        <w:rPr>
          <w:rFonts w:ascii="PMingLiU" w:eastAsia="PMingLiU" w:hAnsi="PMingLiU" w:cs="Times New Roman" w:hint="eastAsia"/>
          <w:bCs/>
          <w:sz w:val="24"/>
          <w:szCs w:val="24"/>
        </w:rPr>
        <w:t>通常</w:t>
      </w:r>
      <w:r w:rsidR="00796ADF" w:rsidRPr="006B3220">
        <w:rPr>
          <w:rFonts w:ascii="PMingLiU" w:eastAsia="PMingLiU" w:hAnsi="PMingLiU" w:cs="Times New Roman" w:hint="eastAsia"/>
          <w:bCs/>
          <w:sz w:val="24"/>
          <w:szCs w:val="24"/>
        </w:rPr>
        <w:t>崛起</w:t>
      </w:r>
      <w:r w:rsidR="00EA1E84" w:rsidRPr="006B3220">
        <w:rPr>
          <w:rFonts w:ascii="PMingLiU" w:eastAsia="PMingLiU" w:hAnsi="PMingLiU" w:cs="Times New Roman" w:hint="eastAsia"/>
          <w:bCs/>
          <w:sz w:val="24"/>
          <w:szCs w:val="24"/>
        </w:rPr>
        <w:t>的种子是来自组织的知识中心。这中心可以是组织的一个单位，也可以是一些有知识有创新思想的成员。领导人要鼓励这些单位或成员尝试创新，不常常插手，让他们自由的发挥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EA1E84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3"/>
      </w:r>
    </w:p>
    <w:p w14:paraId="236D9AF1" w14:textId="4053DD7D" w:rsidR="000E2398" w:rsidRPr="006B3220" w:rsidRDefault="000E239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一个好例子是在美国一个城市中心的教会。这教会多年来不断人数减少，剩下来大部分是老年人。一对夫妻的牧者去那间教会牧会，他们希望带来更新。但是经过几年的努力工作，教会仍依旧继续衰退。在这令人</w:t>
      </w:r>
      <w:r w:rsidR="00E34BB5" w:rsidRPr="006B3220">
        <w:rPr>
          <w:rFonts w:ascii="PMingLiU" w:eastAsia="PMingLiU" w:hAnsi="PMingLiU" w:cs="Times New Roman" w:hint="eastAsia"/>
          <w:bCs/>
          <w:sz w:val="24"/>
          <w:szCs w:val="24"/>
        </w:rPr>
        <w:t>沮丧的情况下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意外的事情发生了。有一些年青成人</w:t>
      </w:r>
      <w:r w:rsidR="00603D4E" w:rsidRPr="006B3220">
        <w:rPr>
          <w:rFonts w:ascii="PMingLiU" w:eastAsia="PMingLiU" w:hAnsi="PMingLiU" w:cs="Times New Roman" w:hint="eastAsia"/>
          <w:bCs/>
          <w:sz w:val="24"/>
          <w:szCs w:val="24"/>
        </w:rPr>
        <w:t>看到教堂</w:t>
      </w:r>
      <w:r w:rsidR="00E34BB5" w:rsidRPr="006B3220">
        <w:rPr>
          <w:rFonts w:ascii="PMingLiU" w:eastAsia="PMingLiU" w:hAnsi="PMingLiU" w:cs="Times New Roman" w:hint="eastAsia"/>
          <w:bCs/>
          <w:sz w:val="24"/>
          <w:szCs w:val="24"/>
        </w:rPr>
        <w:t>附近</w:t>
      </w:r>
      <w:r w:rsidR="00603D4E" w:rsidRPr="006B3220">
        <w:rPr>
          <w:rFonts w:ascii="PMingLiU" w:eastAsia="PMingLiU" w:hAnsi="PMingLiU" w:cs="Times New Roman" w:hint="eastAsia"/>
          <w:bCs/>
          <w:sz w:val="24"/>
          <w:szCs w:val="24"/>
        </w:rPr>
        <w:t>有</w:t>
      </w:r>
      <w:r w:rsidR="00E34BB5" w:rsidRPr="006B3220">
        <w:rPr>
          <w:rFonts w:ascii="PMingLiU" w:eastAsia="PMingLiU" w:hAnsi="PMingLiU" w:cs="Times New Roman" w:hint="eastAsia"/>
          <w:bCs/>
          <w:sz w:val="24"/>
          <w:szCs w:val="24"/>
        </w:rPr>
        <w:t>很多无家可归的流浪人</w:t>
      </w:r>
      <w:r w:rsidR="00603D4E" w:rsidRPr="006B3220">
        <w:rPr>
          <w:rFonts w:ascii="PMingLiU" w:eastAsia="PMingLiU" w:hAnsi="PMingLiU" w:cs="Times New Roman" w:hint="eastAsia"/>
          <w:bCs/>
          <w:sz w:val="24"/>
          <w:szCs w:val="24"/>
        </w:rPr>
        <w:t>，有一次聚餐时候，他们商讨怎样侍奉这些人，结果想</w:t>
      </w:r>
      <w:r w:rsidR="00E34BB5" w:rsidRPr="006B3220">
        <w:rPr>
          <w:rFonts w:ascii="PMingLiU" w:eastAsia="PMingLiU" w:hAnsi="PMingLiU" w:cs="Times New Roman" w:hint="eastAsia"/>
          <w:bCs/>
          <w:sz w:val="24"/>
          <w:szCs w:val="24"/>
        </w:rPr>
        <w:t>在教堂院里开始了</w:t>
      </w:r>
      <w:r w:rsidR="00603D4E" w:rsidRPr="006B3220">
        <w:rPr>
          <w:rFonts w:ascii="PMingLiU" w:eastAsia="PMingLiU" w:hAnsi="PMingLiU" w:cs="Times New Roman" w:hint="eastAsia"/>
          <w:bCs/>
          <w:sz w:val="24"/>
          <w:szCs w:val="24"/>
        </w:rPr>
        <w:t>给流浪人的</w:t>
      </w:r>
      <w:r w:rsidR="00E34BB5" w:rsidRPr="006B3220">
        <w:rPr>
          <w:rFonts w:ascii="PMingLiU" w:eastAsia="PMingLiU" w:hAnsi="PMingLiU" w:cs="Times New Roman" w:hint="eastAsia"/>
          <w:bCs/>
          <w:sz w:val="24"/>
          <w:szCs w:val="24"/>
        </w:rPr>
        <w:t>咖啡茶座。</w:t>
      </w:r>
      <w:r w:rsidR="00603D4E" w:rsidRPr="006B3220">
        <w:rPr>
          <w:rFonts w:ascii="PMingLiU" w:eastAsia="PMingLiU" w:hAnsi="PMingLiU" w:cs="Times New Roman" w:hint="eastAsia"/>
          <w:bCs/>
          <w:sz w:val="24"/>
          <w:szCs w:val="24"/>
        </w:rPr>
        <w:t>他们向牧者作这个提议，牧者都</w:t>
      </w:r>
      <w:r w:rsidR="00D80BFE" w:rsidRPr="006B3220">
        <w:rPr>
          <w:rFonts w:ascii="PMingLiU" w:eastAsia="PMingLiU" w:hAnsi="PMingLiU" w:cs="Times New Roman" w:hint="eastAsia"/>
          <w:bCs/>
          <w:sz w:val="24"/>
          <w:szCs w:val="24"/>
        </w:rPr>
        <w:t>接纳了。开始后，</w:t>
      </w:r>
      <w:r w:rsidR="00E34BB5" w:rsidRPr="006B3220">
        <w:rPr>
          <w:rFonts w:ascii="PMingLiU" w:eastAsia="PMingLiU" w:hAnsi="PMingLiU" w:cs="Times New Roman" w:hint="eastAsia"/>
          <w:bCs/>
          <w:sz w:val="24"/>
          <w:szCs w:val="24"/>
        </w:rPr>
        <w:t>超乎他们的预算，有两百多人每周都参加。跟着教会的一位医生主动的作义</w:t>
      </w:r>
      <w:r w:rsidR="00F3722B" w:rsidRPr="006B3220">
        <w:rPr>
          <w:rFonts w:ascii="PMingLiU" w:eastAsia="PMingLiU" w:hAnsi="PMingLiU" w:cs="Times New Roman" w:hint="eastAsia"/>
          <w:bCs/>
          <w:sz w:val="24"/>
          <w:szCs w:val="24"/>
        </w:rPr>
        <w:t>诊，其他的事工</w:t>
      </w:r>
      <w:r w:rsidR="005C0559" w:rsidRPr="006B3220">
        <w:rPr>
          <w:rFonts w:ascii="PMingLiU" w:eastAsia="PMingLiU" w:hAnsi="PMingLiU" w:cs="Times New Roman" w:hint="eastAsia"/>
          <w:bCs/>
          <w:sz w:val="24"/>
          <w:szCs w:val="24"/>
        </w:rPr>
        <w:t>也</w:t>
      </w:r>
      <w:r w:rsidR="00F3722B" w:rsidRPr="006B3220">
        <w:rPr>
          <w:rFonts w:ascii="PMingLiU" w:eastAsia="PMingLiU" w:hAnsi="PMingLiU" w:cs="Times New Roman" w:hint="eastAsia"/>
          <w:bCs/>
          <w:sz w:val="24"/>
          <w:szCs w:val="24"/>
        </w:rPr>
        <w:t>跟着开始了。那两位牧者原先没有参与，但是后来看到这事工的发展，而原来教会的事工则没有进展，他们就投入这</w:t>
      </w:r>
      <w:r w:rsidR="00EA413A" w:rsidRPr="006B3220">
        <w:rPr>
          <w:rFonts w:ascii="PMingLiU" w:eastAsia="PMingLiU" w:hAnsi="PMingLiU" w:cs="Times New Roman" w:hint="eastAsia"/>
          <w:bCs/>
          <w:sz w:val="24"/>
          <w:szCs w:val="24"/>
        </w:rPr>
        <w:t>侍奉。作为领导人，</w:t>
      </w:r>
      <w:r w:rsidR="00265547" w:rsidRPr="006B3220">
        <w:rPr>
          <w:rFonts w:ascii="PMingLiU" w:eastAsia="PMingLiU" w:hAnsi="PMingLiU" w:cs="Times New Roman" w:hint="eastAsia"/>
          <w:bCs/>
          <w:sz w:val="24"/>
          <w:szCs w:val="24"/>
        </w:rPr>
        <w:t>他们接受不确定的情况，接受冲击，</w:t>
      </w:r>
      <w:r w:rsidR="00603D4E" w:rsidRPr="006B3220">
        <w:rPr>
          <w:rFonts w:ascii="PMingLiU" w:eastAsia="PMingLiU" w:hAnsi="PMingLiU" w:cs="Times New Roman" w:hint="eastAsia"/>
          <w:bCs/>
          <w:sz w:val="24"/>
          <w:szCs w:val="24"/>
        </w:rPr>
        <w:t>带领教会参与对不确定的前途的讨论，并且</w:t>
      </w:r>
      <w:r w:rsidR="00EA413A" w:rsidRPr="006B3220">
        <w:rPr>
          <w:rFonts w:ascii="PMingLiU" w:eastAsia="PMingLiU" w:hAnsi="PMingLiU" w:cs="Times New Roman" w:hint="eastAsia"/>
          <w:bCs/>
          <w:sz w:val="24"/>
          <w:szCs w:val="24"/>
        </w:rPr>
        <w:t>他们加插了带来教会适当张力的举动，例如在周日开放教堂给流浪者。从此事工增长到成为那地区最大的流浪者的事工</w:t>
      </w:r>
      <w:r w:rsidR="00265547" w:rsidRPr="006B3220">
        <w:rPr>
          <w:rFonts w:ascii="PMingLiU" w:eastAsia="PMingLiU" w:hAnsi="PMingLiU" w:cs="Times New Roman" w:hint="eastAsia"/>
          <w:bCs/>
          <w:sz w:val="24"/>
          <w:szCs w:val="24"/>
        </w:rPr>
        <w:t>之一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265547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4"/>
      </w:r>
    </w:p>
    <w:p w14:paraId="6946BF9D" w14:textId="77777777" w:rsidR="00603D4E" w:rsidRPr="006B3220" w:rsidRDefault="00603D4E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466469CF" w14:textId="02873A8B" w:rsidR="00603D4E" w:rsidRPr="006B3220" w:rsidRDefault="00603D4E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五.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鼓励尝试新的东西</w:t>
      </w:r>
    </w:p>
    <w:p w14:paraId="4F1B9A1C" w14:textId="7BED6C12" w:rsidR="00603D4E" w:rsidRPr="006B3220" w:rsidRDefault="00603D4E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当带领那间教会的牧者听到那些年青成人的提议，他们没有反对，而让他们开始</w:t>
      </w:r>
      <w:r w:rsidR="00D80BFE" w:rsidRPr="006B3220">
        <w:rPr>
          <w:rFonts w:ascii="PMingLiU" w:eastAsia="PMingLiU" w:hAnsi="PMingLiU" w:cs="Times New Roman" w:hint="eastAsia"/>
          <w:bCs/>
          <w:sz w:val="24"/>
          <w:szCs w:val="24"/>
        </w:rPr>
        <w:t>。后来他们直接参与时，鼓励其他信徒参与对他们来说是新奇的事工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D80BFE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5"/>
      </w:r>
    </w:p>
    <w:p w14:paraId="17049010" w14:textId="77777777" w:rsidR="002375DC" w:rsidRPr="006B3220" w:rsidRDefault="002375DC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0EF84481" w14:textId="3FCB45DF" w:rsidR="002375DC" w:rsidRPr="006B3220" w:rsidRDefault="002375DC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六.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建立多元化的组织</w:t>
      </w:r>
    </w:p>
    <w:p w14:paraId="7A42B906" w14:textId="77777777" w:rsidR="002375DC" w:rsidRPr="006B3220" w:rsidRDefault="002375DC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44A96E5A" w14:textId="08FC4D22" w:rsidR="002375DC" w:rsidRPr="006B3220" w:rsidRDefault="002375DC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lastRenderedPageBreak/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多元化增强复杂的组织。多元化涉及人方面</w:t>
      </w:r>
      <w:r w:rsidR="001902D2" w:rsidRPr="006B3220">
        <w:rPr>
          <w:rFonts w:ascii="PMingLiU" w:eastAsia="PMingLiU" w:hAnsi="PMingLiU" w:cs="Times New Roman" w:hint="eastAsia"/>
          <w:bCs/>
          <w:sz w:val="24"/>
          <w:szCs w:val="24"/>
        </w:rPr>
        <w:t>和其他方面</w:t>
      </w:r>
      <w:r w:rsidR="004C542E" w:rsidRPr="006B3220">
        <w:rPr>
          <w:rFonts w:ascii="PMingLiU" w:eastAsia="PMingLiU" w:hAnsi="PMingLiU" w:cs="Times New Roman" w:hint="eastAsia"/>
          <w:bCs/>
          <w:sz w:val="24"/>
          <w:szCs w:val="24"/>
        </w:rPr>
        <w:t>，</w:t>
      </w:r>
      <w:r w:rsidR="001902D2" w:rsidRPr="006B3220">
        <w:rPr>
          <w:rFonts w:ascii="PMingLiU" w:eastAsia="PMingLiU" w:hAnsi="PMingLiU" w:cs="Times New Roman" w:hint="eastAsia"/>
          <w:bCs/>
          <w:sz w:val="24"/>
          <w:szCs w:val="24"/>
        </w:rPr>
        <w:t>人方面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包括不同</w:t>
      </w:r>
      <w:r w:rsidR="00530287" w:rsidRPr="006B3220">
        <w:rPr>
          <w:rFonts w:ascii="PMingLiU" w:eastAsia="PMingLiU" w:hAnsi="PMingLiU" w:cs="Times New Roman" w:hint="eastAsia"/>
          <w:bCs/>
          <w:sz w:val="24"/>
          <w:szCs w:val="24"/>
        </w:rPr>
        <w:t>文化、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种族、原生地、年龄、经验、学历等。</w:t>
      </w:r>
      <w:r w:rsidR="004C542E" w:rsidRPr="006B3220">
        <w:rPr>
          <w:rFonts w:ascii="PMingLiU" w:eastAsia="PMingLiU" w:hAnsi="PMingLiU" w:cs="Times New Roman" w:hint="eastAsia"/>
          <w:bCs/>
          <w:sz w:val="24"/>
          <w:szCs w:val="24"/>
        </w:rPr>
        <w:t>其他方面包括技能、资讯、科技、思想等。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多元化增加</w:t>
      </w:r>
      <w:r w:rsidR="00530287" w:rsidRPr="006B3220">
        <w:rPr>
          <w:rFonts w:ascii="PMingLiU" w:eastAsia="PMingLiU" w:hAnsi="PMingLiU" w:cs="Times New Roman" w:hint="eastAsia"/>
          <w:bCs/>
          <w:sz w:val="24"/>
          <w:szCs w:val="24"/>
        </w:rPr>
        <w:t>非线性因果发生的机会。多元化会带来更多的冲突，但当冲突解决后，群体的纽带会更强，系统的适应</w:t>
      </w:r>
      <w:r w:rsidR="004C542E" w:rsidRPr="006B3220">
        <w:rPr>
          <w:rFonts w:ascii="PMingLiU" w:eastAsia="PMingLiU" w:hAnsi="PMingLiU" w:cs="Times New Roman" w:hint="eastAsia"/>
          <w:bCs/>
          <w:sz w:val="24"/>
          <w:szCs w:val="24"/>
        </w:rPr>
        <w:t>能力</w:t>
      </w:r>
      <w:r w:rsidR="00530287" w:rsidRPr="006B3220">
        <w:rPr>
          <w:rFonts w:ascii="PMingLiU" w:eastAsia="PMingLiU" w:hAnsi="PMingLiU" w:cs="Times New Roman" w:hint="eastAsia"/>
          <w:bCs/>
          <w:sz w:val="24"/>
          <w:szCs w:val="24"/>
        </w:rPr>
        <w:t>也更增强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530287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6"/>
      </w:r>
    </w:p>
    <w:p w14:paraId="2FB9850D" w14:textId="77777777" w:rsidR="00530287" w:rsidRPr="006B3220" w:rsidRDefault="00530287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4B09E17A" w14:textId="11CA1A17" w:rsidR="00530287" w:rsidRPr="006B3220" w:rsidRDefault="00530287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七.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="004C542E" w:rsidRPr="006B3220">
        <w:rPr>
          <w:rFonts w:ascii="PMingLiU" w:eastAsia="PMingLiU" w:hAnsi="PMingLiU" w:cs="Times New Roman" w:hint="eastAsia"/>
          <w:bCs/>
          <w:sz w:val="24"/>
          <w:szCs w:val="24"/>
        </w:rPr>
        <w:t>助长意义的产生</w:t>
      </w:r>
    </w:p>
    <w:p w14:paraId="3DDF8E1A" w14:textId="05E98726" w:rsidR="004C542E" w:rsidRPr="006B3220" w:rsidRDefault="004C542E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人是追求意义的。无意义的事情只有使人沉闷失去动力，但有意义的事情可以推动人。领导人助长意义的产生</w:t>
      </w:r>
      <w:r w:rsidR="00E34156" w:rsidRPr="006B3220">
        <w:rPr>
          <w:rFonts w:ascii="PMingLiU" w:eastAsia="PMingLiU" w:hAnsi="PMingLiU" w:cs="Times New Roman" w:hint="eastAsia"/>
          <w:bCs/>
          <w:sz w:val="24"/>
          <w:szCs w:val="24"/>
        </w:rPr>
        <w:t>，来推动跟随者。这个包含以下两个行动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E34156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7"/>
      </w:r>
    </w:p>
    <w:p w14:paraId="73FB7C1F" w14:textId="77777777" w:rsidR="00E34156" w:rsidRPr="006B3220" w:rsidRDefault="00E34156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4D81B9ED" w14:textId="2BD37E47" w:rsidR="00E34156" w:rsidRPr="006B3220" w:rsidRDefault="00E34156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>1.</w:t>
      </w: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="001902D2" w:rsidRPr="006B3220">
        <w:rPr>
          <w:rFonts w:ascii="PMingLiU" w:eastAsia="PMingLiU" w:hAnsi="PMingLiU" w:cs="Times New Roman" w:hint="eastAsia"/>
          <w:bCs/>
          <w:sz w:val="24"/>
          <w:szCs w:val="24"/>
        </w:rPr>
        <w:t>制造适合的象征符号 (</w:t>
      </w:r>
      <w:r w:rsidR="001902D2" w:rsidRPr="006B3220">
        <w:rPr>
          <w:rFonts w:ascii="PMingLiU" w:eastAsia="PMingLiU" w:hAnsi="PMingLiU" w:cs="Times New Roman"/>
          <w:bCs/>
          <w:sz w:val="24"/>
          <w:szCs w:val="24"/>
        </w:rPr>
        <w:t>tag)</w:t>
      </w:r>
    </w:p>
    <w:p w14:paraId="7E803F5C" w14:textId="3FC1B66F" w:rsidR="001902D2" w:rsidRPr="006B3220" w:rsidRDefault="001902D2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一个社群的象征代表这个社群，与其他社群分别出来，例如旌旗。上</w:t>
      </w:r>
      <w:r w:rsidR="00CB0E07" w:rsidRPr="006B3220">
        <w:rPr>
          <w:rFonts w:ascii="PMingLiU" w:eastAsia="PMingLiU" w:hAnsi="PMingLiU" w:cs="Times New Roman" w:hint="eastAsia"/>
          <w:bCs/>
          <w:sz w:val="24"/>
          <w:szCs w:val="24"/>
        </w:rPr>
        <w:t>面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提到美国</w:t>
      </w:r>
      <w:r w:rsidR="004C0F7F" w:rsidRPr="006B3220">
        <w:rPr>
          <w:rFonts w:ascii="PMingLiU" w:eastAsia="PMingLiU" w:hAnsi="PMingLiU" w:cs="Times New Roman" w:hint="eastAsia"/>
          <w:bCs/>
          <w:sz w:val="24"/>
          <w:szCs w:val="24"/>
        </w:rPr>
        <w:t>那间教会的流浪者的事工，使教会的身份渐渐改变。在这时期牧者提出一个配合圣经的口号，</w:t>
      </w:r>
      <w:r w:rsidR="00660BDC" w:rsidRPr="006B3220">
        <w:rPr>
          <w:rFonts w:ascii="PMingLiU" w:eastAsia="PMingLiU" w:hAnsi="PMingLiU" w:cstheme="majorBidi" w:hint="eastAsia"/>
          <w:sz w:val="24"/>
          <w:szCs w:val="24"/>
        </w:rPr>
        <w:t>《</w:t>
      </w:r>
      <w:r w:rsidR="00660BDC" w:rsidRPr="006B3220">
        <w:rPr>
          <w:rFonts w:ascii="PMingLiU" w:eastAsia="PMingLiU" w:hAnsi="PMingLiU" w:cs="Times New Roman" w:hint="eastAsia"/>
          <w:bCs/>
          <w:sz w:val="24"/>
          <w:szCs w:val="24"/>
        </w:rPr>
        <w:t>妇女、税役、妓女、与其他边缘人</w:t>
      </w:r>
      <w:r w:rsidR="00660BDC" w:rsidRPr="006B3220">
        <w:rPr>
          <w:rFonts w:ascii="PMingLiU" w:eastAsia="PMingLiU" w:hAnsi="PMingLiU" w:cstheme="majorBidi" w:hint="eastAsia"/>
          <w:sz w:val="24"/>
          <w:szCs w:val="24"/>
        </w:rPr>
        <w:t>》，这口号</w:t>
      </w:r>
      <w:r w:rsidR="00BC5018" w:rsidRPr="006B3220">
        <w:rPr>
          <w:rFonts w:ascii="PMingLiU" w:eastAsia="PMingLiU" w:hAnsi="PMingLiU" w:cstheme="majorBidi" w:hint="eastAsia"/>
          <w:sz w:val="24"/>
          <w:szCs w:val="24"/>
        </w:rPr>
        <w:t>结合</w:t>
      </w:r>
      <w:r w:rsidR="00660BDC" w:rsidRPr="006B3220">
        <w:rPr>
          <w:rFonts w:ascii="PMingLiU" w:eastAsia="PMingLiU" w:hAnsi="PMingLiU" w:cstheme="majorBidi" w:hint="eastAsia"/>
          <w:sz w:val="24"/>
          <w:szCs w:val="24"/>
        </w:rPr>
        <w:t>了整个事工的意义</w:t>
      </w:r>
      <w:r w:rsidR="00BC5018" w:rsidRPr="006B3220">
        <w:rPr>
          <w:rFonts w:ascii="PMingLiU" w:eastAsia="PMingLiU" w:hAnsi="PMingLiU" w:cstheme="majorBidi" w:hint="eastAsia"/>
          <w:sz w:val="24"/>
          <w:szCs w:val="24"/>
        </w:rPr>
        <w:t>，并凝聚教会参与这事工</w:t>
      </w:r>
      <w:r w:rsidR="006B3220" w:rsidRPr="006B3220">
        <w:rPr>
          <w:rFonts w:ascii="PMingLiU" w:eastAsia="PMingLiU" w:hAnsi="PMingLiU" w:cstheme="majorBidi" w:hint="eastAsia"/>
          <w:sz w:val="24"/>
          <w:szCs w:val="24"/>
        </w:rPr>
        <w:t>。</w:t>
      </w:r>
      <w:r w:rsidR="00660BDC" w:rsidRPr="006B3220">
        <w:rPr>
          <w:rStyle w:val="EndnoteReference"/>
          <w:rFonts w:ascii="PMingLiU" w:eastAsia="PMingLiU" w:hAnsi="PMingLiU" w:cstheme="majorBidi"/>
          <w:sz w:val="24"/>
          <w:szCs w:val="24"/>
        </w:rPr>
        <w:endnoteReference w:id="18"/>
      </w:r>
    </w:p>
    <w:p w14:paraId="1B429122" w14:textId="77777777" w:rsidR="00E07EF9" w:rsidRPr="006B3220" w:rsidRDefault="00E07EF9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</w:rPr>
      </w:pPr>
    </w:p>
    <w:p w14:paraId="529731D9" w14:textId="597B1E05" w:rsidR="00E07EF9" w:rsidRPr="006B3220" w:rsidRDefault="00E07EF9" w:rsidP="006B3220">
      <w:pPr>
        <w:spacing w:after="0" w:line="360" w:lineRule="auto"/>
        <w:rPr>
          <w:rFonts w:ascii="PMingLiU" w:eastAsia="PMingLiU" w:hAnsi="PMingLiU" w:cstheme="majorBidi"/>
          <w:sz w:val="24"/>
          <w:szCs w:val="24"/>
        </w:rPr>
      </w:pPr>
      <w:r w:rsidRPr="006B3220">
        <w:rPr>
          <w:rFonts w:ascii="PMingLiU" w:eastAsia="PMingLiU" w:hAnsi="PMingLiU" w:cstheme="majorBidi"/>
          <w:sz w:val="24"/>
          <w:szCs w:val="24"/>
        </w:rPr>
        <w:t>2.</w:t>
      </w:r>
      <w:r w:rsidRPr="006B3220">
        <w:rPr>
          <w:rFonts w:ascii="PMingLiU" w:eastAsia="PMingLiU" w:hAnsi="PMingLiU" w:cstheme="majorBidi"/>
          <w:sz w:val="24"/>
          <w:szCs w:val="24"/>
        </w:rPr>
        <w:tab/>
      </w:r>
      <w:r w:rsidRPr="006B3220">
        <w:rPr>
          <w:rFonts w:ascii="PMingLiU" w:eastAsia="PMingLiU" w:hAnsi="PMingLiU" w:cstheme="majorBidi" w:hint="eastAsia"/>
          <w:sz w:val="24"/>
          <w:szCs w:val="24"/>
        </w:rPr>
        <w:t>用适合语言标签转变行为</w:t>
      </w:r>
    </w:p>
    <w:p w14:paraId="37C3676F" w14:textId="5D09AC5C" w:rsidR="00E07EF9" w:rsidRPr="006B3220" w:rsidRDefault="00E07EF9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参与</w:t>
      </w:r>
      <w:r w:rsidR="00095208" w:rsidRPr="006B3220">
        <w:rPr>
          <w:rFonts w:ascii="PMingLiU" w:eastAsia="PMingLiU" w:hAnsi="PMingLiU" w:cs="Times New Roman" w:hint="eastAsia"/>
          <w:bCs/>
          <w:sz w:val="24"/>
          <w:szCs w:val="24"/>
        </w:rPr>
        <w:t>这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流浪者事工的信徒都共享一些词汇，因为领导人已发展了一套词汇给所有参与</w:t>
      </w:r>
      <w:r w:rsidR="00CB0E07" w:rsidRPr="006B3220">
        <w:rPr>
          <w:rFonts w:ascii="PMingLiU" w:eastAsia="PMingLiU" w:hAnsi="PMingLiU" w:cs="Times New Roman" w:hint="eastAsia"/>
          <w:bCs/>
          <w:sz w:val="24"/>
          <w:szCs w:val="24"/>
        </w:rPr>
        <w:t>这</w:t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事工的人。这些词汇带给事工意义，并适当的表达整个事工。</w:t>
      </w:r>
      <w:r w:rsidR="00095208" w:rsidRPr="006B3220">
        <w:rPr>
          <w:rFonts w:ascii="PMingLiU" w:eastAsia="PMingLiU" w:hAnsi="PMingLiU" w:cs="Times New Roman" w:hint="eastAsia"/>
          <w:bCs/>
          <w:sz w:val="24"/>
          <w:szCs w:val="24"/>
        </w:rPr>
        <w:t>领导人亦经常在话语中着重这些词汇。有</w:t>
      </w:r>
      <w:r w:rsidR="00BC5018" w:rsidRPr="006B3220">
        <w:rPr>
          <w:rFonts w:ascii="PMingLiU" w:eastAsia="PMingLiU" w:hAnsi="PMingLiU" w:cs="Times New Roman" w:hint="eastAsia"/>
          <w:bCs/>
          <w:sz w:val="24"/>
          <w:szCs w:val="24"/>
        </w:rPr>
        <w:t>了</w:t>
      </w:r>
      <w:r w:rsidR="00095208" w:rsidRPr="006B3220">
        <w:rPr>
          <w:rFonts w:ascii="PMingLiU" w:eastAsia="PMingLiU" w:hAnsi="PMingLiU" w:cs="Times New Roman" w:hint="eastAsia"/>
          <w:bCs/>
          <w:sz w:val="24"/>
          <w:szCs w:val="24"/>
        </w:rPr>
        <w:t>共通语言</w:t>
      </w:r>
      <w:r w:rsidR="00BC5018" w:rsidRPr="006B3220">
        <w:rPr>
          <w:rFonts w:ascii="PMingLiU" w:eastAsia="PMingLiU" w:hAnsi="PMingLiU" w:cs="Times New Roman" w:hint="eastAsia"/>
          <w:bCs/>
          <w:sz w:val="24"/>
          <w:szCs w:val="24"/>
        </w:rPr>
        <w:t>，</w:t>
      </w:r>
      <w:r w:rsidR="00095208" w:rsidRPr="006B3220">
        <w:rPr>
          <w:rFonts w:ascii="PMingLiU" w:eastAsia="PMingLiU" w:hAnsi="PMingLiU" w:cs="Times New Roman" w:hint="eastAsia"/>
          <w:bCs/>
          <w:sz w:val="24"/>
          <w:szCs w:val="24"/>
        </w:rPr>
        <w:t>侍奉者更加同心的工作</w:t>
      </w:r>
      <w:r w:rsidR="006B3220" w:rsidRPr="006B3220">
        <w:rPr>
          <w:rFonts w:ascii="PMingLiU" w:eastAsia="PMingLiU" w:hAnsi="PMingLiU" w:cs="Times New Roman" w:hint="eastAsia"/>
          <w:bCs/>
          <w:sz w:val="24"/>
          <w:szCs w:val="24"/>
        </w:rPr>
        <w:t>。</w:t>
      </w:r>
      <w:r w:rsidR="00095208" w:rsidRPr="006B3220">
        <w:rPr>
          <w:rStyle w:val="EndnoteReference"/>
          <w:rFonts w:ascii="PMingLiU" w:eastAsia="PMingLiU" w:hAnsi="PMingLiU" w:cs="Times New Roman"/>
          <w:bCs/>
          <w:sz w:val="24"/>
          <w:szCs w:val="24"/>
        </w:rPr>
        <w:endnoteReference w:id="19"/>
      </w:r>
    </w:p>
    <w:p w14:paraId="41D008F3" w14:textId="77777777" w:rsidR="00095208" w:rsidRPr="006B3220" w:rsidRDefault="0009520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p w14:paraId="06EB6576" w14:textId="69B9A396" w:rsidR="00095208" w:rsidRPr="006B3220" w:rsidRDefault="00095208" w:rsidP="006B3220">
      <w:pPr>
        <w:spacing w:after="0" w:line="360" w:lineRule="auto"/>
        <w:rPr>
          <w:rFonts w:ascii="PMingLiU" w:eastAsia="PMingLiU" w:hAnsi="PMingLiU" w:cs="Times New Roman"/>
          <w:b/>
          <w:sz w:val="24"/>
          <w:szCs w:val="24"/>
        </w:rPr>
      </w:pPr>
      <w:r w:rsidRPr="006B3220">
        <w:rPr>
          <w:rFonts w:ascii="PMingLiU" w:eastAsia="PMingLiU" w:hAnsi="PMingLiU" w:cs="Times New Roman" w:hint="eastAsia"/>
          <w:b/>
          <w:sz w:val="24"/>
          <w:szCs w:val="24"/>
        </w:rPr>
        <w:t>总结</w:t>
      </w:r>
    </w:p>
    <w:p w14:paraId="2C8748DF" w14:textId="409B7B42" w:rsidR="00095208" w:rsidRPr="006B3220" w:rsidRDefault="00095208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  <w:r w:rsidRPr="006B3220">
        <w:rPr>
          <w:rFonts w:ascii="PMingLiU" w:eastAsia="PMingLiU" w:hAnsi="PMingLiU" w:cs="Times New Roman"/>
          <w:bCs/>
          <w:sz w:val="24"/>
          <w:szCs w:val="24"/>
        </w:rPr>
        <w:tab/>
      </w:r>
      <w:r w:rsidRPr="006B3220">
        <w:rPr>
          <w:rFonts w:ascii="PMingLiU" w:eastAsia="PMingLiU" w:hAnsi="PMingLiU" w:cs="Times New Roman" w:hint="eastAsia"/>
          <w:bCs/>
          <w:sz w:val="24"/>
          <w:szCs w:val="24"/>
        </w:rPr>
        <w:t>复杂宣教学是弥补牛顿范式宣教学的不足，而不是取代后者。特别在这越来越复杂的世界里复杂宣教学越来越重要了。</w:t>
      </w:r>
      <w:r w:rsidR="005C0559" w:rsidRPr="006B3220">
        <w:rPr>
          <w:rFonts w:ascii="PMingLiU" w:eastAsia="PMingLiU" w:hAnsi="PMingLiU" w:cs="Times New Roman" w:hint="eastAsia"/>
          <w:bCs/>
          <w:sz w:val="24"/>
          <w:szCs w:val="24"/>
        </w:rPr>
        <w:t>宣教组织可以不理会，仍然继续牛顿范式的处理方法，但会发觉越来越多解决不了的问题发生。所以认识和采纳复杂范式是很重要的。领导人也要采取配合这范式的领导，才可以更有力的带领宣教组织和宣教士。</w:t>
      </w:r>
    </w:p>
    <w:p w14:paraId="54EC555B" w14:textId="77777777" w:rsidR="00AA7CCD" w:rsidRPr="006B3220" w:rsidRDefault="00AA7CCD" w:rsidP="006B3220">
      <w:pPr>
        <w:spacing w:after="0" w:line="360" w:lineRule="auto"/>
        <w:rPr>
          <w:rFonts w:ascii="PMingLiU" w:eastAsia="PMingLiU" w:hAnsi="PMingLiU" w:cs="Times New Roman"/>
          <w:bCs/>
          <w:sz w:val="24"/>
          <w:szCs w:val="24"/>
        </w:rPr>
      </w:pPr>
    </w:p>
    <w:sectPr w:rsidR="00AA7CCD" w:rsidRPr="006B3220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19162" w14:textId="77777777" w:rsidR="00C813B9" w:rsidRDefault="00C813B9" w:rsidP="00833680">
      <w:pPr>
        <w:spacing w:after="0" w:line="240" w:lineRule="auto"/>
      </w:pPr>
      <w:r>
        <w:separator/>
      </w:r>
    </w:p>
  </w:endnote>
  <w:endnote w:type="continuationSeparator" w:id="0">
    <w:p w14:paraId="46BD025C" w14:textId="77777777" w:rsidR="00C813B9" w:rsidRDefault="00C813B9" w:rsidP="00833680">
      <w:pPr>
        <w:spacing w:after="0" w:line="240" w:lineRule="auto"/>
      </w:pPr>
      <w:r>
        <w:continuationSeparator/>
      </w:r>
    </w:p>
  </w:endnote>
  <w:endnote w:id="1">
    <w:p w14:paraId="67C0F388" w14:textId="39D481BC" w:rsidR="00512519" w:rsidRPr="00512519" w:rsidRDefault="00512519" w:rsidP="00512519">
      <w:pPr>
        <w:pStyle w:val="EndnoteText"/>
        <w:rPr>
          <w:rFonts w:asciiTheme="majorBidi" w:eastAsia="SimSun" w:hAnsiTheme="majorBidi" w:cstheme="majorBidi"/>
          <w:sz w:val="24"/>
          <w:szCs w:val="24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512519">
        <w:rPr>
          <w:rFonts w:ascii="SimSun" w:eastAsia="SimSun" w:hAnsi="SimSun" w:cstheme="majorBidi"/>
          <w:sz w:val="24"/>
          <w:szCs w:val="24"/>
        </w:rPr>
        <w:t>这文章是拙作的修改</w:t>
      </w:r>
      <w:r>
        <w:rPr>
          <w:rFonts w:ascii="SimSun" w:eastAsia="SimSun" w:hAnsi="SimSun" w:cstheme="majorBidi" w:hint="eastAsia"/>
          <w:sz w:val="24"/>
          <w:szCs w:val="24"/>
        </w:rPr>
        <w:t>:</w:t>
      </w:r>
      <w:r w:rsidRPr="0051251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512519">
        <w:rPr>
          <w:rFonts w:asciiTheme="majorBidi" w:hAnsiTheme="majorBidi" w:cstheme="majorBidi"/>
          <w:sz w:val="24"/>
          <w:szCs w:val="24"/>
          <w:lang w:val="en-US"/>
        </w:rPr>
        <w:t xml:space="preserve">George Yip, </w:t>
      </w:r>
      <w:r w:rsidRPr="00512519">
        <w:rPr>
          <w:rFonts w:asciiTheme="majorBidi" w:eastAsia="SimSun" w:hAnsiTheme="majorBidi" w:cstheme="majorBidi"/>
          <w:sz w:val="24"/>
          <w:szCs w:val="24"/>
          <w:lang w:val="en-US"/>
        </w:rPr>
        <w:t>Mission Leadership of Transformation in a World of Complexity,</w:t>
      </w:r>
      <w:r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Pr="00512519">
        <w:rPr>
          <w:rFonts w:asciiTheme="majorBidi" w:eastAsia="SimSun" w:hAnsiTheme="majorBidi" w:cstheme="majorBidi"/>
          <w:i/>
          <w:iCs/>
          <w:sz w:val="24"/>
          <w:szCs w:val="24"/>
        </w:rPr>
        <w:t>EMQ</w:t>
      </w:r>
      <w:r w:rsidRPr="00512519">
        <w:rPr>
          <w:rFonts w:asciiTheme="majorBidi" w:eastAsia="SimSun" w:hAnsiTheme="majorBidi" w:cstheme="majorBidi"/>
          <w:sz w:val="24"/>
          <w:szCs w:val="24"/>
        </w:rPr>
        <w:t xml:space="preserve"> </w:t>
      </w:r>
      <w:r>
        <w:rPr>
          <w:rFonts w:asciiTheme="majorBidi" w:eastAsia="SimSun" w:hAnsiTheme="majorBidi" w:cstheme="majorBidi"/>
          <w:sz w:val="24"/>
          <w:szCs w:val="24"/>
        </w:rPr>
        <w:t>(</w:t>
      </w:r>
      <w:r w:rsidRPr="00512519">
        <w:rPr>
          <w:rFonts w:asciiTheme="majorBidi" w:eastAsia="SimSun" w:hAnsiTheme="majorBidi" w:cstheme="majorBidi"/>
          <w:sz w:val="24"/>
          <w:szCs w:val="24"/>
        </w:rPr>
        <w:t>October–December 2021</w:t>
      </w:r>
      <w:r>
        <w:rPr>
          <w:rFonts w:asciiTheme="majorBidi" w:eastAsia="SimSun" w:hAnsiTheme="majorBidi" w:cstheme="majorBidi"/>
          <w:sz w:val="24"/>
          <w:szCs w:val="24"/>
        </w:rPr>
        <w:t>)</w:t>
      </w:r>
      <w:r w:rsidRPr="00512519">
        <w:rPr>
          <w:rFonts w:asciiTheme="majorBidi" w:eastAsia="SimSun" w:hAnsiTheme="majorBidi" w:cstheme="majorBidi"/>
          <w:sz w:val="24"/>
          <w:szCs w:val="24"/>
        </w:rPr>
        <w:t xml:space="preserve"> Volume 57,</w:t>
      </w:r>
      <w:r>
        <w:rPr>
          <w:rFonts w:asciiTheme="majorBidi" w:eastAsia="SimSun" w:hAnsiTheme="majorBidi" w:cstheme="majorBidi"/>
          <w:sz w:val="24"/>
          <w:szCs w:val="24"/>
        </w:rPr>
        <w:t xml:space="preserve"> </w:t>
      </w:r>
      <w:r w:rsidRPr="00512519">
        <w:rPr>
          <w:rFonts w:asciiTheme="majorBidi" w:eastAsia="SimSun" w:hAnsiTheme="majorBidi" w:cstheme="majorBidi"/>
          <w:sz w:val="24"/>
          <w:szCs w:val="24"/>
        </w:rPr>
        <w:t>Issue 4</w:t>
      </w:r>
      <w:r>
        <w:rPr>
          <w:rFonts w:asciiTheme="majorBidi" w:eastAsia="SimSun" w:hAnsiTheme="majorBidi" w:cstheme="majorBidi"/>
          <w:sz w:val="24"/>
          <w:szCs w:val="24"/>
        </w:rPr>
        <w:t>.</w:t>
      </w:r>
    </w:p>
  </w:endnote>
  <w:endnote w:id="2">
    <w:p w14:paraId="1E7F9F69" w14:textId="77777777" w:rsidR="00927BBE" w:rsidRPr="005975AA" w:rsidRDefault="00927BBE" w:rsidP="00927BBE">
      <w:pPr>
        <w:pStyle w:val="EndnoteText"/>
        <w:rPr>
          <w:rFonts w:asciiTheme="majorBidi" w:hAnsiTheme="majorBidi" w:cstheme="majorBidi"/>
          <w:sz w:val="24"/>
          <w:szCs w:val="24"/>
        </w:rPr>
      </w:pPr>
      <w:r w:rsidRPr="005975AA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5975AA">
        <w:rPr>
          <w:rFonts w:asciiTheme="majorBidi" w:hAnsiTheme="majorBidi" w:cstheme="majorBidi"/>
          <w:sz w:val="24"/>
          <w:szCs w:val="24"/>
        </w:rPr>
        <w:t xml:space="preserve"> R. </w:t>
      </w:r>
      <w:r w:rsidRPr="005975AA">
        <w:rPr>
          <w:rFonts w:asciiTheme="majorBidi" w:hAnsiTheme="majorBidi" w:cstheme="majorBidi"/>
          <w:bCs/>
          <w:sz w:val="24"/>
          <w:szCs w:val="24"/>
        </w:rPr>
        <w:t xml:space="preserve">Stacey, </w:t>
      </w:r>
      <w:r w:rsidRPr="005975AA">
        <w:rPr>
          <w:rFonts w:asciiTheme="majorBidi" w:hAnsiTheme="majorBidi" w:cstheme="majorBidi"/>
          <w:bCs/>
          <w:i/>
          <w:iCs/>
          <w:sz w:val="24"/>
          <w:szCs w:val="24"/>
        </w:rPr>
        <w:t>Strategic Management and Organisational Dynamics: The Challenge of Complexity</w:t>
      </w:r>
      <w:r w:rsidRPr="005975AA">
        <w:rPr>
          <w:rFonts w:asciiTheme="majorBidi" w:hAnsiTheme="majorBidi" w:cstheme="majorBidi"/>
          <w:bCs/>
          <w:sz w:val="24"/>
          <w:szCs w:val="24"/>
        </w:rPr>
        <w:t xml:space="preserve"> (Harlow: Pearson Education, 2007)</w:t>
      </w:r>
      <w:r>
        <w:rPr>
          <w:rFonts w:asciiTheme="majorBidi" w:hAnsiTheme="majorBidi" w:cstheme="majorBidi" w:hint="eastAsia"/>
          <w:bCs/>
          <w:sz w:val="24"/>
          <w:szCs w:val="24"/>
        </w:rPr>
        <w:t>:</w:t>
      </w:r>
      <w:r w:rsidRPr="005975AA">
        <w:rPr>
          <w:rFonts w:asciiTheme="majorBidi" w:hAnsiTheme="majorBidi" w:cstheme="majorBidi"/>
          <w:bCs/>
          <w:sz w:val="24"/>
          <w:szCs w:val="24"/>
        </w:rPr>
        <w:t xml:space="preserve"> 40.</w:t>
      </w:r>
    </w:p>
  </w:endnote>
  <w:endnote w:id="3">
    <w:p w14:paraId="029BB49C" w14:textId="77777777" w:rsidR="00927BBE" w:rsidRPr="005975AA" w:rsidRDefault="00927BBE" w:rsidP="00927BBE">
      <w:pPr>
        <w:pStyle w:val="EndnoteText"/>
        <w:rPr>
          <w:rFonts w:asciiTheme="majorBidi" w:hAnsiTheme="majorBidi" w:cstheme="majorBidi"/>
          <w:sz w:val="24"/>
          <w:szCs w:val="24"/>
        </w:rPr>
      </w:pPr>
      <w:r w:rsidRPr="005975AA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5975AA">
        <w:rPr>
          <w:rFonts w:asciiTheme="majorBidi" w:hAnsiTheme="majorBidi" w:cstheme="majorBidi"/>
          <w:sz w:val="24"/>
          <w:szCs w:val="24"/>
        </w:rPr>
        <w:t xml:space="preserve"> Gary M. Grobman, Complexity theory: A new way to look at organizational change, </w:t>
      </w:r>
      <w:r w:rsidRPr="005975AA">
        <w:rPr>
          <w:rFonts w:asciiTheme="majorBidi" w:hAnsiTheme="majorBidi" w:cstheme="majorBidi"/>
          <w:i/>
          <w:iCs/>
          <w:sz w:val="24"/>
          <w:szCs w:val="24"/>
        </w:rPr>
        <w:t>Public Administration Quarterly</w:t>
      </w:r>
      <w:r w:rsidRPr="005975AA">
        <w:rPr>
          <w:rFonts w:asciiTheme="majorBidi" w:hAnsiTheme="majorBidi" w:cstheme="majorBidi"/>
          <w:sz w:val="24"/>
          <w:szCs w:val="24"/>
        </w:rPr>
        <w:t xml:space="preserve"> 29.3 (Fall 2005)</w:t>
      </w:r>
      <w:r>
        <w:rPr>
          <w:rFonts w:asciiTheme="majorBidi" w:hAnsiTheme="majorBidi" w:cstheme="majorBidi"/>
          <w:sz w:val="24"/>
          <w:szCs w:val="24"/>
        </w:rPr>
        <w:t>:</w:t>
      </w:r>
      <w:r w:rsidRPr="005975AA">
        <w:rPr>
          <w:rFonts w:asciiTheme="majorBidi" w:hAnsiTheme="majorBidi" w:cstheme="majorBidi"/>
          <w:sz w:val="24"/>
          <w:szCs w:val="24"/>
        </w:rPr>
        <w:t xml:space="preserve"> 373.</w:t>
      </w:r>
    </w:p>
  </w:endnote>
  <w:endnote w:id="4">
    <w:p w14:paraId="277A8C99" w14:textId="09CB3A91" w:rsidR="0084143B" w:rsidRPr="0084143B" w:rsidRDefault="008414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A4FD8">
        <w:rPr>
          <w:rFonts w:ascii="Times New Roman" w:eastAsia="SimSun" w:hAnsi="Times New Roman" w:cs="Times New Roman"/>
          <w:bCs/>
          <w:sz w:val="24"/>
          <w:szCs w:val="24"/>
        </w:rPr>
        <w:t xml:space="preserve">Paul Cilliers, What Can We Learn From a Theory of Complexity? </w:t>
      </w:r>
      <w:r w:rsidRPr="007A4FD8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Emergence</w:t>
      </w:r>
      <w:r w:rsidRPr="007A4FD8">
        <w:rPr>
          <w:rFonts w:ascii="Times New Roman" w:eastAsia="SimSun" w:hAnsi="Times New Roman" w:cs="Times New Roman"/>
          <w:bCs/>
          <w:sz w:val="24"/>
          <w:szCs w:val="24"/>
        </w:rPr>
        <w:t xml:space="preserve"> 2 (2000).1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Pr="007A4FD8">
        <w:rPr>
          <w:rFonts w:ascii="Times New Roman" w:eastAsia="SimSun" w:hAnsi="Times New Roman" w:cs="Times New Roman"/>
          <w:bCs/>
          <w:sz w:val="24"/>
          <w:szCs w:val="24"/>
        </w:rPr>
        <w:t xml:space="preserve"> 23-33.</w:t>
      </w:r>
    </w:p>
  </w:endnote>
  <w:endnote w:id="5">
    <w:p w14:paraId="0DE6D23D" w14:textId="218AD594" w:rsidR="00FA2508" w:rsidRDefault="00FA2508" w:rsidP="007B77DB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Russ Marion, 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 xml:space="preserve">and 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>Mary Uhl-Bien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Leadership in complex organizations, </w:t>
      </w:r>
      <w:r w:rsidRPr="004C2CA9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12 (2001)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389 – 418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6">
    <w:p w14:paraId="6B58B607" w14:textId="67C58F86" w:rsidR="007B77DB" w:rsidRDefault="007B77DB" w:rsidP="00C05D21">
      <w:pPr>
        <w:spacing w:after="0" w:line="240" w:lineRule="auto"/>
      </w:pPr>
      <w:bookmarkStart w:id="4" w:name="_Hlk145414798"/>
      <w:r>
        <w:rPr>
          <w:rStyle w:val="EndnoteReference"/>
        </w:rPr>
        <w:endnoteRef/>
      </w:r>
      <w:r>
        <w:t xml:space="preserve"> </w:t>
      </w:r>
      <w:bookmarkStart w:id="5" w:name="_Hlk145329347"/>
      <w:bookmarkStart w:id="6" w:name="_Hlk145334034"/>
      <w:r w:rsidR="00A9339B">
        <w:rPr>
          <w:rFonts w:ascii="Times New Roman" w:eastAsia="SimSun" w:hAnsi="Times New Roman" w:cs="Times New Roman"/>
          <w:bCs/>
          <w:sz w:val="24"/>
          <w:szCs w:val="24"/>
        </w:rPr>
        <w:t>Mary U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hl-Bien,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 xml:space="preserve"> and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 xml:space="preserve">R. 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Marion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Complexity leadership in bureaucratic forms of organizing: A meso model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, 20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4</w:t>
      </w:r>
      <w:r w:rsidR="00A9339B">
        <w:rPr>
          <w:rFonts w:ascii="Times New Roman" w:eastAsia="SimSun" w:hAnsi="Times New Roman" w:cs="Times New Roman"/>
          <w:bCs/>
          <w:sz w:val="24"/>
          <w:szCs w:val="24"/>
        </w:rPr>
        <w:t xml:space="preserve"> (2009):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bookmarkEnd w:id="4"/>
      <w:bookmarkEnd w:id="5"/>
      <w:r w:rsidRPr="000A31F4">
        <w:rPr>
          <w:rFonts w:ascii="Times New Roman" w:eastAsia="SimSun" w:hAnsi="Times New Roman" w:cs="Times New Roman"/>
          <w:bCs/>
          <w:sz w:val="24"/>
          <w:szCs w:val="24"/>
        </w:rPr>
        <w:t>631</w:t>
      </w:r>
      <w:r>
        <w:rPr>
          <w:rFonts w:ascii="Times New Roman" w:eastAsia="SimSun" w:hAnsi="Times New Roman" w:cs="Times New Roman"/>
          <w:bCs/>
          <w:sz w:val="24"/>
          <w:szCs w:val="24"/>
        </w:rPr>
        <w:t>-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 xml:space="preserve"> 650.</w:t>
      </w:r>
      <w:bookmarkEnd w:id="6"/>
    </w:p>
  </w:endnote>
  <w:endnote w:id="7">
    <w:p w14:paraId="52AF2A00" w14:textId="4C880874" w:rsidR="00C05D21" w:rsidRDefault="00C05D21" w:rsidP="00AF54F9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B9657E">
        <w:rPr>
          <w:rFonts w:ascii="Times New Roman" w:eastAsia="SimSun" w:hAnsi="Times New Roman" w:cs="Times New Roman"/>
          <w:bCs/>
          <w:sz w:val="24"/>
          <w:szCs w:val="24"/>
        </w:rPr>
        <w:t xml:space="preserve">Mary Uhl-Bien, Russ Marion,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and </w:t>
      </w:r>
      <w:r w:rsidRPr="00B9657E">
        <w:rPr>
          <w:rFonts w:ascii="Times New Roman" w:eastAsia="SimSun" w:hAnsi="Times New Roman" w:cs="Times New Roman"/>
          <w:bCs/>
          <w:sz w:val="24"/>
          <w:szCs w:val="24"/>
        </w:rPr>
        <w:t>Bill McKelvey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B9657E">
        <w:rPr>
          <w:rFonts w:ascii="Times New Roman" w:eastAsia="SimSun" w:hAnsi="Times New Roman" w:cs="Times New Roman"/>
          <w:bCs/>
          <w:sz w:val="24"/>
          <w:szCs w:val="24"/>
        </w:rPr>
        <w:t>Complexity Leadership Theory: Shifting leadership from the industrial age to the knowledge era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11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B9657E">
        <w:rPr>
          <w:rFonts w:ascii="Times New Roman" w:eastAsia="SimSun" w:hAnsi="Times New Roman" w:cs="Times New Roman"/>
          <w:bCs/>
          <w:sz w:val="24"/>
          <w:szCs w:val="24"/>
        </w:rPr>
        <w:t xml:space="preserve"> 18 (2007)</w:t>
      </w:r>
      <w:r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="00CF7D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B9657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311</w:t>
      </w:r>
      <w:r w:rsidRPr="00B9657E">
        <w:rPr>
          <w:rFonts w:ascii="Times New Roman" w:eastAsia="SimSun" w:hAnsi="Times New Roman" w:cs="Times New Roman"/>
          <w:bCs/>
          <w:sz w:val="24"/>
          <w:szCs w:val="24"/>
        </w:rPr>
        <w:t>–318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8">
    <w:p w14:paraId="3B10541A" w14:textId="641AA370" w:rsidR="00AF54F9" w:rsidRDefault="00AF54F9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7" w:name="_Hlk145335557"/>
      <w:r>
        <w:rPr>
          <w:rFonts w:ascii="Times New Roman" w:eastAsia="SimSun" w:hAnsi="Times New Roman" w:cs="Times New Roman"/>
          <w:bCs/>
          <w:sz w:val="24"/>
          <w:szCs w:val="24"/>
        </w:rPr>
        <w:t>Mary U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hl-Bien,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and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R. 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Marion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Complexity leadership in bureaucratic forms of organizing: A meso model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, 20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4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(2009): 641-642.</w:t>
      </w:r>
      <w:bookmarkEnd w:id="7"/>
    </w:p>
  </w:endnote>
  <w:endnote w:id="9">
    <w:p w14:paraId="62471AE6" w14:textId="5114E2A3" w:rsidR="0016634E" w:rsidRDefault="0016634E" w:rsidP="0016634E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K. B. B. B</w:t>
      </w:r>
      <w:r w:rsidRPr="00AA2422">
        <w:rPr>
          <w:rFonts w:ascii="Times New Roman" w:eastAsia="SimSun" w:hAnsi="Times New Roman" w:cs="Times New Roman"/>
          <w:bCs/>
          <w:sz w:val="24"/>
          <w:szCs w:val="24"/>
        </w:rPr>
        <w:t xml:space="preserve">oal, &amp;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P. L. </w:t>
      </w:r>
      <w:r w:rsidRPr="00AA2422">
        <w:rPr>
          <w:rFonts w:ascii="Times New Roman" w:eastAsia="SimSun" w:hAnsi="Times New Roman" w:cs="Times New Roman"/>
          <w:bCs/>
          <w:sz w:val="24"/>
          <w:szCs w:val="24"/>
        </w:rPr>
        <w:t>Schultz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AA242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>Storytelling, time, and evolution: The role of strategic leadership in complex adaptive systems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>, 18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>4</w:t>
      </w:r>
      <w:r>
        <w:rPr>
          <w:rFonts w:ascii="Times New Roman" w:eastAsia="SimSun" w:hAnsi="Times New Roman" w:cs="Times New Roman"/>
          <w:bCs/>
          <w:sz w:val="24"/>
          <w:szCs w:val="24"/>
        </w:rPr>
        <w:t>(2007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>)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 xml:space="preserve"> 41</w:t>
      </w:r>
      <w:r>
        <w:rPr>
          <w:rFonts w:ascii="Times New Roman" w:eastAsia="SimSun" w:hAnsi="Times New Roman" w:cs="Times New Roman"/>
          <w:bCs/>
          <w:sz w:val="24"/>
          <w:szCs w:val="24"/>
        </w:rPr>
        <w:t>9</w:t>
      </w:r>
      <w:r w:rsidRPr="0042473C">
        <w:rPr>
          <w:rFonts w:ascii="Times New Roman" w:eastAsia="SimSun" w:hAnsi="Times New Roman" w:cs="Times New Roman"/>
          <w:bCs/>
          <w:sz w:val="24"/>
          <w:szCs w:val="24"/>
        </w:rPr>
        <w:t>–42</w:t>
      </w:r>
      <w:r>
        <w:rPr>
          <w:rFonts w:ascii="Times New Roman" w:eastAsia="SimSun" w:hAnsi="Times New Roman" w:cs="Times New Roman"/>
          <w:bCs/>
          <w:sz w:val="24"/>
          <w:szCs w:val="24"/>
        </w:rPr>
        <w:t>4.</w:t>
      </w:r>
    </w:p>
  </w:endnote>
  <w:endnote w:id="10">
    <w:p w14:paraId="56426129" w14:textId="7F0FA8A9" w:rsidR="0016634E" w:rsidRPr="0016634E" w:rsidRDefault="001663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同上6</w:t>
      </w:r>
      <w:r>
        <w:rPr>
          <w:rFonts w:ascii="SimSun" w:eastAsia="SimSun" w:hAnsi="SimSun"/>
          <w:sz w:val="24"/>
          <w:szCs w:val="24"/>
        </w:rPr>
        <w:t>41</w:t>
      </w:r>
      <w:r>
        <w:rPr>
          <w:rFonts w:ascii="SimSun" w:eastAsia="SimSun" w:hAnsi="SimSun" w:hint="eastAsia"/>
          <w:sz w:val="24"/>
          <w:szCs w:val="24"/>
        </w:rPr>
        <w:t>页。</w:t>
      </w:r>
    </w:p>
  </w:endnote>
  <w:endnote w:id="11">
    <w:p w14:paraId="5C456CA7" w14:textId="58A8965F" w:rsidR="008701F5" w:rsidRDefault="008701F5" w:rsidP="006C0798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Russ Marion,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and 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>Mary Uhl-Bien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Leadership in complex organizations, </w:t>
      </w:r>
      <w:r w:rsidRPr="004C2CA9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12 (2001)</w:t>
      </w:r>
      <w:r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405.</w:t>
      </w:r>
    </w:p>
  </w:endnote>
  <w:endnote w:id="12">
    <w:p w14:paraId="412E1C40" w14:textId="75319F4C" w:rsidR="006C0798" w:rsidRDefault="006C0798" w:rsidP="006C079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Mary U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hl-Bien,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and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R. 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Marion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Complexity leadership in bureaucratic forms of organizing: A meso model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, 20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4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(2009): 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631</w:t>
      </w:r>
      <w:r>
        <w:rPr>
          <w:rFonts w:ascii="Times New Roman" w:eastAsia="SimSun" w:hAnsi="Times New Roman" w:cs="Times New Roman"/>
          <w:bCs/>
          <w:sz w:val="24"/>
          <w:szCs w:val="24"/>
        </w:rPr>
        <w:t>-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650.</w:t>
      </w:r>
    </w:p>
  </w:endnote>
  <w:endnote w:id="13">
    <w:p w14:paraId="620B5513" w14:textId="57861D28" w:rsidR="00EA1E84" w:rsidRPr="00EA1E84" w:rsidRDefault="00EA1E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Russ Marion,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and 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>Mary Uhl-Bien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Leadership in complex organizations, </w:t>
      </w:r>
      <w:r w:rsidRPr="004C2CA9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12 (2001)</w:t>
      </w:r>
      <w:r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Pr="004C2CA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405-406.</w:t>
      </w:r>
    </w:p>
  </w:endnote>
  <w:endnote w:id="14">
    <w:p w14:paraId="7282A5F1" w14:textId="78BE4F5A" w:rsidR="00265547" w:rsidRDefault="00265547" w:rsidP="00D80BFE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D</w:t>
      </w:r>
      <w:r>
        <w:rPr>
          <w:rFonts w:ascii="Times New Roman" w:eastAsia="SimSun" w:hAnsi="Times New Roman" w:cs="Times New Roman"/>
          <w:bCs/>
          <w:sz w:val="24"/>
          <w:szCs w:val="24"/>
        </w:rPr>
        <w:t>. A.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P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lowman, </w:t>
      </w:r>
      <w:r>
        <w:rPr>
          <w:rFonts w:ascii="Times New Roman" w:eastAsia="SimSun" w:hAnsi="Times New Roman" w:cs="Times New Roman"/>
          <w:bCs/>
          <w:sz w:val="24"/>
          <w:szCs w:val="24"/>
        </w:rPr>
        <w:t>S. T.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 Solansky,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T. E. 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Beck, </w:t>
      </w:r>
      <w:r>
        <w:rPr>
          <w:rFonts w:ascii="Times New Roman" w:eastAsia="SimSun" w:hAnsi="Times New Roman" w:cs="Times New Roman"/>
          <w:bCs/>
          <w:sz w:val="24"/>
          <w:szCs w:val="24"/>
        </w:rPr>
        <w:t>L. T.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 Baker, </w:t>
      </w:r>
      <w:r>
        <w:rPr>
          <w:rFonts w:ascii="Times New Roman" w:eastAsia="SimSun" w:hAnsi="Times New Roman" w:cs="Times New Roman"/>
          <w:bCs/>
          <w:sz w:val="24"/>
          <w:szCs w:val="24"/>
        </w:rPr>
        <w:t>M.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 Kulkarni, &amp;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D. V. 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>Travis, The role of leadership in emergent, self-organization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265547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>, 18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>4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(2007):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 xml:space="preserve"> 341–3</w:t>
      </w:r>
      <w:r w:rsidR="00603D4E">
        <w:rPr>
          <w:rFonts w:ascii="Times New Roman" w:eastAsia="SimSun" w:hAnsi="Times New Roman" w:cs="Times New Roman"/>
          <w:bCs/>
          <w:sz w:val="24"/>
          <w:szCs w:val="24"/>
        </w:rPr>
        <w:t>49</w:t>
      </w:r>
      <w:r w:rsidRPr="00D1679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15">
    <w:p w14:paraId="4C27A814" w14:textId="38342C91" w:rsidR="00D80BFE" w:rsidRPr="00D80BFE" w:rsidRDefault="00D80BFE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bookmarkStart w:id="10" w:name="_Hlk145413680"/>
      <w:r>
        <w:rPr>
          <w:rFonts w:ascii="SimSun" w:eastAsia="SimSun" w:hAnsi="SimSun" w:hint="eastAsia"/>
          <w:sz w:val="24"/>
          <w:szCs w:val="24"/>
        </w:rPr>
        <w:t>同上3</w:t>
      </w:r>
      <w:r>
        <w:rPr>
          <w:rFonts w:ascii="SimSun" w:eastAsia="SimSun" w:hAnsi="SimSun"/>
          <w:sz w:val="24"/>
          <w:szCs w:val="24"/>
        </w:rPr>
        <w:t>50</w:t>
      </w:r>
      <w:r>
        <w:rPr>
          <w:rFonts w:ascii="SimSun" w:eastAsia="SimSun" w:hAnsi="SimSun" w:hint="eastAsia"/>
          <w:sz w:val="24"/>
          <w:szCs w:val="24"/>
        </w:rPr>
        <w:t>页。</w:t>
      </w:r>
      <w:bookmarkEnd w:id="10"/>
    </w:p>
  </w:endnote>
  <w:endnote w:id="16">
    <w:p w14:paraId="1DD859D9" w14:textId="612669D8" w:rsidR="00530287" w:rsidRDefault="005302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Mary U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hl-Bien,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and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R. 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>Marion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DF142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Complexity leadership in bureaucratic forms of organizing: A meso model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A31F4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, 20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0A31F4">
        <w:rPr>
          <w:rFonts w:ascii="Times New Roman" w:eastAsia="SimSun" w:hAnsi="Times New Roman" w:cs="Times New Roman"/>
          <w:bCs/>
          <w:sz w:val="24"/>
          <w:szCs w:val="24"/>
        </w:rPr>
        <w:t>4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(2009): 642-643.</w:t>
      </w:r>
    </w:p>
  </w:endnote>
  <w:endnote w:id="17">
    <w:p w14:paraId="5B919F52" w14:textId="29475CC9" w:rsidR="00E34156" w:rsidRDefault="00E34156" w:rsidP="00E07EF9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D. A. P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lowman, </w:t>
      </w:r>
      <w:r>
        <w:rPr>
          <w:rFonts w:ascii="Times New Roman" w:eastAsia="SimSun" w:hAnsi="Times New Roman" w:cs="Times New Roman"/>
          <w:bCs/>
          <w:sz w:val="24"/>
          <w:szCs w:val="24"/>
        </w:rPr>
        <w:t>S. T.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Solansky,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T. E.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Beck, </w:t>
      </w:r>
      <w:r>
        <w:rPr>
          <w:rFonts w:ascii="Times New Roman" w:eastAsia="SimSun" w:hAnsi="Times New Roman" w:cs="Times New Roman"/>
          <w:bCs/>
          <w:sz w:val="24"/>
          <w:szCs w:val="24"/>
        </w:rPr>
        <w:t>L. T.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Baker, </w:t>
      </w:r>
      <w:r>
        <w:rPr>
          <w:rFonts w:ascii="Times New Roman" w:eastAsia="SimSun" w:hAnsi="Times New Roman" w:cs="Times New Roman"/>
          <w:bCs/>
          <w:sz w:val="24"/>
          <w:szCs w:val="24"/>
        </w:rPr>
        <w:t>M.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Kulkarni, &amp;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D. V. 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>Travis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The role of leadership in emergent, self-organization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095208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The Leadership Quarterly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>, 18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>4</w:t>
      </w:r>
      <w:r w:rsidR="00242BF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(2007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>)</w:t>
      </w:r>
      <w:r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eastAsia="SimSun" w:hAnsi="Times New Roman" w:cs="Times New Roman"/>
          <w:bCs/>
          <w:sz w:val="24"/>
          <w:szCs w:val="24"/>
        </w:rPr>
        <w:t>51</w:t>
      </w:r>
      <w:r w:rsidRPr="00392CF1"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18">
    <w:p w14:paraId="5104F939" w14:textId="5F5F89A8" w:rsidR="00660BDC" w:rsidRDefault="00660BDC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11" w:name="_Hlk145420992"/>
      <w:r>
        <w:rPr>
          <w:rFonts w:ascii="SimSun" w:eastAsia="SimSun" w:hAnsi="SimSun" w:hint="eastAsia"/>
          <w:sz w:val="24"/>
          <w:szCs w:val="24"/>
        </w:rPr>
        <w:t>同上3</w:t>
      </w:r>
      <w:r>
        <w:rPr>
          <w:rFonts w:ascii="SimSun" w:eastAsia="SimSun" w:hAnsi="SimSun"/>
          <w:sz w:val="24"/>
          <w:szCs w:val="24"/>
        </w:rPr>
        <w:t>5</w:t>
      </w:r>
      <w:r w:rsidR="00E07EF9">
        <w:rPr>
          <w:rFonts w:ascii="SimSun" w:eastAsia="SimSun" w:hAnsi="SimSun"/>
          <w:sz w:val="24"/>
          <w:szCs w:val="24"/>
        </w:rPr>
        <w:t>2</w:t>
      </w:r>
      <w:r>
        <w:rPr>
          <w:rFonts w:ascii="SimSun" w:eastAsia="SimSun" w:hAnsi="SimSun" w:hint="eastAsia"/>
          <w:sz w:val="24"/>
          <w:szCs w:val="24"/>
        </w:rPr>
        <w:t>页。</w:t>
      </w:r>
      <w:bookmarkEnd w:id="11"/>
    </w:p>
  </w:endnote>
  <w:endnote w:id="19">
    <w:p w14:paraId="7EB7AD40" w14:textId="6B3D12C0" w:rsidR="00095208" w:rsidRDefault="00095208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同上3</w:t>
      </w:r>
      <w:r>
        <w:rPr>
          <w:rFonts w:ascii="SimSun" w:eastAsia="SimSun" w:hAnsi="SimSun"/>
          <w:sz w:val="24"/>
          <w:szCs w:val="24"/>
        </w:rPr>
        <w:t>53</w:t>
      </w:r>
      <w:r>
        <w:rPr>
          <w:rFonts w:ascii="SimSun" w:eastAsia="SimSun" w:hAnsi="SimSun" w:hint="eastAsia"/>
          <w:sz w:val="24"/>
          <w:szCs w:val="24"/>
        </w:rPr>
        <w:t>页。</w:t>
      </w:r>
    </w:p>
    <w:p w14:paraId="6322947E" w14:textId="77777777" w:rsidR="00C44726" w:rsidRDefault="00C44726">
      <w:pPr>
        <w:pStyle w:val="EndnoteText"/>
        <w:rPr>
          <w:rFonts w:ascii="SimSun" w:eastAsia="SimSun" w:hAnsi="SimSun"/>
          <w:sz w:val="24"/>
          <w:szCs w:val="24"/>
        </w:rPr>
      </w:pPr>
    </w:p>
    <w:p w14:paraId="78CB4E2E" w14:textId="77777777" w:rsidR="00C44726" w:rsidRDefault="00C44726">
      <w:pPr>
        <w:pStyle w:val="EndnoteText"/>
        <w:rPr>
          <w:rFonts w:ascii="SimSun" w:eastAsia="SimSun" w:hAnsi="SimSun"/>
          <w:sz w:val="24"/>
          <w:szCs w:val="24"/>
        </w:rPr>
      </w:pPr>
    </w:p>
    <w:p w14:paraId="64B6AAA1" w14:textId="77777777" w:rsidR="00C44726" w:rsidRDefault="00C44726" w:rsidP="00C44726">
      <w:pPr>
        <w:rPr>
          <w:rFonts w:ascii="Times New Roman" w:eastAsia="Times New Roman" w:hAnsi="Times New Roman" w:cs="Times New Roman"/>
        </w:rPr>
      </w:pPr>
    </w:p>
    <w:p w14:paraId="4EBCCE4F" w14:textId="712C8EC8" w:rsidR="00C44726" w:rsidRPr="006B3220" w:rsidRDefault="00C44726" w:rsidP="00C44726">
      <w:pPr>
        <w:rPr>
          <w:rFonts w:ascii="Times New Roman" w:eastAsia="Times New Roman" w:hAnsi="Times New Roman" w:cs="Times New Roman"/>
          <w:b/>
          <w:bCs/>
        </w:rPr>
      </w:pPr>
      <w:r w:rsidRPr="006B3220">
        <w:rPr>
          <w:rFonts w:ascii="Times New Roman" w:eastAsia="PMingLiU" w:hAnsi="Times New Roman" w:cs="Times New Roman"/>
          <w:b/>
          <w:bCs/>
        </w:rPr>
        <w:t>《</w:t>
      </w:r>
      <w:r w:rsidR="00EB1567" w:rsidRPr="00EB1567">
        <w:rPr>
          <w:rFonts w:ascii="Times New Roman" w:eastAsia="PMingLiU" w:hAnsi="Times New Roman" w:cs="Times New Roman" w:hint="eastAsia"/>
          <w:b/>
          <w:bCs/>
        </w:rPr>
        <w:t>环球华人宣教学期刊</w:t>
      </w:r>
      <w:bookmarkStart w:id="12" w:name="_GoBack"/>
      <w:bookmarkEnd w:id="12"/>
      <w:r w:rsidRPr="006B3220">
        <w:rPr>
          <w:rFonts w:ascii="Times New Roman" w:eastAsia="PMingLiU" w:hAnsi="Times New Roman" w:cs="Times New Roman"/>
          <w:b/>
          <w:bCs/>
        </w:rPr>
        <w:t>》第</w:t>
      </w:r>
      <w:r w:rsidRPr="006B3220">
        <w:rPr>
          <w:rFonts w:ascii="Times New Roman" w:eastAsia="Microsoft JhengHei" w:hAnsi="Times New Roman" w:cs="Times New Roman"/>
          <w:b/>
          <w:bCs/>
        </w:rPr>
        <w:t>七十</w:t>
      </w:r>
      <w:r w:rsidRPr="006B3220">
        <w:rPr>
          <w:rFonts w:ascii="Times New Roman" w:eastAsia="Microsoft JhengHei" w:hAnsi="Times New Roman" w:cs="Times New Roman" w:hint="eastAsia"/>
          <w:b/>
          <w:bCs/>
        </w:rPr>
        <w:t>四</w:t>
      </w:r>
      <w:r w:rsidRPr="006B3220">
        <w:rPr>
          <w:rFonts w:ascii="Times New Roman" w:eastAsia="PMingLiU" w:hAnsi="Times New Roman" w:cs="Times New Roman"/>
          <w:b/>
          <w:bCs/>
        </w:rPr>
        <w:t>期</w:t>
      </w:r>
      <w:r w:rsidRPr="006B3220">
        <w:rPr>
          <w:rFonts w:ascii="Times New Roman" w:eastAsia="Times New Roman" w:hAnsi="Times New Roman" w:cs="Times New Roman"/>
          <w:b/>
          <w:bCs/>
        </w:rPr>
        <w:t> Vol 8, No 4 (October 2023)  </w:t>
      </w:r>
    </w:p>
    <w:p w14:paraId="087AA91E" w14:textId="77777777" w:rsidR="00C44726" w:rsidRDefault="00C4472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F1E5" w14:textId="77777777" w:rsidR="00C813B9" w:rsidRDefault="00C813B9" w:rsidP="00833680">
      <w:pPr>
        <w:spacing w:after="0" w:line="240" w:lineRule="auto"/>
      </w:pPr>
      <w:r>
        <w:separator/>
      </w:r>
    </w:p>
  </w:footnote>
  <w:footnote w:type="continuationSeparator" w:id="0">
    <w:p w14:paraId="07679F7C" w14:textId="77777777" w:rsidR="00C813B9" w:rsidRDefault="00C813B9" w:rsidP="0083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83221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0D7332" w14:textId="57E9B53B" w:rsidR="002A3A6B" w:rsidRDefault="002A3A6B" w:rsidP="00D22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7762C" w14:textId="77777777" w:rsidR="002A3A6B" w:rsidRDefault="002A3A6B" w:rsidP="002A3A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989608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F319D7" w14:textId="60F70494" w:rsidR="002A3A6B" w:rsidRDefault="002A3A6B" w:rsidP="00D22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6620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C7EC908" w14:textId="77777777" w:rsidR="002A3A6B" w:rsidRDefault="002A3A6B" w:rsidP="002A3A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A57"/>
    <w:multiLevelType w:val="hybridMultilevel"/>
    <w:tmpl w:val="98F2EF5A"/>
    <w:lvl w:ilvl="0" w:tplc="42AC1284">
      <w:start w:val="1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71B44664"/>
    <w:multiLevelType w:val="hybridMultilevel"/>
    <w:tmpl w:val="C1B285D2"/>
    <w:lvl w:ilvl="0" w:tplc="F0F0E708">
      <w:start w:val="1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E0C7969"/>
    <w:multiLevelType w:val="hybridMultilevel"/>
    <w:tmpl w:val="ADE4880C"/>
    <w:lvl w:ilvl="0" w:tplc="3ACC30C8">
      <w:start w:val="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0"/>
    <w:rsid w:val="0001640B"/>
    <w:rsid w:val="00017FCD"/>
    <w:rsid w:val="00065E13"/>
    <w:rsid w:val="000848F4"/>
    <w:rsid w:val="00095208"/>
    <w:rsid w:val="000B7865"/>
    <w:rsid w:val="000D4765"/>
    <w:rsid w:val="000E2398"/>
    <w:rsid w:val="00112958"/>
    <w:rsid w:val="00123F52"/>
    <w:rsid w:val="0016634E"/>
    <w:rsid w:val="001902D2"/>
    <w:rsid w:val="001C1F11"/>
    <w:rsid w:val="001D31B3"/>
    <w:rsid w:val="001E13A9"/>
    <w:rsid w:val="001E3FEF"/>
    <w:rsid w:val="00213498"/>
    <w:rsid w:val="002219C2"/>
    <w:rsid w:val="002375DC"/>
    <w:rsid w:val="00242100"/>
    <w:rsid w:val="00242BF9"/>
    <w:rsid w:val="00244A3D"/>
    <w:rsid w:val="002462EC"/>
    <w:rsid w:val="00252E92"/>
    <w:rsid w:val="00265547"/>
    <w:rsid w:val="00286245"/>
    <w:rsid w:val="00293CF9"/>
    <w:rsid w:val="002A3A6B"/>
    <w:rsid w:val="002E5566"/>
    <w:rsid w:val="00350A15"/>
    <w:rsid w:val="00362007"/>
    <w:rsid w:val="00392CF1"/>
    <w:rsid w:val="00436366"/>
    <w:rsid w:val="00450171"/>
    <w:rsid w:val="004532C7"/>
    <w:rsid w:val="00484D60"/>
    <w:rsid w:val="004A7F6B"/>
    <w:rsid w:val="004B58D3"/>
    <w:rsid w:val="004C0F7F"/>
    <w:rsid w:val="004C2CA9"/>
    <w:rsid w:val="004C542E"/>
    <w:rsid w:val="004C571B"/>
    <w:rsid w:val="004C6DC1"/>
    <w:rsid w:val="004D3BF8"/>
    <w:rsid w:val="004E1BDD"/>
    <w:rsid w:val="00512519"/>
    <w:rsid w:val="00516373"/>
    <w:rsid w:val="00530287"/>
    <w:rsid w:val="00596414"/>
    <w:rsid w:val="005C0559"/>
    <w:rsid w:val="005F0CD4"/>
    <w:rsid w:val="0060365E"/>
    <w:rsid w:val="00603D4E"/>
    <w:rsid w:val="00611644"/>
    <w:rsid w:val="006210B4"/>
    <w:rsid w:val="00660BDC"/>
    <w:rsid w:val="0066161D"/>
    <w:rsid w:val="00666C48"/>
    <w:rsid w:val="00675A00"/>
    <w:rsid w:val="00691EBF"/>
    <w:rsid w:val="00693C81"/>
    <w:rsid w:val="006B3220"/>
    <w:rsid w:val="006C0798"/>
    <w:rsid w:val="0070241E"/>
    <w:rsid w:val="00746C26"/>
    <w:rsid w:val="007710C5"/>
    <w:rsid w:val="00796ADF"/>
    <w:rsid w:val="007A4FD8"/>
    <w:rsid w:val="007B4FE3"/>
    <w:rsid w:val="007B77DB"/>
    <w:rsid w:val="007C4596"/>
    <w:rsid w:val="008136EB"/>
    <w:rsid w:val="00833680"/>
    <w:rsid w:val="0084143B"/>
    <w:rsid w:val="0085390B"/>
    <w:rsid w:val="008701F5"/>
    <w:rsid w:val="008A29F0"/>
    <w:rsid w:val="008B5D79"/>
    <w:rsid w:val="00906C52"/>
    <w:rsid w:val="00926620"/>
    <w:rsid w:val="00927BBE"/>
    <w:rsid w:val="00997464"/>
    <w:rsid w:val="009D4A74"/>
    <w:rsid w:val="00A14070"/>
    <w:rsid w:val="00A31F49"/>
    <w:rsid w:val="00A47A07"/>
    <w:rsid w:val="00A673A9"/>
    <w:rsid w:val="00A91DDF"/>
    <w:rsid w:val="00A9339B"/>
    <w:rsid w:val="00AA5555"/>
    <w:rsid w:val="00AA7CCD"/>
    <w:rsid w:val="00AF54F9"/>
    <w:rsid w:val="00B31C99"/>
    <w:rsid w:val="00B32F9B"/>
    <w:rsid w:val="00B6102A"/>
    <w:rsid w:val="00B845EE"/>
    <w:rsid w:val="00BB2260"/>
    <w:rsid w:val="00BB49F4"/>
    <w:rsid w:val="00BB6931"/>
    <w:rsid w:val="00BC335D"/>
    <w:rsid w:val="00BC5018"/>
    <w:rsid w:val="00BE0BBA"/>
    <w:rsid w:val="00C05D21"/>
    <w:rsid w:val="00C1178D"/>
    <w:rsid w:val="00C1468F"/>
    <w:rsid w:val="00C44726"/>
    <w:rsid w:val="00C46B72"/>
    <w:rsid w:val="00C70333"/>
    <w:rsid w:val="00C813B9"/>
    <w:rsid w:val="00C94809"/>
    <w:rsid w:val="00C96B1F"/>
    <w:rsid w:val="00CA4156"/>
    <w:rsid w:val="00CB0E07"/>
    <w:rsid w:val="00CD1BE4"/>
    <w:rsid w:val="00CE0ABC"/>
    <w:rsid w:val="00CF1A90"/>
    <w:rsid w:val="00CF7D0B"/>
    <w:rsid w:val="00D031CA"/>
    <w:rsid w:val="00D46AD6"/>
    <w:rsid w:val="00D80BFE"/>
    <w:rsid w:val="00D81424"/>
    <w:rsid w:val="00DC0AB4"/>
    <w:rsid w:val="00DF142B"/>
    <w:rsid w:val="00E07EF9"/>
    <w:rsid w:val="00E34156"/>
    <w:rsid w:val="00E34BB5"/>
    <w:rsid w:val="00E812AF"/>
    <w:rsid w:val="00EA1C83"/>
    <w:rsid w:val="00EA1E84"/>
    <w:rsid w:val="00EA413A"/>
    <w:rsid w:val="00EA4CC3"/>
    <w:rsid w:val="00EB1567"/>
    <w:rsid w:val="00EC4782"/>
    <w:rsid w:val="00F07B4D"/>
    <w:rsid w:val="00F13190"/>
    <w:rsid w:val="00F3722B"/>
    <w:rsid w:val="00F60FD1"/>
    <w:rsid w:val="00F736BD"/>
    <w:rsid w:val="00FA2508"/>
    <w:rsid w:val="00FC3A0E"/>
    <w:rsid w:val="00FE7B0A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80"/>
  </w:style>
  <w:style w:type="paragraph" w:styleId="Footer">
    <w:name w:val="footer"/>
    <w:basedOn w:val="Normal"/>
    <w:link w:val="FooterChar"/>
    <w:uiPriority w:val="99"/>
    <w:unhideWhenUsed/>
    <w:rsid w:val="0083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80"/>
  </w:style>
  <w:style w:type="paragraph" w:styleId="EndnoteText">
    <w:name w:val="endnote text"/>
    <w:basedOn w:val="Normal"/>
    <w:link w:val="EndnoteTextChar"/>
    <w:uiPriority w:val="99"/>
    <w:unhideWhenUsed/>
    <w:rsid w:val="00927B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B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BB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A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80"/>
  </w:style>
  <w:style w:type="paragraph" w:styleId="Footer">
    <w:name w:val="footer"/>
    <w:basedOn w:val="Normal"/>
    <w:link w:val="FooterChar"/>
    <w:uiPriority w:val="99"/>
    <w:unhideWhenUsed/>
    <w:rsid w:val="0083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80"/>
  </w:style>
  <w:style w:type="paragraph" w:styleId="EndnoteText">
    <w:name w:val="endnote text"/>
    <w:basedOn w:val="Normal"/>
    <w:link w:val="EndnoteTextChar"/>
    <w:uiPriority w:val="99"/>
    <w:unhideWhenUsed/>
    <w:rsid w:val="00927B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B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BB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A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EC76-076C-4D2D-AC61-6AFDCDB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5</cp:revision>
  <cp:lastPrinted>2023-09-30T22:12:00Z</cp:lastPrinted>
  <dcterms:created xsi:type="dcterms:W3CDTF">2023-09-23T18:33:00Z</dcterms:created>
  <dcterms:modified xsi:type="dcterms:W3CDTF">2023-09-30T22:12:00Z</dcterms:modified>
</cp:coreProperties>
</file>