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1CA83" w14:textId="77777777" w:rsidR="007314BE" w:rsidRPr="00803FBB" w:rsidRDefault="007314BE" w:rsidP="007314BE">
      <w:pPr>
        <w:rPr>
          <w:rFonts w:asciiTheme="minorEastAsia" w:hAnsiTheme="minorEastAsia" w:cs="Times New Roman"/>
          <w:color w:val="26282A"/>
        </w:rPr>
      </w:pPr>
      <w:bookmarkStart w:id="0" w:name="_GoBack"/>
      <w:bookmarkEnd w:id="0"/>
    </w:p>
    <w:p w14:paraId="03B2B1D3" w14:textId="77777777" w:rsidR="007314BE" w:rsidRPr="00803FBB" w:rsidRDefault="007314BE" w:rsidP="007314BE">
      <w:pPr>
        <w:spacing w:after="240"/>
        <w:rPr>
          <w:rFonts w:asciiTheme="minorEastAsia" w:hAnsiTheme="minorEastAsia" w:cs="Times New Roman"/>
          <w:color w:val="26282A"/>
        </w:rPr>
      </w:pPr>
    </w:p>
    <w:p w14:paraId="795CA1E6" w14:textId="77777777" w:rsidR="007314BE" w:rsidRPr="00803FBB" w:rsidRDefault="007314BE" w:rsidP="007314BE">
      <w:pPr>
        <w:rPr>
          <w:rFonts w:asciiTheme="minorEastAsia" w:hAnsiTheme="minorEastAsia" w:cs="Times New Roman"/>
        </w:rPr>
      </w:pPr>
    </w:p>
    <w:p w14:paraId="01F7D7D7" w14:textId="1D8D5F23" w:rsidR="00803FBB" w:rsidRPr="00803FBB" w:rsidRDefault="007314BE" w:rsidP="00803FBB">
      <w:pPr>
        <w:outlineLvl w:val="1"/>
        <w:rPr>
          <w:rFonts w:asciiTheme="minorEastAsia" w:hAnsiTheme="minorEastAsia" w:cs="PMingLiU"/>
          <w:b/>
          <w:color w:val="FF0000"/>
        </w:rPr>
      </w:pPr>
      <w:r w:rsidRPr="00803FBB">
        <w:rPr>
          <w:rFonts w:asciiTheme="minorEastAsia" w:hAnsiTheme="minorEastAsia" w:cs="Times New Roman" w:hint="eastAsia"/>
          <w:color w:val="000000"/>
        </w:rPr>
        <w:t> </w:t>
      </w:r>
    </w:p>
    <w:p w14:paraId="52AA923F" w14:textId="352C0535" w:rsidR="00803FBB" w:rsidRPr="0054092C" w:rsidRDefault="00803FBB" w:rsidP="00803FBB">
      <w:pPr>
        <w:spacing w:line="360" w:lineRule="auto"/>
        <w:jc w:val="center"/>
        <w:rPr>
          <w:rFonts w:asciiTheme="minorEastAsia" w:hAnsiTheme="minorEastAsia"/>
          <w:b/>
          <w:bCs/>
          <w:sz w:val="28"/>
        </w:rPr>
      </w:pPr>
      <w:r w:rsidRPr="0054092C">
        <w:rPr>
          <w:rFonts w:asciiTheme="minorEastAsia" w:hAnsiTheme="minorEastAsia" w:hint="eastAsia"/>
          <w:b/>
          <w:bCs/>
          <w:sz w:val="28"/>
        </w:rPr>
        <w:t>反思短文</w:t>
      </w:r>
    </w:p>
    <w:p w14:paraId="74B95F96" w14:textId="77777777" w:rsidR="00803FBB" w:rsidRPr="00803FBB" w:rsidRDefault="00803FBB" w:rsidP="00803FBB">
      <w:pPr>
        <w:spacing w:line="360" w:lineRule="auto"/>
        <w:jc w:val="center"/>
        <w:rPr>
          <w:rFonts w:asciiTheme="minorEastAsia" w:hAnsiTheme="minorEastAsia"/>
          <w:b/>
          <w:bCs/>
        </w:rPr>
      </w:pPr>
      <w:r w:rsidRPr="00803FBB">
        <w:rPr>
          <w:rFonts w:asciiTheme="minorEastAsia" w:hAnsiTheme="minorEastAsia"/>
          <w:b/>
          <w:bCs/>
        </w:rPr>
        <w:t>……………………………………………………………………………………</w:t>
      </w:r>
    </w:p>
    <w:p w14:paraId="4253A2DE" w14:textId="1D9BEDA0" w:rsidR="00803FBB" w:rsidRPr="00803FBB" w:rsidRDefault="00803FBB" w:rsidP="007314BE">
      <w:pPr>
        <w:spacing w:line="324" w:lineRule="atLeast"/>
        <w:jc w:val="both"/>
        <w:rPr>
          <w:rFonts w:asciiTheme="minorEastAsia" w:hAnsiTheme="minorEastAsia" w:cs="Times New Roman"/>
          <w:color w:val="000000"/>
        </w:rPr>
      </w:pPr>
    </w:p>
    <w:p w14:paraId="71BBE1DF" w14:textId="3674AAD4" w:rsidR="007314BE" w:rsidRDefault="007314BE" w:rsidP="00803FBB">
      <w:pPr>
        <w:spacing w:line="324" w:lineRule="atLeast"/>
        <w:jc w:val="center"/>
        <w:rPr>
          <w:rFonts w:asciiTheme="minorEastAsia" w:hAnsiTheme="minorEastAsia" w:cs="Times New Roman"/>
          <w:b/>
          <w:color w:val="000000"/>
        </w:rPr>
      </w:pPr>
      <w:r w:rsidRPr="00803FBB">
        <w:rPr>
          <w:rFonts w:asciiTheme="minorEastAsia" w:hAnsiTheme="minorEastAsia" w:cs="Times New Roman" w:hint="eastAsia"/>
          <w:b/>
          <w:color w:val="000000"/>
        </w:rPr>
        <w:t>恩賜與服事</w:t>
      </w:r>
    </w:p>
    <w:p w14:paraId="34CA620E" w14:textId="77777777" w:rsidR="00803FBB" w:rsidRDefault="00803FBB" w:rsidP="00803FBB">
      <w:pPr>
        <w:spacing w:line="324" w:lineRule="atLeast"/>
        <w:jc w:val="center"/>
        <w:rPr>
          <w:rFonts w:asciiTheme="minorEastAsia" w:hAnsiTheme="minorEastAsia" w:cs="Times New Roman"/>
          <w:b/>
          <w:color w:val="000000"/>
        </w:rPr>
      </w:pPr>
    </w:p>
    <w:p w14:paraId="009126F3" w14:textId="3A9D0FD1" w:rsidR="00803FBB" w:rsidRPr="00803FBB" w:rsidRDefault="00803FBB" w:rsidP="00803FBB">
      <w:pPr>
        <w:pStyle w:val="Heading1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 w:val="0"/>
          <w:color w:val="000000"/>
          <w:sz w:val="24"/>
          <w:szCs w:val="24"/>
        </w:rPr>
      </w:pPr>
      <w:r w:rsidRPr="00D72DD5">
        <w:rPr>
          <w:rFonts w:eastAsia="PMingLiU"/>
          <w:sz w:val="24"/>
          <w:szCs w:val="24"/>
        </w:rPr>
        <w:t>于中旻</w:t>
      </w:r>
    </w:p>
    <w:p w14:paraId="120713AD" w14:textId="77777777" w:rsidR="00803FBB" w:rsidRPr="00803FBB" w:rsidRDefault="00803FBB" w:rsidP="007314BE">
      <w:pPr>
        <w:spacing w:line="324" w:lineRule="atLeast"/>
        <w:jc w:val="both"/>
        <w:rPr>
          <w:rFonts w:asciiTheme="minorEastAsia" w:hAnsiTheme="minorEastAsia" w:cs="Times New Roman"/>
          <w:color w:val="000000"/>
        </w:rPr>
      </w:pPr>
    </w:p>
    <w:p w14:paraId="4FD528D0" w14:textId="77777777" w:rsidR="007314BE" w:rsidRPr="00803FBB" w:rsidRDefault="007314BE" w:rsidP="007314BE">
      <w:pPr>
        <w:spacing w:line="324" w:lineRule="atLeast"/>
        <w:jc w:val="both"/>
        <w:rPr>
          <w:rFonts w:asciiTheme="minorEastAsia" w:hAnsiTheme="minorEastAsia" w:cs="Times New Roman"/>
          <w:color w:val="000000"/>
        </w:rPr>
      </w:pPr>
      <w:r w:rsidRPr="00803FBB">
        <w:rPr>
          <w:rFonts w:asciiTheme="minorEastAsia" w:hAnsiTheme="minorEastAsia" w:cs="Times New Roman"/>
          <w:color w:val="000000"/>
        </w:rPr>
        <w:t> </w:t>
      </w:r>
    </w:p>
    <w:p w14:paraId="3F8B96B1" w14:textId="77777777" w:rsidR="007314BE" w:rsidRPr="00803FBB" w:rsidRDefault="007314BE" w:rsidP="007314BE">
      <w:pPr>
        <w:spacing w:line="324" w:lineRule="atLeast"/>
        <w:jc w:val="both"/>
        <w:rPr>
          <w:rFonts w:asciiTheme="minorEastAsia" w:hAnsiTheme="minorEastAsia" w:cs="Times New Roman"/>
          <w:color w:val="000000"/>
        </w:rPr>
      </w:pPr>
      <w:r w:rsidRPr="00803FBB">
        <w:rPr>
          <w:rFonts w:asciiTheme="minorEastAsia" w:hAnsiTheme="minorEastAsia" w:cs="Times New Roman" w:hint="eastAsia"/>
          <w:color w:val="000000"/>
        </w:rPr>
        <w:t>在新約中，教會的團契，是與神相交，並彼此相交；是在愛裏的交流，運用神藉着聖靈賜下的恩賜。(約壹一:7)</w:t>
      </w:r>
    </w:p>
    <w:p w14:paraId="6920EA0D" w14:textId="77777777" w:rsidR="007314BE" w:rsidRPr="00803FBB" w:rsidRDefault="007314BE" w:rsidP="007314BE">
      <w:pPr>
        <w:spacing w:line="324" w:lineRule="atLeast"/>
        <w:ind w:firstLine="480"/>
        <w:jc w:val="both"/>
        <w:rPr>
          <w:rFonts w:asciiTheme="minorEastAsia" w:hAnsiTheme="minorEastAsia" w:cs="Times New Roman"/>
          <w:color w:val="000000"/>
        </w:rPr>
      </w:pPr>
      <w:r w:rsidRPr="00803FBB">
        <w:rPr>
          <w:rFonts w:asciiTheme="minorEastAsia" w:hAnsiTheme="minorEastAsia" w:cs="Times New Roman" w:hint="eastAsia"/>
          <w:color w:val="000000"/>
        </w:rPr>
        <w:t>新約教會設定每個基督徒，都參與教會的團契，一同過“身體”的生活。(太一八:18-20)被禁止參與教會是一項懲罰；不參與教會是屬靈損失。(來一0:25)</w:t>
      </w:r>
    </w:p>
    <w:p w14:paraId="2EBFE830" w14:textId="77777777" w:rsidR="007314BE" w:rsidRPr="00803FBB" w:rsidRDefault="007314BE" w:rsidP="007314BE">
      <w:pPr>
        <w:spacing w:line="324" w:lineRule="atLeast"/>
        <w:ind w:firstLine="480"/>
        <w:jc w:val="both"/>
        <w:rPr>
          <w:rFonts w:asciiTheme="minorEastAsia" w:hAnsiTheme="minorEastAsia" w:cs="Times New Roman"/>
          <w:color w:val="000000"/>
        </w:rPr>
      </w:pPr>
      <w:r w:rsidRPr="00803FBB">
        <w:rPr>
          <w:rFonts w:asciiTheme="minorEastAsia" w:hAnsiTheme="minorEastAsia" w:cs="Times New Roman" w:hint="eastAsia"/>
          <w:color w:val="000000"/>
        </w:rPr>
        <w:t>因此，我們對“恩賜”的功能，要有適當的認識。</w:t>
      </w:r>
    </w:p>
    <w:p w14:paraId="133B4FC2" w14:textId="77777777" w:rsidR="007314BE" w:rsidRPr="00803FBB" w:rsidRDefault="007314BE" w:rsidP="007314BE">
      <w:pPr>
        <w:spacing w:line="324" w:lineRule="atLeast"/>
        <w:jc w:val="both"/>
        <w:rPr>
          <w:rFonts w:asciiTheme="minorEastAsia" w:hAnsiTheme="minorEastAsia" w:cs="Times New Roman"/>
          <w:color w:val="000000"/>
        </w:rPr>
      </w:pPr>
      <w:r w:rsidRPr="00803FBB">
        <w:rPr>
          <w:rFonts w:asciiTheme="minorEastAsia" w:hAnsiTheme="minorEastAsia" w:cs="Times New Roman"/>
          <w:color w:val="000000"/>
        </w:rPr>
        <w:t> </w:t>
      </w:r>
    </w:p>
    <w:p w14:paraId="656F828B" w14:textId="77777777" w:rsidR="007314BE" w:rsidRPr="00803FBB" w:rsidRDefault="007314BE" w:rsidP="007314BE">
      <w:pPr>
        <w:spacing w:line="324" w:lineRule="atLeast"/>
        <w:jc w:val="both"/>
        <w:rPr>
          <w:rFonts w:asciiTheme="minorEastAsia" w:hAnsiTheme="minorEastAsia" w:cs="Times New Roman"/>
          <w:color w:val="000000"/>
        </w:rPr>
      </w:pPr>
      <w:r w:rsidRPr="00803FBB">
        <w:rPr>
          <w:rFonts w:asciiTheme="minorEastAsia" w:hAnsiTheme="minorEastAsia" w:cs="Times New Roman" w:hint="eastAsia"/>
          <w:color w:val="000000"/>
        </w:rPr>
        <w:t>恩賜是甚麽</w:t>
      </w:r>
    </w:p>
    <w:p w14:paraId="01EFE9C3" w14:textId="77777777" w:rsidR="007314BE" w:rsidRPr="00803FBB" w:rsidRDefault="007314BE" w:rsidP="007314BE">
      <w:pPr>
        <w:spacing w:line="324" w:lineRule="atLeast"/>
        <w:ind w:firstLine="480"/>
        <w:jc w:val="both"/>
        <w:rPr>
          <w:rFonts w:asciiTheme="minorEastAsia" w:hAnsiTheme="minorEastAsia" w:cs="Times New Roman"/>
          <w:color w:val="000000"/>
        </w:rPr>
      </w:pPr>
      <w:r w:rsidRPr="00803FBB">
        <w:rPr>
          <w:rFonts w:asciiTheme="minorEastAsia" w:hAnsiTheme="minorEastAsia" w:cs="Times New Roman" w:hint="eastAsia"/>
          <w:color w:val="000000"/>
        </w:rPr>
        <w:t>恩賜是甚麽？從哪裏來？恩賜可不是羊皮紙證書，上面蓋僞造的玉璽。恩賜是基督“量給”每個聖徒的，蒙恩的人沒有誰沒有—除非自以爲滿足。</w:t>
      </w:r>
    </w:p>
    <w:p w14:paraId="6BE79A74" w14:textId="77777777" w:rsidR="007314BE" w:rsidRPr="00803FBB" w:rsidRDefault="007314BE" w:rsidP="007314BE">
      <w:pPr>
        <w:spacing w:line="324" w:lineRule="atLeast"/>
        <w:jc w:val="both"/>
        <w:rPr>
          <w:rFonts w:asciiTheme="minorEastAsia" w:hAnsiTheme="minorEastAsia" w:cs="Times New Roman"/>
          <w:color w:val="000000"/>
        </w:rPr>
      </w:pPr>
      <w:r w:rsidRPr="00803FBB">
        <w:rPr>
          <w:rFonts w:asciiTheme="minorEastAsia" w:hAnsiTheme="minorEastAsia" w:cs="Times New Roman"/>
          <w:color w:val="000000"/>
        </w:rPr>
        <w:t> </w:t>
      </w:r>
    </w:p>
    <w:p w14:paraId="2F1D5253" w14:textId="77777777" w:rsidR="007314BE" w:rsidRPr="00803FBB" w:rsidRDefault="007314BE" w:rsidP="007314BE">
      <w:pPr>
        <w:spacing w:line="324" w:lineRule="atLeast"/>
        <w:ind w:firstLine="480"/>
        <w:jc w:val="both"/>
        <w:rPr>
          <w:rFonts w:asciiTheme="minorEastAsia" w:hAnsiTheme="minorEastAsia" w:cs="Times New Roman"/>
          <w:color w:val="000000"/>
        </w:rPr>
      </w:pPr>
      <w:r w:rsidRPr="00803FBB">
        <w:rPr>
          <w:rFonts w:asciiTheme="minorEastAsia" w:hAnsiTheme="minorEastAsia" w:cs="Times New Roman" w:hint="eastAsia"/>
          <w:color w:val="000000"/>
        </w:rPr>
        <w:t>我們各人蒙恩，都是照基督所量給各人的恩賜。所以經上說：</w:t>
      </w:r>
    </w:p>
    <w:p w14:paraId="12EC0037" w14:textId="77777777" w:rsidR="007314BE" w:rsidRPr="00803FBB" w:rsidRDefault="007314BE" w:rsidP="007314BE">
      <w:pPr>
        <w:spacing w:line="324" w:lineRule="atLeast"/>
        <w:ind w:firstLine="480"/>
        <w:jc w:val="both"/>
        <w:rPr>
          <w:rFonts w:asciiTheme="minorEastAsia" w:hAnsiTheme="minorEastAsia" w:cs="Times New Roman"/>
          <w:color w:val="000000"/>
        </w:rPr>
      </w:pPr>
      <w:r w:rsidRPr="00803FBB">
        <w:rPr>
          <w:rFonts w:asciiTheme="minorEastAsia" w:hAnsiTheme="minorEastAsia" w:cs="Times New Roman" w:hint="eastAsia"/>
          <w:color w:val="000000"/>
        </w:rPr>
        <w:t>“祂升上高天的時候，</w:t>
      </w:r>
      <w:r w:rsidRPr="00803FBB">
        <w:rPr>
          <w:rFonts w:asciiTheme="minorEastAsia" w:hAnsiTheme="minorEastAsia" w:cs="Times New Roman"/>
          <w:color w:val="000000"/>
        </w:rPr>
        <w:t> </w:t>
      </w:r>
    </w:p>
    <w:p w14:paraId="02D0EB17" w14:textId="77777777" w:rsidR="007314BE" w:rsidRPr="00803FBB" w:rsidRDefault="007314BE" w:rsidP="007314BE">
      <w:pPr>
        <w:spacing w:line="324" w:lineRule="atLeast"/>
        <w:ind w:firstLine="480"/>
        <w:jc w:val="both"/>
        <w:rPr>
          <w:rFonts w:asciiTheme="minorEastAsia" w:hAnsiTheme="minorEastAsia" w:cs="Times New Roman"/>
          <w:color w:val="000000"/>
        </w:rPr>
      </w:pPr>
      <w:r w:rsidRPr="00803FBB">
        <w:rPr>
          <w:rFonts w:asciiTheme="minorEastAsia" w:hAnsiTheme="minorEastAsia" w:cs="Times New Roman" w:hint="eastAsia"/>
          <w:color w:val="000000"/>
        </w:rPr>
        <w:t>擄掠了仇敵，</w:t>
      </w:r>
      <w:r w:rsidRPr="00803FBB">
        <w:rPr>
          <w:rFonts w:asciiTheme="minorEastAsia" w:hAnsiTheme="minorEastAsia" w:cs="Times New Roman"/>
          <w:color w:val="000000"/>
        </w:rPr>
        <w:t> </w:t>
      </w:r>
    </w:p>
    <w:p w14:paraId="23D7922C" w14:textId="77777777" w:rsidR="007314BE" w:rsidRPr="00803FBB" w:rsidRDefault="007314BE" w:rsidP="007314BE">
      <w:pPr>
        <w:spacing w:line="324" w:lineRule="atLeast"/>
        <w:ind w:firstLine="480"/>
        <w:jc w:val="both"/>
        <w:rPr>
          <w:rFonts w:asciiTheme="minorEastAsia" w:hAnsiTheme="minorEastAsia" w:cs="Times New Roman"/>
          <w:color w:val="000000"/>
        </w:rPr>
      </w:pPr>
      <w:r w:rsidRPr="00803FBB">
        <w:rPr>
          <w:rFonts w:asciiTheme="minorEastAsia" w:hAnsiTheme="minorEastAsia" w:cs="Times New Roman" w:hint="eastAsia"/>
          <w:color w:val="000000"/>
        </w:rPr>
        <w:t>將各樣的恩賜賞給人。”—既說“升上”，豈不</w:t>
      </w:r>
      <w:r w:rsidRPr="00803FBB">
        <w:rPr>
          <w:rFonts w:asciiTheme="minorEastAsia" w:hAnsiTheme="minorEastAsia" w:cs="Times New Roman"/>
          <w:color w:val="000000"/>
        </w:rPr>
        <w:t> </w:t>
      </w:r>
    </w:p>
    <w:p w14:paraId="200F5A09" w14:textId="77777777" w:rsidR="007314BE" w:rsidRPr="00803FBB" w:rsidRDefault="007314BE" w:rsidP="007314BE">
      <w:pPr>
        <w:spacing w:line="324" w:lineRule="atLeast"/>
        <w:ind w:firstLine="480"/>
        <w:jc w:val="both"/>
        <w:rPr>
          <w:rFonts w:asciiTheme="minorEastAsia" w:hAnsiTheme="minorEastAsia" w:cs="Times New Roman"/>
          <w:color w:val="000000"/>
        </w:rPr>
      </w:pPr>
      <w:r w:rsidRPr="00803FBB">
        <w:rPr>
          <w:rFonts w:asciiTheme="minorEastAsia" w:hAnsiTheme="minorEastAsia" w:cs="Times New Roman" w:hint="eastAsia"/>
          <w:color w:val="000000"/>
        </w:rPr>
        <w:t>是先降在地下嗎？那降下的，就是遠升諸天之上，</w:t>
      </w:r>
    </w:p>
    <w:p w14:paraId="07FDD0A8" w14:textId="77777777" w:rsidR="007314BE" w:rsidRPr="00803FBB" w:rsidRDefault="007314BE" w:rsidP="007314BE">
      <w:pPr>
        <w:spacing w:line="324" w:lineRule="atLeast"/>
        <w:ind w:firstLine="480"/>
        <w:jc w:val="both"/>
        <w:rPr>
          <w:rFonts w:asciiTheme="minorEastAsia" w:hAnsiTheme="minorEastAsia" w:cs="Times New Roman"/>
          <w:color w:val="000000"/>
        </w:rPr>
      </w:pPr>
      <w:r w:rsidRPr="00803FBB">
        <w:rPr>
          <w:rFonts w:asciiTheme="minorEastAsia" w:hAnsiTheme="minorEastAsia" w:cs="Times New Roman" w:hint="eastAsia"/>
          <w:color w:val="000000"/>
        </w:rPr>
        <w:t>要充滿萬有的。祂所賜的有使徒，有先知，有傳福</w:t>
      </w:r>
    </w:p>
    <w:p w14:paraId="2F3A7827" w14:textId="77777777" w:rsidR="007314BE" w:rsidRPr="00803FBB" w:rsidRDefault="007314BE" w:rsidP="007314BE">
      <w:pPr>
        <w:spacing w:line="324" w:lineRule="atLeast"/>
        <w:ind w:firstLine="480"/>
        <w:jc w:val="both"/>
        <w:rPr>
          <w:rFonts w:asciiTheme="minorEastAsia" w:hAnsiTheme="minorEastAsia" w:cs="Times New Roman"/>
          <w:color w:val="000000"/>
        </w:rPr>
      </w:pPr>
      <w:r w:rsidRPr="00803FBB">
        <w:rPr>
          <w:rFonts w:asciiTheme="minorEastAsia" w:hAnsiTheme="minorEastAsia" w:cs="Times New Roman" w:hint="eastAsia"/>
          <w:color w:val="000000"/>
        </w:rPr>
        <w:t>音的，有牧師和教師；為要成全聖徒，各盡其職，</w:t>
      </w:r>
    </w:p>
    <w:p w14:paraId="71202FB4" w14:textId="77777777" w:rsidR="007314BE" w:rsidRPr="00803FBB" w:rsidRDefault="007314BE" w:rsidP="007314BE">
      <w:pPr>
        <w:spacing w:line="324" w:lineRule="atLeast"/>
        <w:ind w:firstLine="480"/>
        <w:jc w:val="both"/>
        <w:rPr>
          <w:rFonts w:asciiTheme="minorEastAsia" w:hAnsiTheme="minorEastAsia" w:cs="Times New Roman"/>
          <w:color w:val="000000"/>
        </w:rPr>
      </w:pPr>
      <w:r w:rsidRPr="00803FBB">
        <w:rPr>
          <w:rFonts w:asciiTheme="minorEastAsia" w:hAnsiTheme="minorEastAsia" w:cs="Times New Roman" w:hint="eastAsia"/>
          <w:color w:val="000000"/>
        </w:rPr>
        <w:t>建立基督的身體。(弗四:7-12)</w:t>
      </w:r>
    </w:p>
    <w:p w14:paraId="7AD30DCA" w14:textId="77777777" w:rsidR="007314BE" w:rsidRPr="00803FBB" w:rsidRDefault="007314BE" w:rsidP="007314BE">
      <w:pPr>
        <w:spacing w:line="324" w:lineRule="atLeast"/>
        <w:jc w:val="both"/>
        <w:rPr>
          <w:rFonts w:asciiTheme="minorEastAsia" w:hAnsiTheme="minorEastAsia" w:cs="Times New Roman"/>
          <w:color w:val="000000"/>
        </w:rPr>
      </w:pPr>
      <w:r w:rsidRPr="00803FBB">
        <w:rPr>
          <w:rFonts w:asciiTheme="minorEastAsia" w:hAnsiTheme="minorEastAsia" w:cs="Times New Roman"/>
          <w:color w:val="000000"/>
        </w:rPr>
        <w:t> </w:t>
      </w:r>
    </w:p>
    <w:p w14:paraId="0DC4F2E6" w14:textId="77777777" w:rsidR="007314BE" w:rsidRPr="00803FBB" w:rsidRDefault="007314BE" w:rsidP="007314BE">
      <w:pPr>
        <w:spacing w:line="324" w:lineRule="atLeast"/>
        <w:jc w:val="both"/>
        <w:rPr>
          <w:rFonts w:asciiTheme="minorEastAsia" w:hAnsiTheme="minorEastAsia" w:cs="Times New Roman"/>
          <w:color w:val="000000"/>
        </w:rPr>
      </w:pPr>
      <w:r w:rsidRPr="00803FBB">
        <w:rPr>
          <w:rFonts w:asciiTheme="minorEastAsia" w:hAnsiTheme="minorEastAsia" w:cs="Times New Roman" w:hint="eastAsia"/>
          <w:color w:val="000000"/>
        </w:rPr>
        <w:t>恩賜是耶穌基督，賞給聖徒的“戰利品”—祂得勝死亡凱旋，擄掠了仇敵，把得來的擄物，分賜給屬祂的人。</w:t>
      </w:r>
    </w:p>
    <w:p w14:paraId="57A7266A" w14:textId="77777777" w:rsidR="007314BE" w:rsidRPr="00803FBB" w:rsidRDefault="007314BE" w:rsidP="007314BE">
      <w:pPr>
        <w:spacing w:line="324" w:lineRule="atLeast"/>
        <w:ind w:firstLine="480"/>
        <w:jc w:val="both"/>
        <w:rPr>
          <w:rFonts w:asciiTheme="minorEastAsia" w:hAnsiTheme="minorEastAsia" w:cs="Times New Roman"/>
          <w:color w:val="000000"/>
        </w:rPr>
      </w:pPr>
      <w:r w:rsidRPr="00803FBB">
        <w:rPr>
          <w:rFonts w:asciiTheme="minorEastAsia" w:hAnsiTheme="minorEastAsia" w:cs="Times New Roman" w:hint="eastAsia"/>
          <w:color w:val="000000"/>
        </w:rPr>
        <w:t>我們常有的錯誤，是把才幹當作恩賜。首先該認識，才幹與恩賜不同。才幹，由於天才，或後天受人訓練，學就的功夫，都不是恩賜。不過，人的才能，本來用於服事魔鬼，服務世界的，被復活的主耶穌“擄來”，再賞給跟從主的人，就成爲恩賜，可以為主更有效的使用。</w:t>
      </w:r>
    </w:p>
    <w:p w14:paraId="42798793" w14:textId="77777777" w:rsidR="007314BE" w:rsidRPr="00803FBB" w:rsidRDefault="007314BE" w:rsidP="007314BE">
      <w:pPr>
        <w:spacing w:line="324" w:lineRule="atLeast"/>
        <w:ind w:firstLine="480"/>
        <w:jc w:val="both"/>
        <w:rPr>
          <w:rFonts w:asciiTheme="minorEastAsia" w:hAnsiTheme="minorEastAsia" w:cs="Times New Roman"/>
          <w:color w:val="000000"/>
        </w:rPr>
      </w:pPr>
      <w:r w:rsidRPr="00803FBB">
        <w:rPr>
          <w:rFonts w:asciiTheme="minorEastAsia" w:hAnsiTheme="minorEastAsia" w:cs="Times New Roman" w:hint="eastAsia"/>
          <w:color w:val="000000"/>
        </w:rPr>
        <w:lastRenderedPageBreak/>
        <w:t>彼得有領袖才能，四福音書中，記他說的話，比其他所有門徒合在一起還多；但除了認信耶穌是基督，是天父指示(太一六:16-19)，多數是錯的。但在五旬節以後，那“沒有學問的小民”(徒四:13)， 有膽有識，侃侃而談，是聖靈充滿恩賜的運作。</w:t>
      </w:r>
    </w:p>
    <w:p w14:paraId="4B52EECA" w14:textId="77777777" w:rsidR="007314BE" w:rsidRPr="00803FBB" w:rsidRDefault="007314BE" w:rsidP="007314BE">
      <w:pPr>
        <w:spacing w:line="324" w:lineRule="atLeast"/>
        <w:jc w:val="both"/>
        <w:rPr>
          <w:rFonts w:asciiTheme="minorEastAsia" w:hAnsiTheme="minorEastAsia" w:cs="Times New Roman"/>
          <w:color w:val="000000"/>
        </w:rPr>
      </w:pPr>
      <w:r w:rsidRPr="00803FBB">
        <w:rPr>
          <w:rFonts w:asciiTheme="minorEastAsia" w:hAnsiTheme="minorEastAsia" w:cs="Times New Roman" w:hint="eastAsia"/>
          <w:color w:val="000000"/>
        </w:rPr>
        <w:t>   保羅是在名教師迦瑪列的高足，比同班所有少年人更傑出；但迫害信從這道的人，無法無理，受邪惡宗教人利用而不自知，“不信不明白”(提前一:13)； 但在大馬色路上蒙光照，受主宣召使用，主量給他豐盛的恩賜，為主受苦難，對主的事工有歷史性的卓越貢獻。(徒九:15,16)</w:t>
      </w:r>
    </w:p>
    <w:p w14:paraId="479F93CC" w14:textId="77777777" w:rsidR="007314BE" w:rsidRPr="00803FBB" w:rsidRDefault="007314BE" w:rsidP="007314BE">
      <w:pPr>
        <w:spacing w:line="324" w:lineRule="atLeast"/>
        <w:jc w:val="both"/>
        <w:rPr>
          <w:rFonts w:asciiTheme="minorEastAsia" w:hAnsiTheme="minorEastAsia" w:cs="Times New Roman"/>
          <w:color w:val="000000"/>
        </w:rPr>
      </w:pPr>
      <w:r w:rsidRPr="00803FBB">
        <w:rPr>
          <w:rFonts w:asciiTheme="minorEastAsia" w:hAnsiTheme="minorEastAsia" w:cs="Times New Roman"/>
          <w:color w:val="000000"/>
        </w:rPr>
        <w:t> </w:t>
      </w:r>
    </w:p>
    <w:p w14:paraId="4FF5DFD6" w14:textId="77777777" w:rsidR="007314BE" w:rsidRPr="00803FBB" w:rsidRDefault="007314BE" w:rsidP="007314BE">
      <w:pPr>
        <w:spacing w:line="324" w:lineRule="atLeast"/>
        <w:jc w:val="both"/>
        <w:rPr>
          <w:rFonts w:asciiTheme="minorEastAsia" w:hAnsiTheme="minorEastAsia" w:cs="Times New Roman"/>
          <w:color w:val="000000"/>
        </w:rPr>
      </w:pPr>
      <w:r w:rsidRPr="00803FBB">
        <w:rPr>
          <w:rFonts w:asciiTheme="minorEastAsia" w:hAnsiTheme="minorEastAsia" w:cs="Times New Roman" w:hint="eastAsia"/>
          <w:color w:val="000000"/>
        </w:rPr>
        <w:t>恩賜為甚麽</w:t>
      </w:r>
    </w:p>
    <w:p w14:paraId="2698EFB5" w14:textId="77777777" w:rsidR="007314BE" w:rsidRPr="00803FBB" w:rsidRDefault="007314BE" w:rsidP="007314BE">
      <w:pPr>
        <w:spacing w:line="324" w:lineRule="atLeast"/>
        <w:ind w:firstLine="480"/>
        <w:jc w:val="both"/>
        <w:rPr>
          <w:rFonts w:asciiTheme="minorEastAsia" w:hAnsiTheme="minorEastAsia" w:cs="Times New Roman"/>
          <w:color w:val="000000"/>
        </w:rPr>
      </w:pPr>
      <w:r w:rsidRPr="00803FBB">
        <w:rPr>
          <w:rFonts w:asciiTheme="minorEastAsia" w:hAnsiTheme="minorEastAsia" w:cs="Times New Roman" w:hint="eastAsia"/>
          <w:color w:val="000000"/>
        </w:rPr>
        <w:t>在顯著的恩賜外，還有些較隱的恩賜，同樣是不可少的。最基本的靈恩—“若不是被聖靈感動，也沒有能說耶穌是‘主’的。”並有智慧的言語，知識的言語，信心，醫病的恩賜，行異能，作先知，辨別諸靈，說方言，繙方言...“顯在各人身上，是叫人得益處...這一切都是這位聖靈所運行，隨己意分給各人的。”(林前一二:3,11)</w:t>
      </w:r>
    </w:p>
    <w:p w14:paraId="5430B9DC" w14:textId="77777777" w:rsidR="007314BE" w:rsidRPr="00803FBB" w:rsidRDefault="007314BE" w:rsidP="007314BE">
      <w:pPr>
        <w:spacing w:line="324" w:lineRule="atLeast"/>
        <w:ind w:firstLine="480"/>
        <w:jc w:val="both"/>
        <w:rPr>
          <w:rFonts w:asciiTheme="minorEastAsia" w:hAnsiTheme="minorEastAsia" w:cs="Times New Roman"/>
          <w:color w:val="000000"/>
        </w:rPr>
      </w:pPr>
      <w:r w:rsidRPr="00803FBB">
        <w:rPr>
          <w:rFonts w:asciiTheme="minorEastAsia" w:hAnsiTheme="minorEastAsia" w:cs="Times New Roman" w:hint="eastAsia"/>
          <w:color w:val="000000"/>
        </w:rPr>
        <w:t>但“更大的恩賜”，不僅重要，也是普及，而無限無止的，就是愛—“如今常存的有信，有望，有愛，其中最大的就是愛。”(一三:13)</w:t>
      </w:r>
    </w:p>
    <w:p w14:paraId="6C571538" w14:textId="77777777" w:rsidR="007314BE" w:rsidRPr="00803FBB" w:rsidRDefault="007314BE" w:rsidP="007314BE">
      <w:pPr>
        <w:spacing w:line="324" w:lineRule="atLeast"/>
        <w:ind w:firstLine="480"/>
        <w:jc w:val="both"/>
        <w:rPr>
          <w:rFonts w:asciiTheme="minorEastAsia" w:hAnsiTheme="minorEastAsia" w:cs="Times New Roman"/>
          <w:color w:val="000000"/>
        </w:rPr>
      </w:pPr>
      <w:r w:rsidRPr="00803FBB">
        <w:rPr>
          <w:rFonts w:asciiTheme="minorEastAsia" w:hAnsiTheme="minorEastAsia" w:cs="Times New Roman" w:hint="eastAsia"/>
          <w:color w:val="000000"/>
        </w:rPr>
        <w:t>共同的目的，就是要“成全聖徒，各盡其職，建立基督的身體”—是為教會全體的益處和長進，以至“滿有基督長成的身量”，滿足神預定的旨意。</w:t>
      </w:r>
    </w:p>
    <w:p w14:paraId="63D5FF8D" w14:textId="77777777" w:rsidR="007314BE" w:rsidRPr="00803FBB" w:rsidRDefault="007314BE" w:rsidP="007314BE">
      <w:pPr>
        <w:spacing w:line="324" w:lineRule="atLeast"/>
        <w:jc w:val="both"/>
        <w:rPr>
          <w:rFonts w:asciiTheme="minorEastAsia" w:hAnsiTheme="minorEastAsia" w:cs="Times New Roman"/>
          <w:color w:val="000000"/>
        </w:rPr>
      </w:pPr>
      <w:r w:rsidRPr="00803FBB">
        <w:rPr>
          <w:rFonts w:asciiTheme="minorEastAsia" w:hAnsiTheme="minorEastAsia" w:cs="Times New Roman"/>
          <w:color w:val="000000"/>
        </w:rPr>
        <w:t> </w:t>
      </w:r>
    </w:p>
    <w:p w14:paraId="23B9A7F4" w14:textId="77777777" w:rsidR="007314BE" w:rsidRPr="00803FBB" w:rsidRDefault="007314BE" w:rsidP="007314BE">
      <w:pPr>
        <w:spacing w:line="324" w:lineRule="atLeast"/>
        <w:jc w:val="both"/>
        <w:rPr>
          <w:rFonts w:asciiTheme="minorEastAsia" w:hAnsiTheme="minorEastAsia" w:cs="Times New Roman"/>
          <w:color w:val="000000"/>
        </w:rPr>
      </w:pPr>
      <w:r w:rsidRPr="00803FBB">
        <w:rPr>
          <w:rFonts w:asciiTheme="minorEastAsia" w:hAnsiTheme="minorEastAsia" w:cs="Times New Roman" w:hint="eastAsia"/>
          <w:color w:val="000000"/>
        </w:rPr>
        <w:t>恩賜作甚麽</w:t>
      </w:r>
    </w:p>
    <w:p w14:paraId="246D0C6A" w14:textId="77777777" w:rsidR="007314BE" w:rsidRPr="00803FBB" w:rsidRDefault="007314BE" w:rsidP="007314BE">
      <w:pPr>
        <w:spacing w:line="324" w:lineRule="atLeast"/>
        <w:ind w:firstLine="480"/>
        <w:jc w:val="both"/>
        <w:rPr>
          <w:rFonts w:asciiTheme="minorEastAsia" w:hAnsiTheme="minorEastAsia" w:cs="Times New Roman"/>
          <w:color w:val="000000"/>
        </w:rPr>
      </w:pPr>
      <w:r w:rsidRPr="00803FBB">
        <w:rPr>
          <w:rFonts w:asciiTheme="minorEastAsia" w:hAnsiTheme="minorEastAsia" w:cs="Times New Roman" w:hint="eastAsia"/>
          <w:color w:val="000000"/>
        </w:rPr>
        <w:t>現代人流行各式各樣的“培訓”，是為有才能的人，培養技巧，理想不錯；不幸，有時流為“洗腦”，培養個人或派系勢力，訓練邪道。也不少訓者不馴，昧於真理；或沒有系統計畫，收效不大。</w:t>
      </w:r>
    </w:p>
    <w:p w14:paraId="06821102" w14:textId="77777777" w:rsidR="007314BE" w:rsidRPr="00803FBB" w:rsidRDefault="007314BE" w:rsidP="007314BE">
      <w:pPr>
        <w:spacing w:line="324" w:lineRule="atLeast"/>
        <w:ind w:firstLine="480"/>
        <w:jc w:val="both"/>
        <w:rPr>
          <w:rFonts w:asciiTheme="minorEastAsia" w:hAnsiTheme="minorEastAsia" w:cs="Times New Roman"/>
          <w:color w:val="000000"/>
        </w:rPr>
      </w:pPr>
      <w:r w:rsidRPr="00803FBB">
        <w:rPr>
          <w:rFonts w:asciiTheme="minorEastAsia" w:hAnsiTheme="minorEastAsia" w:cs="Times New Roman" w:hint="eastAsia"/>
          <w:color w:val="000000"/>
        </w:rPr>
        <w:t>使徒彼得說，在教會中，“各人要照所得的恩賜，彼此服事，作神百般恩賜的好管家。”(彼前四:10)</w:t>
      </w:r>
    </w:p>
    <w:p w14:paraId="46D32CAD" w14:textId="77777777" w:rsidR="007314BE" w:rsidRPr="00803FBB" w:rsidRDefault="007314BE" w:rsidP="007314BE">
      <w:pPr>
        <w:spacing w:line="324" w:lineRule="atLeast"/>
        <w:ind w:firstLine="480"/>
        <w:jc w:val="both"/>
        <w:rPr>
          <w:rFonts w:asciiTheme="minorEastAsia" w:hAnsiTheme="minorEastAsia" w:cs="Times New Roman"/>
          <w:color w:val="000000"/>
        </w:rPr>
      </w:pPr>
      <w:r w:rsidRPr="00803FBB">
        <w:rPr>
          <w:rFonts w:asciiTheme="minorEastAsia" w:hAnsiTheme="minorEastAsia" w:cs="Times New Roman" w:hint="eastAsia"/>
          <w:color w:val="000000"/>
        </w:rPr>
        <w:t>自己沒有領受，不能分給別人。自己先有“所得”，非常重要。人若沒有，卻以爲有，是自欺欺人。</w:t>
      </w:r>
    </w:p>
    <w:p w14:paraId="2E65D678" w14:textId="77777777" w:rsidR="007314BE" w:rsidRPr="00803FBB" w:rsidRDefault="007314BE" w:rsidP="007314BE">
      <w:pPr>
        <w:spacing w:line="324" w:lineRule="atLeast"/>
        <w:ind w:firstLine="480"/>
        <w:jc w:val="both"/>
        <w:rPr>
          <w:rFonts w:asciiTheme="minorEastAsia" w:hAnsiTheme="minorEastAsia" w:cs="Times New Roman"/>
          <w:color w:val="000000"/>
        </w:rPr>
      </w:pPr>
      <w:r w:rsidRPr="00803FBB">
        <w:rPr>
          <w:rFonts w:asciiTheme="minorEastAsia" w:hAnsiTheme="minorEastAsia" w:cs="Times New Roman" w:hint="eastAsia"/>
          <w:color w:val="000000"/>
        </w:rPr>
        <w:t>運用恩賜作些甚麽？各人恩賜不同，所有得主恩賜的人，要用來要彼此“服事”。</w:t>
      </w:r>
    </w:p>
    <w:p w14:paraId="13E18978" w14:textId="77777777" w:rsidR="007314BE" w:rsidRPr="00803FBB" w:rsidRDefault="007314BE" w:rsidP="007314BE">
      <w:pPr>
        <w:spacing w:line="324" w:lineRule="atLeast"/>
        <w:ind w:firstLine="480"/>
        <w:jc w:val="both"/>
        <w:rPr>
          <w:rFonts w:asciiTheme="minorEastAsia" w:hAnsiTheme="minorEastAsia" w:cs="Times New Roman"/>
          <w:color w:val="000000"/>
        </w:rPr>
      </w:pPr>
      <w:r w:rsidRPr="00803FBB">
        <w:rPr>
          <w:rFonts w:asciiTheme="minorEastAsia" w:hAnsiTheme="minorEastAsia" w:cs="Times New Roman" w:hint="eastAsia"/>
          <w:color w:val="000000"/>
        </w:rPr>
        <w:t>服事不是操權，不是頤指氣使。服事的人(Minister</w:t>
      </w:r>
      <w:proofErr w:type="gramStart"/>
      <w:r w:rsidRPr="00803FBB">
        <w:rPr>
          <w:rFonts w:asciiTheme="minorEastAsia" w:hAnsiTheme="minorEastAsia" w:cs="Times New Roman" w:hint="eastAsia"/>
          <w:color w:val="000000"/>
        </w:rPr>
        <w:t>)意思是mini的人</w:t>
      </w:r>
      <w:proofErr w:type="gramEnd"/>
      <w:r w:rsidRPr="00803FBB">
        <w:rPr>
          <w:rFonts w:asciiTheme="minorEastAsia" w:hAnsiTheme="minorEastAsia" w:cs="Times New Roman" w:hint="eastAsia"/>
          <w:color w:val="000000"/>
        </w:rPr>
        <w:t>，直譯“小人”— 中文對“小人”常有道德上的誤意，容易了解是“下人”—服役的人。古時華人部屬差役，常自稱“小人”。教會中服事，自然應該謙卑。可惜，同字被譯爲“大臣”，或甚麽“師”，有的就作威作福，勢焰熏人。</w:t>
      </w:r>
    </w:p>
    <w:p w14:paraId="4E638C32" w14:textId="77777777" w:rsidR="007314BE" w:rsidRPr="00803FBB" w:rsidRDefault="007314BE" w:rsidP="007314BE">
      <w:pPr>
        <w:spacing w:line="324" w:lineRule="atLeast"/>
        <w:ind w:firstLine="480"/>
        <w:jc w:val="both"/>
        <w:rPr>
          <w:rFonts w:asciiTheme="minorEastAsia" w:hAnsiTheme="minorEastAsia" w:cs="Times New Roman"/>
          <w:color w:val="000000"/>
        </w:rPr>
      </w:pPr>
      <w:r w:rsidRPr="00803FBB">
        <w:rPr>
          <w:rFonts w:asciiTheme="minorEastAsia" w:hAnsiTheme="minorEastAsia" w:cs="Times New Roman" w:hint="eastAsia"/>
          <w:color w:val="000000"/>
        </w:rPr>
        <w:t>服事必須謙卑。神子基督耶穌降世說：“人子來，並不是要受人服事，乃是要服事人，並且要捨命，作多人的贖價。”(可一0:45)</w:t>
      </w:r>
    </w:p>
    <w:p w14:paraId="5C063E91" w14:textId="77777777" w:rsidR="007314BE" w:rsidRPr="00803FBB" w:rsidRDefault="007314BE" w:rsidP="007314BE">
      <w:pPr>
        <w:spacing w:line="324" w:lineRule="atLeast"/>
        <w:ind w:firstLine="480"/>
        <w:jc w:val="both"/>
        <w:rPr>
          <w:rFonts w:asciiTheme="minorEastAsia" w:hAnsiTheme="minorEastAsia" w:cs="Times New Roman"/>
          <w:color w:val="000000"/>
        </w:rPr>
      </w:pPr>
      <w:r w:rsidRPr="00803FBB">
        <w:rPr>
          <w:rFonts w:asciiTheme="minorEastAsia" w:hAnsiTheme="minorEastAsia" w:cs="Times New Roman" w:hint="eastAsia"/>
          <w:color w:val="000000"/>
        </w:rPr>
        <w:t>主耶穌在離世前，特地為門徒洗脚。並且給門徒上培訓的最後一課：“我是你們的主，你們的夫子，尚且給你們洗脚。我給你們作了榜樣，叫你們照着我向你們所作的去作。我實實在在的告訴你們，僕人不能大於主人，差人也不能大於差他的人；你們知道這事，若是去行，就有福了。”(約一三:14-17)</w:t>
      </w:r>
    </w:p>
    <w:p w14:paraId="769B29CC" w14:textId="77777777" w:rsidR="007314BE" w:rsidRPr="00803FBB" w:rsidRDefault="007314BE" w:rsidP="007314BE">
      <w:pPr>
        <w:spacing w:line="324" w:lineRule="atLeast"/>
        <w:ind w:firstLine="480"/>
        <w:jc w:val="both"/>
        <w:rPr>
          <w:rFonts w:asciiTheme="minorEastAsia" w:hAnsiTheme="minorEastAsia" w:cs="Times New Roman"/>
          <w:color w:val="000000"/>
        </w:rPr>
      </w:pPr>
      <w:r w:rsidRPr="00803FBB">
        <w:rPr>
          <w:rFonts w:asciiTheme="minorEastAsia" w:hAnsiTheme="minorEastAsia" w:cs="Times New Roman" w:hint="eastAsia"/>
          <w:color w:val="000000"/>
        </w:rPr>
        <w:t>彼得對耶穌這榜樣的示範課，留下難以磨滅的印象。他寫信殷切囑咐：“你們年幼的，也有順服年長的。就是你們衆人，也都要以謙卑束腰，彼此順服；因爲神阻擋驕傲的人，賜福給謙卑的人。”(彼前五:5)這是年老作群羊監督時，彼得留下的勸勉。</w:t>
      </w:r>
    </w:p>
    <w:p w14:paraId="399F713E" w14:textId="77777777" w:rsidR="007314BE" w:rsidRPr="00803FBB" w:rsidRDefault="007314BE" w:rsidP="007314BE">
      <w:pPr>
        <w:spacing w:line="324" w:lineRule="atLeast"/>
        <w:jc w:val="both"/>
        <w:rPr>
          <w:rFonts w:asciiTheme="minorEastAsia" w:hAnsiTheme="minorEastAsia" w:cs="Times New Roman"/>
          <w:color w:val="000000"/>
        </w:rPr>
      </w:pPr>
      <w:r w:rsidRPr="00803FBB">
        <w:rPr>
          <w:rFonts w:asciiTheme="minorEastAsia" w:hAnsiTheme="minorEastAsia" w:cs="Times New Roman"/>
          <w:color w:val="000000"/>
        </w:rPr>
        <w:lastRenderedPageBreak/>
        <w:t> </w:t>
      </w:r>
    </w:p>
    <w:p w14:paraId="34C8345C" w14:textId="77777777" w:rsidR="007314BE" w:rsidRPr="00803FBB" w:rsidRDefault="007314BE" w:rsidP="007314BE">
      <w:pPr>
        <w:spacing w:line="324" w:lineRule="atLeast"/>
        <w:jc w:val="both"/>
        <w:rPr>
          <w:rFonts w:asciiTheme="minorEastAsia" w:hAnsiTheme="minorEastAsia" w:cs="Times New Roman"/>
          <w:color w:val="000000"/>
        </w:rPr>
      </w:pPr>
      <w:r w:rsidRPr="00803FBB">
        <w:rPr>
          <w:rFonts w:asciiTheme="minorEastAsia" w:hAnsiTheme="minorEastAsia" w:cs="Times New Roman" w:hint="eastAsia"/>
          <w:color w:val="000000"/>
        </w:rPr>
        <w:t>結語</w:t>
      </w:r>
    </w:p>
    <w:p w14:paraId="7F8D8948" w14:textId="77777777" w:rsidR="007314BE" w:rsidRPr="00803FBB" w:rsidRDefault="007314BE" w:rsidP="007314BE">
      <w:pPr>
        <w:spacing w:line="324" w:lineRule="atLeast"/>
        <w:jc w:val="both"/>
        <w:rPr>
          <w:rFonts w:asciiTheme="minorEastAsia" w:hAnsiTheme="minorEastAsia" w:cs="Times New Roman"/>
          <w:color w:val="000000"/>
        </w:rPr>
      </w:pPr>
      <w:r w:rsidRPr="00803FBB">
        <w:rPr>
          <w:rFonts w:asciiTheme="minorEastAsia" w:hAnsiTheme="minorEastAsia" w:cs="Times New Roman" w:hint="eastAsia"/>
          <w:color w:val="000000"/>
        </w:rPr>
        <w:t>聖靈的恩賜，是為彼此服事，使教會全體成長。地上的服事過去，“祂的僕人都要事奉祂。”(啓二二:3)進入神</w:t>
      </w:r>
      <w:bookmarkStart w:id="1" w:name="m_-7175496476846102610__GoBack"/>
      <w:bookmarkEnd w:id="1"/>
      <w:r w:rsidRPr="00803FBB">
        <w:rPr>
          <w:rFonts w:asciiTheme="minorEastAsia" w:hAnsiTheme="minorEastAsia" w:cs="Times New Roman" w:hint="eastAsia"/>
          <w:color w:val="000000"/>
        </w:rPr>
        <w:t>永遠的榮耀。阿們。</w:t>
      </w:r>
    </w:p>
    <w:p w14:paraId="6468E130" w14:textId="22D665D7" w:rsidR="00D45AD7" w:rsidRDefault="00211A5B">
      <w:pPr>
        <w:rPr>
          <w:rFonts w:asciiTheme="minorEastAsia" w:hAnsiTheme="minorEastAsia"/>
        </w:rPr>
      </w:pPr>
    </w:p>
    <w:p w14:paraId="160DBA08" w14:textId="27A67EFA" w:rsidR="00F15D10" w:rsidRDefault="00F15D10">
      <w:pPr>
        <w:rPr>
          <w:rFonts w:asciiTheme="minorEastAsia" w:hAnsiTheme="minorEastAsia"/>
        </w:rPr>
      </w:pPr>
    </w:p>
    <w:p w14:paraId="39620DE5" w14:textId="01BBD234" w:rsidR="00F15D10" w:rsidRDefault="00F15D10">
      <w:pPr>
        <w:rPr>
          <w:rFonts w:asciiTheme="minorEastAsia" w:hAnsiTheme="minorEastAsia"/>
        </w:rPr>
      </w:pPr>
    </w:p>
    <w:p w14:paraId="1D7BB75C" w14:textId="2E360D2E" w:rsidR="00F15D10" w:rsidRDefault="00F15D10">
      <w:pPr>
        <w:rPr>
          <w:rFonts w:asciiTheme="minorEastAsia" w:hAnsiTheme="minorEastAsia"/>
        </w:rPr>
      </w:pPr>
    </w:p>
    <w:p w14:paraId="6AA47680" w14:textId="4262EFB5" w:rsidR="00F15D10" w:rsidRDefault="00F15D10">
      <w:pPr>
        <w:rPr>
          <w:rFonts w:asciiTheme="minorEastAsia" w:hAnsiTheme="minorEastAsia"/>
        </w:rPr>
      </w:pPr>
    </w:p>
    <w:p w14:paraId="5FD45684" w14:textId="77777777" w:rsidR="00F15D10" w:rsidRPr="00644190" w:rsidRDefault="00F15D10" w:rsidP="00F15D10">
      <w:pPr>
        <w:rPr>
          <w:rFonts w:ascii="Calibri" w:eastAsia="Times New Roman" w:hAnsi="Calibri" w:cs="Calibri"/>
          <w:color w:val="000000"/>
        </w:rPr>
      </w:pPr>
      <w:r w:rsidRPr="00644190">
        <w:rPr>
          <w:rFonts w:ascii="PMingLiU" w:eastAsia="PMingLiU" w:hAnsi="PMingLiU" w:cs="Calibri" w:hint="eastAsia"/>
          <w:b/>
          <w:bCs/>
          <w:color w:val="000000"/>
        </w:rPr>
        <w:t>《環球華人宣教學期刊》第</w:t>
      </w:r>
      <w:r w:rsidRPr="00644190">
        <w:rPr>
          <w:rFonts w:ascii="Microsoft JhengHei" w:eastAsia="Microsoft JhengHei" w:hAnsi="Microsoft JhengHei" w:cs="Microsoft JhengHei" w:hint="eastAsia"/>
          <w:b/>
          <w:bCs/>
          <w:color w:val="0000FF"/>
        </w:rPr>
        <w:t>七十二</w:t>
      </w:r>
      <w:r w:rsidRPr="00644190">
        <w:rPr>
          <w:rFonts w:ascii="PMingLiU" w:eastAsia="PMingLiU" w:hAnsi="PMingLiU" w:cs="Calibri" w:hint="eastAsia"/>
          <w:b/>
          <w:bCs/>
          <w:color w:val="000000"/>
        </w:rPr>
        <w:t>期</w:t>
      </w:r>
      <w:r w:rsidRPr="00644190">
        <w:rPr>
          <w:rFonts w:ascii="Calibri" w:eastAsia="Times New Roman" w:hAnsi="Calibri" w:cs="Calibri" w:hint="eastAsia"/>
          <w:b/>
          <w:bCs/>
          <w:color w:val="000000"/>
        </w:rPr>
        <w:t> </w:t>
      </w:r>
      <w:r w:rsidRPr="00644190">
        <w:rPr>
          <w:rFonts w:ascii="Calibri" w:eastAsia="Times New Roman" w:hAnsi="Calibri" w:cs="Calibri"/>
          <w:b/>
          <w:bCs/>
          <w:color w:val="000000"/>
        </w:rPr>
        <w:t>Vol </w:t>
      </w:r>
      <w:r w:rsidRPr="00644190">
        <w:rPr>
          <w:rFonts w:ascii="Calibri" w:eastAsia="Times New Roman" w:hAnsi="Calibri" w:cs="Calibri"/>
          <w:b/>
          <w:bCs/>
          <w:color w:val="0000FF"/>
        </w:rPr>
        <w:t>8</w:t>
      </w:r>
      <w:r w:rsidRPr="00644190">
        <w:rPr>
          <w:rFonts w:ascii="Calibri" w:eastAsia="Times New Roman" w:hAnsi="Calibri" w:cs="Calibri"/>
          <w:b/>
          <w:bCs/>
          <w:color w:val="000000"/>
        </w:rPr>
        <w:t>, No </w:t>
      </w:r>
      <w:r w:rsidRPr="00644190">
        <w:rPr>
          <w:rFonts w:ascii="Calibri" w:eastAsia="Times New Roman" w:hAnsi="Calibri" w:cs="Calibri"/>
          <w:b/>
          <w:bCs/>
          <w:color w:val="0000FF"/>
        </w:rPr>
        <w:t>2</w:t>
      </w:r>
      <w:r w:rsidRPr="00644190">
        <w:rPr>
          <w:rFonts w:ascii="Calibri" w:eastAsia="Times New Roman" w:hAnsi="Calibri" w:cs="Calibri"/>
          <w:b/>
          <w:bCs/>
          <w:color w:val="000000"/>
        </w:rPr>
        <w:t> (April 2023)</w:t>
      </w:r>
      <w:r w:rsidRPr="00644190">
        <w:rPr>
          <w:rFonts w:ascii="Calibri" w:eastAsia="Times New Roman" w:hAnsi="Calibri" w:cs="Calibri"/>
          <w:color w:val="000000"/>
        </w:rPr>
        <w:t>  </w:t>
      </w:r>
    </w:p>
    <w:p w14:paraId="6892B91C" w14:textId="77777777" w:rsidR="00F15D10" w:rsidRPr="00803FBB" w:rsidRDefault="00F15D10" w:rsidP="00F15D10">
      <w:pPr>
        <w:rPr>
          <w:rFonts w:asciiTheme="minorEastAsia" w:hAnsiTheme="minorEastAsia"/>
        </w:rPr>
      </w:pPr>
    </w:p>
    <w:sectPr w:rsidR="00F15D10" w:rsidRPr="00803FBB" w:rsidSect="001427E4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64735" w14:textId="77777777" w:rsidR="00211A5B" w:rsidRDefault="00211A5B" w:rsidP="00F15D10">
      <w:r>
        <w:separator/>
      </w:r>
    </w:p>
  </w:endnote>
  <w:endnote w:type="continuationSeparator" w:id="0">
    <w:p w14:paraId="4B153B46" w14:textId="77777777" w:rsidR="00211A5B" w:rsidRDefault="00211A5B" w:rsidP="00F1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458A5" w14:textId="77777777" w:rsidR="00211A5B" w:rsidRDefault="00211A5B" w:rsidP="00F15D10">
      <w:r>
        <w:separator/>
      </w:r>
    </w:p>
  </w:footnote>
  <w:footnote w:type="continuationSeparator" w:id="0">
    <w:p w14:paraId="47096755" w14:textId="77777777" w:rsidR="00211A5B" w:rsidRDefault="00211A5B" w:rsidP="00F15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48542931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BD467C8" w14:textId="4066367C" w:rsidR="00F15D10" w:rsidRDefault="00F15D10" w:rsidP="00A80D5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308E6B" w14:textId="77777777" w:rsidR="00F15D10" w:rsidRDefault="00F15D10" w:rsidP="00F15D1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01383664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76B4CF5" w14:textId="76E25444" w:rsidR="00F15D10" w:rsidRDefault="00F15D10" w:rsidP="00A80D5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C208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F2F5F65" w14:textId="77777777" w:rsidR="00F15D10" w:rsidRDefault="00F15D10" w:rsidP="00F15D1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BE"/>
    <w:rsid w:val="000A1D5A"/>
    <w:rsid w:val="001427E4"/>
    <w:rsid w:val="001D2AB3"/>
    <w:rsid w:val="00211A5B"/>
    <w:rsid w:val="00240F5B"/>
    <w:rsid w:val="002B5DBD"/>
    <w:rsid w:val="002C32C9"/>
    <w:rsid w:val="002D0EEB"/>
    <w:rsid w:val="002D5BAA"/>
    <w:rsid w:val="0039430D"/>
    <w:rsid w:val="004C208F"/>
    <w:rsid w:val="004F5376"/>
    <w:rsid w:val="0054092C"/>
    <w:rsid w:val="0065644C"/>
    <w:rsid w:val="006B18A3"/>
    <w:rsid w:val="00712D87"/>
    <w:rsid w:val="007314BE"/>
    <w:rsid w:val="00734673"/>
    <w:rsid w:val="00767162"/>
    <w:rsid w:val="007817B3"/>
    <w:rsid w:val="00787F36"/>
    <w:rsid w:val="007905D6"/>
    <w:rsid w:val="0079093D"/>
    <w:rsid w:val="00803FBB"/>
    <w:rsid w:val="0085419E"/>
    <w:rsid w:val="00965F5B"/>
    <w:rsid w:val="00A53546"/>
    <w:rsid w:val="00A8412B"/>
    <w:rsid w:val="00B10D7B"/>
    <w:rsid w:val="00B26ADE"/>
    <w:rsid w:val="00C9228B"/>
    <w:rsid w:val="00C963E1"/>
    <w:rsid w:val="00E14454"/>
    <w:rsid w:val="00E53977"/>
    <w:rsid w:val="00EF0B12"/>
    <w:rsid w:val="00F03848"/>
    <w:rsid w:val="00F15D10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D5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3F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4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03F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15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D10"/>
  </w:style>
  <w:style w:type="character" w:styleId="PageNumber">
    <w:name w:val="page number"/>
    <w:basedOn w:val="DefaultParagraphFont"/>
    <w:uiPriority w:val="99"/>
    <w:semiHidden/>
    <w:unhideWhenUsed/>
    <w:rsid w:val="00F1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3F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4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03F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15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D10"/>
  </w:style>
  <w:style w:type="character" w:styleId="PageNumber">
    <w:name w:val="page number"/>
    <w:basedOn w:val="DefaultParagraphFont"/>
    <w:uiPriority w:val="99"/>
    <w:semiHidden/>
    <w:unhideWhenUsed/>
    <w:rsid w:val="00F1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38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53396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1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24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99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1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9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1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43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Enoch Wan</dc:creator>
  <cp:lastModifiedBy>joanna wang</cp:lastModifiedBy>
  <cp:revision>2</cp:revision>
  <dcterms:created xsi:type="dcterms:W3CDTF">2023-03-31T04:59:00Z</dcterms:created>
  <dcterms:modified xsi:type="dcterms:W3CDTF">2023-03-31T04:59:00Z</dcterms:modified>
</cp:coreProperties>
</file>