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CE5FC" w14:textId="77777777" w:rsidR="002248A5" w:rsidRPr="009E5E81" w:rsidRDefault="002248A5" w:rsidP="009E5E81">
      <w:pPr>
        <w:jc w:val="center"/>
        <w:rPr>
          <w:rFonts w:asciiTheme="majorHAnsi" w:eastAsia="PMingLiU" w:hAnsiTheme="majorHAnsi" w:cstheme="majorHAnsi"/>
          <w:b/>
          <w:bCs/>
        </w:rPr>
      </w:pPr>
      <w:bookmarkStart w:id="0" w:name="_GoBack"/>
      <w:bookmarkEnd w:id="0"/>
      <w:r w:rsidRPr="009E5E81">
        <w:rPr>
          <w:rFonts w:asciiTheme="majorHAnsi" w:eastAsia="PMingLiU" w:hAnsiTheme="majorHAnsi" w:cstheme="majorHAnsi"/>
          <w:b/>
          <w:bCs/>
        </w:rPr>
        <w:t>主題文章</w:t>
      </w:r>
    </w:p>
    <w:p w14:paraId="1C7FF281" w14:textId="57540EBB" w:rsidR="002248A5" w:rsidRPr="009E5E81" w:rsidRDefault="002248A5" w:rsidP="009E5E81">
      <w:pPr>
        <w:jc w:val="center"/>
        <w:rPr>
          <w:rFonts w:asciiTheme="majorHAnsi" w:eastAsia="PMingLiU" w:hAnsiTheme="majorHAnsi" w:cstheme="majorHAnsi"/>
          <w:b/>
          <w:bCs/>
        </w:rPr>
      </w:pPr>
      <w:r w:rsidRPr="009E5E81">
        <w:rPr>
          <w:rFonts w:asciiTheme="majorHAnsi" w:eastAsia="PMingLiU" w:hAnsiTheme="majorHAnsi" w:cstheme="majorHAnsi"/>
          <w:b/>
          <w:bCs/>
        </w:rPr>
        <w:t>…………………………………………………………</w:t>
      </w:r>
      <w:r w:rsidR="00624256">
        <w:rPr>
          <w:rFonts w:asciiTheme="majorHAnsi" w:eastAsia="PMingLiU" w:hAnsiTheme="majorHAnsi" w:cstheme="majorHAnsi"/>
          <w:b/>
          <w:bCs/>
        </w:rPr>
        <w:t>....................</w:t>
      </w:r>
      <w:r w:rsidRPr="009E5E81">
        <w:rPr>
          <w:rFonts w:asciiTheme="majorHAnsi" w:eastAsia="PMingLiU" w:hAnsiTheme="majorHAnsi" w:cstheme="majorHAnsi"/>
          <w:b/>
          <w:bCs/>
        </w:rPr>
        <w:t>……………………</w:t>
      </w:r>
    </w:p>
    <w:p w14:paraId="6810D014" w14:textId="6F33390E" w:rsidR="006B080E" w:rsidRPr="009E5E81" w:rsidRDefault="006B080E" w:rsidP="009E5E81">
      <w:pPr>
        <w:jc w:val="center"/>
        <w:rPr>
          <w:rFonts w:asciiTheme="majorHAnsi" w:eastAsia="PMingLiU" w:hAnsiTheme="majorHAnsi" w:cstheme="majorHAnsi"/>
          <w:b/>
          <w:bCs/>
          <w:lang w:eastAsia="zh-TW"/>
        </w:rPr>
      </w:pPr>
      <w:r w:rsidRPr="009E5E81">
        <w:rPr>
          <w:rFonts w:asciiTheme="majorHAnsi" w:eastAsia="PMingLiU" w:hAnsiTheme="majorHAnsi" w:cstheme="majorHAnsi"/>
          <w:b/>
          <w:bCs/>
          <w:lang w:eastAsia="zh-TW"/>
        </w:rPr>
        <w:t>散</w:t>
      </w:r>
      <w:r w:rsidR="00AA1A19" w:rsidRPr="009E5E81">
        <w:rPr>
          <w:rFonts w:asciiTheme="majorHAnsi" w:eastAsia="PMingLiU" w:hAnsiTheme="majorHAnsi" w:cstheme="majorHAnsi"/>
          <w:b/>
          <w:bCs/>
          <w:lang w:eastAsia="zh-TW"/>
        </w:rPr>
        <w:t>聚</w:t>
      </w:r>
      <w:r w:rsidR="002248A5" w:rsidRPr="009E5E81">
        <w:rPr>
          <w:rFonts w:asciiTheme="majorHAnsi" w:eastAsia="PMingLiU" w:hAnsiTheme="majorHAnsi" w:cstheme="majorHAnsi"/>
          <w:b/>
          <w:bCs/>
          <w:lang w:eastAsia="zh-TW"/>
        </w:rPr>
        <w:t>宣教個案研究</w:t>
      </w:r>
      <w:r w:rsidR="002248A5" w:rsidRPr="009E5E81">
        <w:rPr>
          <w:rFonts w:asciiTheme="majorHAnsi" w:eastAsia="PMingLiU" w:hAnsiTheme="majorHAnsi" w:cstheme="majorHAnsi"/>
          <w:b/>
          <w:bCs/>
          <w:lang w:eastAsia="zh-TW"/>
        </w:rPr>
        <w:t xml:space="preserve"> —</w:t>
      </w:r>
      <w:r w:rsidR="00FF2AEE" w:rsidRPr="009E5E81">
        <w:rPr>
          <w:rFonts w:asciiTheme="majorHAnsi" w:eastAsia="PMingLiU" w:hAnsiTheme="majorHAnsi" w:cstheme="majorHAnsi"/>
          <w:b/>
          <w:bCs/>
          <w:lang w:eastAsia="zh-TW"/>
        </w:rPr>
        <w:t xml:space="preserve"> </w:t>
      </w:r>
    </w:p>
    <w:p w14:paraId="6FE77C6B" w14:textId="1956396D" w:rsidR="00E25FE2" w:rsidRPr="009E5E81" w:rsidRDefault="006B080E" w:rsidP="009E5E81">
      <w:pPr>
        <w:jc w:val="center"/>
        <w:rPr>
          <w:rFonts w:asciiTheme="majorHAnsi" w:eastAsia="PMingLiU" w:hAnsiTheme="majorHAnsi" w:cstheme="majorHAnsi"/>
          <w:b/>
          <w:bCs/>
          <w:lang w:eastAsia="zh-TW"/>
        </w:rPr>
      </w:pPr>
      <w:r w:rsidRPr="009E5E81">
        <w:rPr>
          <w:rFonts w:asciiTheme="majorHAnsi" w:eastAsia="PMingLiU" w:hAnsiTheme="majorHAnsi" w:cstheme="majorHAnsi"/>
          <w:b/>
          <w:bCs/>
          <w:lang w:eastAsia="zh-TW"/>
        </w:rPr>
        <w:t>德國華人教會與其多維度功能目的</w:t>
      </w:r>
      <w:r w:rsidR="005E7E37" w:rsidRPr="009E5E81">
        <w:rPr>
          <w:rFonts w:asciiTheme="majorHAnsi" w:eastAsia="PMingLiU" w:hAnsiTheme="majorHAnsi" w:cstheme="majorHAnsi"/>
          <w:b/>
          <w:bCs/>
          <w:lang w:eastAsia="zh-TW"/>
        </w:rPr>
        <w:t>與跨文化潛能</w:t>
      </w:r>
      <w:r w:rsidRPr="009E5E81">
        <w:rPr>
          <w:rFonts w:asciiTheme="majorHAnsi" w:eastAsia="PMingLiU" w:hAnsiTheme="majorHAnsi" w:cstheme="majorHAnsi"/>
          <w:b/>
          <w:bCs/>
          <w:lang w:eastAsia="zh-TW"/>
        </w:rPr>
        <w:t>之探索</w:t>
      </w:r>
    </w:p>
    <w:p w14:paraId="00CF3A62" w14:textId="255BDDA2" w:rsidR="00471909" w:rsidRPr="00624256" w:rsidRDefault="00471909" w:rsidP="009E5E81">
      <w:pPr>
        <w:tabs>
          <w:tab w:val="clear" w:pos="357"/>
        </w:tabs>
        <w:ind w:firstLine="0"/>
        <w:contextualSpacing w:val="0"/>
        <w:rPr>
          <w:rFonts w:asciiTheme="majorHAnsi" w:eastAsia="PMingLiU" w:hAnsiTheme="majorHAnsi" w:cstheme="majorHAnsi"/>
          <w:b/>
          <w:bCs/>
          <w:lang w:eastAsia="zh-TW"/>
        </w:rPr>
      </w:pPr>
    </w:p>
    <w:p w14:paraId="43EF2844" w14:textId="4EC60EDF" w:rsidR="00A21517" w:rsidRPr="009E5E81" w:rsidRDefault="00937BD5" w:rsidP="009E5E81">
      <w:pPr>
        <w:tabs>
          <w:tab w:val="clear" w:pos="357"/>
        </w:tabs>
        <w:ind w:firstLine="0"/>
        <w:contextualSpacing w:val="0"/>
        <w:jc w:val="center"/>
        <w:rPr>
          <w:rFonts w:asciiTheme="majorHAnsi" w:eastAsia="PMingLiU" w:hAnsiTheme="majorHAnsi" w:cstheme="majorHAnsi"/>
          <w:lang w:eastAsia="zh-CN"/>
        </w:rPr>
      </w:pPr>
      <w:r w:rsidRPr="00624256">
        <w:rPr>
          <w:rFonts w:asciiTheme="majorHAnsi" w:eastAsia="PMingLiU" w:hAnsiTheme="majorHAnsi" w:cstheme="majorHAnsi"/>
          <w:b/>
          <w:bCs/>
          <w:lang w:eastAsia="zh-TW"/>
        </w:rPr>
        <w:t xml:space="preserve"> </w:t>
      </w:r>
      <w:r w:rsidR="00F01FE1" w:rsidRPr="00624256">
        <w:rPr>
          <w:rFonts w:asciiTheme="majorHAnsi" w:eastAsia="PMingLiU" w:hAnsiTheme="majorHAnsi" w:cstheme="majorHAnsi"/>
          <w:b/>
          <w:bCs/>
          <w:lang w:eastAsia="zh-CN"/>
        </w:rPr>
        <w:t>馬天濟</w:t>
      </w:r>
      <w:r w:rsidR="002F1C3B" w:rsidRPr="00624256">
        <w:rPr>
          <w:rFonts w:asciiTheme="majorHAnsi" w:eastAsia="PMingLiU" w:hAnsiTheme="majorHAnsi" w:cstheme="majorHAnsi"/>
          <w:b/>
          <w:bCs/>
          <w:lang w:eastAsia="zh-CN"/>
        </w:rPr>
        <w:t xml:space="preserve"> </w:t>
      </w:r>
      <w:r w:rsidRPr="00624256">
        <w:rPr>
          <w:rFonts w:asciiTheme="majorHAnsi" w:eastAsia="PMingLiU" w:hAnsiTheme="majorHAnsi" w:cstheme="majorHAnsi"/>
          <w:b/>
          <w:bCs/>
          <w:lang w:eastAsia="zh-CN"/>
        </w:rPr>
        <w:t xml:space="preserve"> </w:t>
      </w:r>
      <w:r w:rsidR="00F01FE1" w:rsidRPr="00624256">
        <w:rPr>
          <w:rFonts w:asciiTheme="majorHAnsi" w:eastAsia="PMingLiU" w:hAnsiTheme="majorHAnsi" w:cstheme="majorHAnsi"/>
          <w:b/>
          <w:bCs/>
          <w:lang w:eastAsia="zh-CN"/>
        </w:rPr>
        <w:t xml:space="preserve">/ </w:t>
      </w:r>
      <w:r w:rsidR="00F01FE1" w:rsidRPr="00624256">
        <w:rPr>
          <w:rFonts w:asciiTheme="majorHAnsi" w:eastAsia="PMingLiU" w:hAnsiTheme="majorHAnsi" w:cstheme="majorHAnsi"/>
          <w:b/>
          <w:bCs/>
          <w:lang w:eastAsia="zh-CN"/>
        </w:rPr>
        <w:t>陳思瑾</w:t>
      </w:r>
      <w:r w:rsidR="00624256">
        <w:rPr>
          <w:rFonts w:asciiTheme="majorHAnsi" w:eastAsia="PMingLiU" w:hAnsiTheme="majorHAnsi" w:cstheme="majorHAnsi" w:hint="eastAsia"/>
          <w:b/>
          <w:bCs/>
          <w:lang w:eastAsia="zh-TW"/>
        </w:rPr>
        <w:t xml:space="preserve"> </w:t>
      </w:r>
      <w:r w:rsidR="002248A5" w:rsidRPr="009E5E81">
        <w:rPr>
          <w:rStyle w:val="FootnoteReference"/>
          <w:rFonts w:asciiTheme="majorHAnsi" w:eastAsia="PMingLiU" w:hAnsiTheme="majorHAnsi" w:cstheme="majorHAnsi"/>
          <w:lang w:eastAsia="zh-CN"/>
        </w:rPr>
        <w:footnoteReference w:id="1"/>
      </w:r>
    </w:p>
    <w:p w14:paraId="1B5F2649" w14:textId="77777777" w:rsidR="00A21517" w:rsidRPr="009E5E81" w:rsidRDefault="00A21517" w:rsidP="009E5E81">
      <w:pPr>
        <w:tabs>
          <w:tab w:val="center" w:pos="4391"/>
        </w:tabs>
        <w:ind w:firstLine="0"/>
        <w:rPr>
          <w:rFonts w:asciiTheme="majorHAnsi" w:eastAsia="PMingLiU" w:hAnsiTheme="majorHAnsi" w:cstheme="majorHAnsi"/>
          <w:lang w:eastAsia="zh-TW"/>
        </w:rPr>
      </w:pPr>
    </w:p>
    <w:p w14:paraId="1DB3830C" w14:textId="1DDD2CCA" w:rsidR="00A21517" w:rsidRPr="00624256" w:rsidRDefault="002248A5" w:rsidP="00624256">
      <w:pPr>
        <w:tabs>
          <w:tab w:val="center" w:pos="4391"/>
        </w:tabs>
        <w:spacing w:line="240" w:lineRule="auto"/>
        <w:ind w:firstLine="0"/>
        <w:rPr>
          <w:rFonts w:asciiTheme="majorHAnsi" w:eastAsia="Microsoft JhengHei" w:hAnsiTheme="majorHAnsi" w:cstheme="majorHAnsi"/>
          <w:sz w:val="20"/>
          <w:szCs w:val="20"/>
          <w:lang w:eastAsia="zh-TW"/>
        </w:rPr>
      </w:pPr>
      <w:r w:rsidRPr="00624256">
        <w:rPr>
          <w:rFonts w:ascii="Microsoft JhengHei" w:eastAsia="Microsoft JhengHei" w:hAnsi="Microsoft JhengHei" w:cstheme="majorHAnsi"/>
          <w:b/>
          <w:bCs/>
          <w:sz w:val="20"/>
          <w:szCs w:val="20"/>
          <w:lang w:eastAsia="zh-TW"/>
        </w:rPr>
        <w:t>編者註：</w:t>
      </w:r>
      <w:r w:rsidR="00A21517" w:rsidRPr="00624256">
        <w:rPr>
          <w:rFonts w:ascii="Microsoft JhengHei" w:eastAsia="Microsoft JhengHei" w:hAnsi="Microsoft JhengHei" w:cstheme="majorHAnsi"/>
          <w:sz w:val="20"/>
          <w:szCs w:val="20"/>
          <w:lang w:eastAsia="zh-TW"/>
        </w:rPr>
        <w:t>這篇文章的另一個略有不同的版本已經發表在德國</w:t>
      </w:r>
      <w:r w:rsidR="002862E2" w:rsidRPr="00624256">
        <w:rPr>
          <w:rFonts w:ascii="Microsoft JhengHei" w:eastAsia="Microsoft JhengHei" w:hAnsi="Microsoft JhengHei" w:cstheme="majorHAnsi"/>
          <w:sz w:val="20"/>
          <w:szCs w:val="20"/>
          <w:lang w:eastAsia="zh-TW"/>
        </w:rPr>
        <w:t>學術</w:t>
      </w:r>
      <w:r w:rsidR="00A21517" w:rsidRPr="00624256">
        <w:rPr>
          <w:rFonts w:ascii="Microsoft JhengHei" w:eastAsia="Microsoft JhengHei" w:hAnsi="Microsoft JhengHei" w:cstheme="majorHAnsi"/>
          <w:sz w:val="20"/>
          <w:szCs w:val="20"/>
          <w:lang w:eastAsia="zh-TW"/>
        </w:rPr>
        <w:t>雜</w:t>
      </w:r>
      <w:r w:rsidR="00624256" w:rsidRPr="00624256">
        <w:rPr>
          <w:rFonts w:ascii="Microsoft JhengHei" w:eastAsia="Microsoft JhengHei" w:hAnsi="Microsoft JhengHei" w:cstheme="majorHAnsi" w:hint="eastAsia"/>
          <w:sz w:val="20"/>
          <w:szCs w:val="20"/>
          <w:lang w:eastAsia="zh-TW"/>
        </w:rPr>
        <w:t>誌</w:t>
      </w:r>
      <w:r w:rsidR="00624256" w:rsidRPr="00624256">
        <w:rPr>
          <w:rFonts w:asciiTheme="majorHAnsi" w:eastAsia="PMingLiU" w:hAnsiTheme="majorHAnsi" w:cstheme="majorHAnsi"/>
          <w:sz w:val="20"/>
          <w:szCs w:val="20"/>
          <w:lang w:eastAsia="zh-TW"/>
        </w:rPr>
        <w:t>“</w:t>
      </w:r>
      <w:r w:rsidR="00A21517" w:rsidRPr="00624256">
        <w:rPr>
          <w:rFonts w:asciiTheme="majorHAnsi" w:eastAsia="PMingLiU" w:hAnsiTheme="majorHAnsi" w:cstheme="majorHAnsi"/>
          <w:sz w:val="20"/>
          <w:szCs w:val="20"/>
          <w:lang w:eastAsia="zh-TW"/>
        </w:rPr>
        <w:t>Interkulturelle Theologie. Zeitschrift für Missionswissenschaft</w:t>
      </w:r>
      <w:r w:rsidR="00624256" w:rsidRPr="00624256">
        <w:rPr>
          <w:rFonts w:asciiTheme="majorHAnsi" w:eastAsia="PMingLiU" w:hAnsiTheme="majorHAnsi" w:cstheme="majorHAnsi"/>
          <w:sz w:val="20"/>
          <w:szCs w:val="20"/>
          <w:lang w:eastAsia="zh-TW"/>
        </w:rPr>
        <w:t>“</w:t>
      </w:r>
      <w:r w:rsidR="00A21517" w:rsidRPr="00624256">
        <w:rPr>
          <w:rFonts w:ascii="Microsoft JhengHei" w:eastAsia="Microsoft JhengHei" w:hAnsi="Microsoft JhengHei" w:cstheme="majorHAnsi"/>
          <w:sz w:val="20"/>
          <w:szCs w:val="20"/>
          <w:lang w:eastAsia="zh-TW"/>
        </w:rPr>
        <w:t>（</w:t>
      </w:r>
      <w:r w:rsidR="00624256" w:rsidRPr="00624256">
        <w:rPr>
          <w:rFonts w:ascii="Microsoft JhengHei" w:eastAsia="Microsoft JhengHei" w:hAnsi="Microsoft JhengHei" w:cstheme="majorHAnsi"/>
          <w:sz w:val="20"/>
          <w:szCs w:val="20"/>
          <w:lang w:eastAsia="zh-TW"/>
        </w:rPr>
        <w:t>《</w:t>
      </w:r>
      <w:r w:rsidR="00A21517" w:rsidRPr="00624256">
        <w:rPr>
          <w:rFonts w:ascii="Microsoft JhengHei" w:eastAsia="Microsoft JhengHei" w:hAnsi="Microsoft JhengHei" w:cstheme="majorHAnsi"/>
          <w:sz w:val="20"/>
          <w:szCs w:val="20"/>
          <w:lang w:val="en-US" w:eastAsia="zh-TW"/>
        </w:rPr>
        <w:t>跨文化神學</w:t>
      </w:r>
      <w:r w:rsidR="002862E2" w:rsidRPr="00624256">
        <w:rPr>
          <w:rFonts w:ascii="Microsoft JhengHei" w:eastAsia="Microsoft JhengHei" w:hAnsi="Microsoft JhengHei" w:cstheme="majorHAnsi"/>
          <w:sz w:val="20"/>
          <w:szCs w:val="20"/>
          <w:lang w:val="en-US" w:eastAsia="zh-TW"/>
        </w:rPr>
        <w:t>宣教學雜</w:t>
      </w:r>
      <w:r w:rsidR="00624256" w:rsidRPr="00624256">
        <w:rPr>
          <w:rFonts w:ascii="Microsoft JhengHei" w:eastAsia="Microsoft JhengHei" w:hAnsi="Microsoft JhengHei" w:cstheme="majorHAnsi" w:hint="eastAsia"/>
          <w:sz w:val="20"/>
          <w:szCs w:val="20"/>
          <w:lang w:val="en-US" w:eastAsia="zh-TW"/>
        </w:rPr>
        <w:t>誌</w:t>
      </w:r>
      <w:r w:rsidR="00624256" w:rsidRPr="00624256">
        <w:rPr>
          <w:rFonts w:ascii="Microsoft JhengHei" w:eastAsia="Microsoft JhengHei" w:hAnsi="Microsoft JhengHei" w:cstheme="majorHAnsi"/>
          <w:sz w:val="20"/>
          <w:szCs w:val="20"/>
          <w:lang w:eastAsia="zh-TW"/>
        </w:rPr>
        <w:t>》</w:t>
      </w:r>
      <w:r w:rsidR="00A21517" w:rsidRPr="00624256">
        <w:rPr>
          <w:rFonts w:ascii="Microsoft JhengHei" w:eastAsia="Microsoft JhengHei" w:hAnsi="Microsoft JhengHei" w:cstheme="majorHAnsi"/>
          <w:sz w:val="20"/>
          <w:szCs w:val="20"/>
          <w:lang w:eastAsia="zh-TW"/>
        </w:rPr>
        <w:t>）</w:t>
      </w:r>
      <w:r w:rsidR="002862E2" w:rsidRPr="00624256">
        <w:rPr>
          <w:rFonts w:asciiTheme="majorHAnsi" w:eastAsia="Microsoft JhengHei" w:hAnsiTheme="majorHAnsi" w:cstheme="majorHAnsi"/>
          <w:sz w:val="20"/>
          <w:szCs w:val="20"/>
          <w:lang w:eastAsia="zh-TW"/>
        </w:rPr>
        <w:t>48/2</w:t>
      </w:r>
      <w:r w:rsidR="002862E2" w:rsidRPr="00624256">
        <w:rPr>
          <w:rFonts w:asciiTheme="majorHAnsi" w:eastAsia="Microsoft JhengHei" w:hAnsiTheme="majorHAnsi" w:cstheme="majorHAnsi"/>
          <w:sz w:val="20"/>
          <w:szCs w:val="20"/>
          <w:lang w:eastAsia="zh-TW"/>
        </w:rPr>
        <w:t>期</w:t>
      </w:r>
      <w:r w:rsidR="00A21517" w:rsidRPr="00624256">
        <w:rPr>
          <w:rFonts w:asciiTheme="majorHAnsi" w:eastAsia="Microsoft JhengHei" w:hAnsiTheme="majorHAnsi" w:cstheme="majorHAnsi"/>
          <w:sz w:val="20"/>
          <w:szCs w:val="20"/>
          <w:lang w:eastAsia="zh-TW"/>
        </w:rPr>
        <w:t>（</w:t>
      </w:r>
      <w:r w:rsidR="00A21517" w:rsidRPr="00624256">
        <w:rPr>
          <w:rFonts w:asciiTheme="majorHAnsi" w:eastAsia="Microsoft JhengHei" w:hAnsiTheme="majorHAnsi" w:cstheme="majorHAnsi"/>
          <w:sz w:val="20"/>
          <w:szCs w:val="20"/>
          <w:lang w:eastAsia="zh-TW"/>
        </w:rPr>
        <w:t>2022</w:t>
      </w:r>
      <w:r w:rsidR="00A21517" w:rsidRPr="00624256">
        <w:rPr>
          <w:rFonts w:asciiTheme="majorHAnsi" w:eastAsia="Microsoft JhengHei" w:hAnsiTheme="majorHAnsi" w:cstheme="majorHAnsi"/>
          <w:sz w:val="20"/>
          <w:szCs w:val="20"/>
          <w:lang w:eastAsia="zh-TW"/>
        </w:rPr>
        <w:t>年），第</w:t>
      </w:r>
      <w:r w:rsidR="00A21517" w:rsidRPr="00624256">
        <w:rPr>
          <w:rFonts w:asciiTheme="majorHAnsi" w:eastAsia="Microsoft JhengHei" w:hAnsiTheme="majorHAnsi" w:cstheme="majorHAnsi"/>
          <w:sz w:val="20"/>
          <w:szCs w:val="20"/>
          <w:lang w:eastAsia="zh-TW"/>
        </w:rPr>
        <w:t>1</w:t>
      </w:r>
      <w:r w:rsidR="002862E2" w:rsidRPr="00624256">
        <w:rPr>
          <w:rFonts w:asciiTheme="majorHAnsi" w:eastAsia="Microsoft JhengHei" w:hAnsiTheme="majorHAnsi" w:cstheme="majorHAnsi"/>
          <w:sz w:val="20"/>
          <w:szCs w:val="20"/>
          <w:lang w:eastAsia="zh-TW"/>
        </w:rPr>
        <w:t>61</w:t>
      </w:r>
      <w:r w:rsidR="00A21517" w:rsidRPr="00624256">
        <w:rPr>
          <w:rFonts w:asciiTheme="majorHAnsi" w:eastAsia="Microsoft JhengHei" w:hAnsiTheme="majorHAnsi" w:cstheme="majorHAnsi"/>
          <w:sz w:val="20"/>
          <w:szCs w:val="20"/>
          <w:lang w:eastAsia="zh-TW"/>
        </w:rPr>
        <w:t>-</w:t>
      </w:r>
      <w:r w:rsidR="002862E2" w:rsidRPr="00624256">
        <w:rPr>
          <w:rFonts w:asciiTheme="majorHAnsi" w:eastAsia="Microsoft JhengHei" w:hAnsiTheme="majorHAnsi" w:cstheme="majorHAnsi"/>
          <w:sz w:val="20"/>
          <w:szCs w:val="20"/>
          <w:lang w:eastAsia="zh-TW"/>
        </w:rPr>
        <w:t>184</w:t>
      </w:r>
      <w:r w:rsidR="00A21517" w:rsidRPr="00624256">
        <w:rPr>
          <w:rFonts w:asciiTheme="majorHAnsi" w:eastAsia="Microsoft JhengHei" w:hAnsiTheme="majorHAnsi" w:cstheme="majorHAnsi"/>
          <w:sz w:val="20"/>
          <w:szCs w:val="20"/>
          <w:lang w:eastAsia="zh-TW"/>
        </w:rPr>
        <w:t>頁。</w:t>
      </w:r>
      <w:r w:rsidR="00CE75DA" w:rsidRPr="00624256">
        <w:rPr>
          <w:rFonts w:asciiTheme="majorHAnsi" w:eastAsia="Microsoft JhengHei" w:hAnsiTheme="majorHAnsi" w:cstheme="majorHAnsi"/>
          <w:sz w:val="20"/>
          <w:szCs w:val="20"/>
          <w:lang w:eastAsia="zh-TW"/>
        </w:rPr>
        <w:t>經出版社允許，在原來版本的基礎上做了</w:t>
      </w:r>
      <w:r w:rsidR="002F777C" w:rsidRPr="00624256">
        <w:rPr>
          <w:rFonts w:asciiTheme="majorHAnsi" w:eastAsia="Microsoft JhengHei" w:hAnsiTheme="majorHAnsi" w:cstheme="majorHAnsi"/>
          <w:sz w:val="20"/>
          <w:szCs w:val="20"/>
          <w:lang w:eastAsia="zh-TW"/>
        </w:rPr>
        <w:t>語言與</w:t>
      </w:r>
      <w:r w:rsidR="00CE75DA" w:rsidRPr="00624256">
        <w:rPr>
          <w:rFonts w:asciiTheme="majorHAnsi" w:eastAsia="Microsoft JhengHei" w:hAnsiTheme="majorHAnsi" w:cstheme="majorHAnsi"/>
          <w:sz w:val="20"/>
          <w:szCs w:val="20"/>
          <w:lang w:eastAsia="zh-TW"/>
        </w:rPr>
        <w:t>處境化的改動。</w:t>
      </w:r>
    </w:p>
    <w:p w14:paraId="2FC9683C" w14:textId="77777777" w:rsidR="002248A5" w:rsidRDefault="002248A5" w:rsidP="009E5E81">
      <w:pPr>
        <w:tabs>
          <w:tab w:val="center" w:pos="4391"/>
        </w:tabs>
        <w:ind w:firstLine="0"/>
        <w:rPr>
          <w:rFonts w:asciiTheme="majorHAnsi" w:eastAsia="PMingLiU" w:hAnsiTheme="majorHAnsi" w:cstheme="majorHAnsi"/>
          <w:lang w:eastAsia="zh-TW"/>
        </w:rPr>
      </w:pPr>
    </w:p>
    <w:p w14:paraId="14DB014B" w14:textId="77777777" w:rsidR="00624256" w:rsidRPr="009E5E81" w:rsidRDefault="00624256" w:rsidP="009E5E81">
      <w:pPr>
        <w:tabs>
          <w:tab w:val="center" w:pos="4391"/>
        </w:tabs>
        <w:ind w:firstLine="0"/>
        <w:rPr>
          <w:rFonts w:asciiTheme="majorHAnsi" w:eastAsia="PMingLiU" w:hAnsiTheme="majorHAnsi" w:cstheme="majorHAnsi"/>
          <w:lang w:eastAsia="zh-TW"/>
        </w:rPr>
      </w:pPr>
    </w:p>
    <w:p w14:paraId="4DDA725C" w14:textId="77777777" w:rsidR="002248A5" w:rsidRPr="009E5E81" w:rsidRDefault="002248A5" w:rsidP="009E5E81">
      <w:pPr>
        <w:tabs>
          <w:tab w:val="center" w:pos="4391"/>
        </w:tabs>
        <w:ind w:firstLine="0"/>
        <w:rPr>
          <w:rFonts w:asciiTheme="majorHAnsi" w:eastAsia="PMingLiU" w:hAnsiTheme="majorHAnsi" w:cstheme="majorHAnsi"/>
          <w:b/>
          <w:bCs/>
          <w:lang w:eastAsia="zh-TW"/>
        </w:rPr>
      </w:pPr>
      <w:r w:rsidRPr="009E5E81">
        <w:rPr>
          <w:rFonts w:asciiTheme="majorHAnsi" w:eastAsia="PMingLiU" w:hAnsiTheme="majorHAnsi" w:cstheme="majorHAnsi"/>
          <w:b/>
          <w:bCs/>
          <w:lang w:eastAsia="zh-TW"/>
        </w:rPr>
        <w:t>前言</w:t>
      </w:r>
    </w:p>
    <w:p w14:paraId="750B0C36" w14:textId="48351188" w:rsidR="002248A5" w:rsidRPr="009E5E81" w:rsidRDefault="0030538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本文聚焦於德國境內的移民教會，是一支在東亞民族中數量突出的、以中國籍華人為主體的華人移民教會，隨著中華人民共和國在經濟和政治上的崛起，他們逐漸引起關注。</w:t>
      </w:r>
      <w:r w:rsidR="00876ABF" w:rsidRPr="009E5E81">
        <w:rPr>
          <w:rStyle w:val="FootnoteReference"/>
          <w:rFonts w:asciiTheme="majorHAnsi" w:eastAsia="PMingLiU" w:hAnsiTheme="majorHAnsi" w:cstheme="majorHAnsi"/>
          <w:lang w:eastAsia="zh-CN"/>
        </w:rPr>
        <w:footnoteReference w:id="2"/>
      </w:r>
      <w:r w:rsidR="00AA1A19" w:rsidRPr="009E5E81">
        <w:rPr>
          <w:rFonts w:asciiTheme="majorHAnsi" w:eastAsia="PMingLiU" w:hAnsiTheme="majorHAnsi" w:cstheme="majorHAnsi"/>
          <w:lang w:eastAsia="zh-TW"/>
        </w:rPr>
        <w:t xml:space="preserve"> </w:t>
      </w:r>
      <w:r w:rsidRPr="009E5E81">
        <w:rPr>
          <w:rFonts w:asciiTheme="majorHAnsi" w:eastAsia="PMingLiU" w:hAnsiTheme="majorHAnsi" w:cstheme="majorHAnsi"/>
          <w:lang w:eastAsia="zh-TW"/>
        </w:rPr>
        <w:t>目前關於德國的華人移民教會的研究</w:t>
      </w:r>
    </w:p>
    <w:p w14:paraId="136005F7" w14:textId="5C34EA3D" w:rsidR="009E2337" w:rsidRPr="009E5E81" w:rsidRDefault="0030538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lastRenderedPageBreak/>
        <w:t>仍然相對較少。我們將重點關注在德華福音會（</w:t>
      </w:r>
      <w:r w:rsidR="00876ABF" w:rsidRPr="009E5E81">
        <w:rPr>
          <w:rFonts w:asciiTheme="majorHAnsi" w:eastAsia="PMingLiU" w:hAnsiTheme="majorHAnsi" w:cstheme="majorHAnsi"/>
          <w:lang w:eastAsia="zh-TW"/>
        </w:rPr>
        <w:t>Forum für Mission unter Chinesen in Deutschland</w:t>
      </w:r>
      <w:r w:rsidRPr="009E5E81">
        <w:rPr>
          <w:rFonts w:asciiTheme="majorHAnsi" w:eastAsia="PMingLiU" w:hAnsiTheme="majorHAnsi" w:cstheme="majorHAnsi"/>
          <w:lang w:eastAsia="zh-TW"/>
        </w:rPr>
        <w:t>，簡稱</w:t>
      </w:r>
      <w:r w:rsidR="00876ABF" w:rsidRPr="009E5E81">
        <w:rPr>
          <w:rFonts w:asciiTheme="majorHAnsi" w:eastAsia="PMingLiU" w:hAnsiTheme="majorHAnsi" w:cstheme="majorHAnsi"/>
          <w:lang w:eastAsia="zh-TW"/>
        </w:rPr>
        <w:t>FMCD</w:t>
      </w:r>
      <w:r w:rsidRPr="009E5E81">
        <w:rPr>
          <w:rFonts w:asciiTheme="majorHAnsi" w:eastAsia="PMingLiU" w:hAnsiTheme="majorHAnsi" w:cstheme="majorHAnsi"/>
          <w:lang w:eastAsia="zh-TW"/>
        </w:rPr>
        <w:t>）網路中具有濃厚福音派特色的華人移民教會，他們在散居教會群體中具有顯著的存在感。</w:t>
      </w:r>
      <w:r w:rsidR="00876ABF" w:rsidRPr="009E5E81">
        <w:rPr>
          <w:rStyle w:val="FootnoteReference"/>
          <w:rFonts w:asciiTheme="majorHAnsi" w:eastAsia="PMingLiU" w:hAnsiTheme="majorHAnsi" w:cstheme="majorHAnsi"/>
          <w:lang w:eastAsia="zh-CN"/>
        </w:rPr>
        <w:footnoteReference w:id="3"/>
      </w:r>
      <w:r w:rsidRPr="009E5E81">
        <w:rPr>
          <w:rFonts w:asciiTheme="majorHAnsi" w:eastAsia="PMingLiU" w:hAnsiTheme="majorHAnsi" w:cstheme="majorHAnsi"/>
          <w:lang w:eastAsia="zh-TW"/>
        </w:rPr>
        <w:t>本研究特別關注他們在華人移民生活和信仰中扮演的功能角色</w:t>
      </w:r>
      <w:r w:rsidR="00303459" w:rsidRPr="009E5E81">
        <w:rPr>
          <w:rFonts w:asciiTheme="majorHAnsi" w:eastAsia="PMingLiU" w:hAnsiTheme="majorHAnsi" w:cstheme="majorHAnsi"/>
          <w:lang w:eastAsia="zh-TW"/>
        </w:rPr>
        <w:t>之</w:t>
      </w:r>
      <w:r w:rsidRPr="009E5E81">
        <w:rPr>
          <w:rFonts w:asciiTheme="majorHAnsi" w:eastAsia="PMingLiU" w:hAnsiTheme="majorHAnsi" w:cstheme="majorHAnsi"/>
          <w:lang w:eastAsia="zh-TW"/>
        </w:rPr>
        <w:t>闡述</w:t>
      </w:r>
      <w:r w:rsidR="00303459" w:rsidRPr="009E5E81">
        <w:rPr>
          <w:rFonts w:asciiTheme="majorHAnsi" w:eastAsia="PMingLiU" w:hAnsiTheme="majorHAnsi" w:cstheme="majorHAnsi"/>
          <w:lang w:eastAsia="zh-TW"/>
        </w:rPr>
        <w:t>，在其中對於其跨文化潛能的思考尤其重視</w:t>
      </w:r>
      <w:r w:rsidRPr="009E5E81">
        <w:rPr>
          <w:rFonts w:asciiTheme="majorHAnsi" w:eastAsia="PMingLiU" w:hAnsiTheme="majorHAnsi" w:cstheme="majorHAnsi"/>
          <w:lang w:eastAsia="zh-TW"/>
        </w:rPr>
        <w:t>。</w:t>
      </w:r>
      <w:r w:rsidR="005E7E37" w:rsidRPr="009E5E81">
        <w:rPr>
          <w:rFonts w:asciiTheme="majorHAnsi" w:eastAsia="PMingLiU" w:hAnsiTheme="majorHAnsi" w:cstheme="majorHAnsi"/>
          <w:lang w:eastAsia="zh-TW"/>
        </w:rPr>
        <w:t>此外，雖然本文的焦點在德國的華人</w:t>
      </w:r>
      <w:r w:rsidR="00303459" w:rsidRPr="009E5E81">
        <w:rPr>
          <w:rFonts w:asciiTheme="majorHAnsi" w:eastAsia="PMingLiU" w:hAnsiTheme="majorHAnsi" w:cstheme="majorHAnsi"/>
          <w:lang w:eastAsia="zh-TW"/>
        </w:rPr>
        <w:t>散居教會，但基於其觀察、分析和推論所得出的基本理據邏輯和發現，可以延伸至</w:t>
      </w:r>
      <w:r w:rsidR="00A21517" w:rsidRPr="009E5E81">
        <w:rPr>
          <w:rFonts w:asciiTheme="majorHAnsi" w:eastAsia="PMingLiU" w:hAnsiTheme="majorHAnsi" w:cstheme="majorHAnsi"/>
          <w:lang w:eastAsia="zh-TW"/>
        </w:rPr>
        <w:t>散佈在</w:t>
      </w:r>
      <w:r w:rsidR="00303459" w:rsidRPr="009E5E81">
        <w:rPr>
          <w:rFonts w:asciiTheme="majorHAnsi" w:eastAsia="PMingLiU" w:hAnsiTheme="majorHAnsi" w:cstheme="majorHAnsi"/>
          <w:lang w:eastAsia="zh-TW"/>
        </w:rPr>
        <w:t>全球</w:t>
      </w:r>
      <w:r w:rsidR="00A21517" w:rsidRPr="009E5E81">
        <w:rPr>
          <w:rFonts w:asciiTheme="majorHAnsi" w:eastAsia="PMingLiU" w:hAnsiTheme="majorHAnsi" w:cstheme="majorHAnsi"/>
          <w:lang w:eastAsia="zh-TW"/>
        </w:rPr>
        <w:t>的許多</w:t>
      </w:r>
      <w:r w:rsidR="00303459" w:rsidRPr="009E5E81">
        <w:rPr>
          <w:rFonts w:asciiTheme="majorHAnsi" w:eastAsia="PMingLiU" w:hAnsiTheme="majorHAnsi" w:cstheme="majorHAnsi"/>
          <w:lang w:eastAsia="zh-TW"/>
        </w:rPr>
        <w:t>華人</w:t>
      </w:r>
      <w:r w:rsidR="00A21517" w:rsidRPr="009E5E81">
        <w:rPr>
          <w:rFonts w:asciiTheme="majorHAnsi" w:eastAsia="PMingLiU" w:hAnsiTheme="majorHAnsi" w:cstheme="majorHAnsi"/>
          <w:lang w:eastAsia="zh-TW"/>
        </w:rPr>
        <w:t>散居教會</w:t>
      </w:r>
      <w:r w:rsidR="00303459" w:rsidRPr="009E5E81">
        <w:rPr>
          <w:rFonts w:asciiTheme="majorHAnsi" w:eastAsia="PMingLiU" w:hAnsiTheme="majorHAnsi" w:cstheme="majorHAnsi"/>
          <w:lang w:eastAsia="zh-TW"/>
        </w:rPr>
        <w:t>。</w:t>
      </w:r>
    </w:p>
    <w:p w14:paraId="16D1B50F" w14:textId="77777777" w:rsidR="009E2337" w:rsidRPr="009E5E81" w:rsidRDefault="009E2337" w:rsidP="009E5E81">
      <w:pPr>
        <w:ind w:firstLine="0"/>
        <w:rPr>
          <w:rFonts w:asciiTheme="majorHAnsi" w:eastAsia="PMingLiU" w:hAnsiTheme="majorHAnsi" w:cstheme="majorHAnsi"/>
          <w:lang w:eastAsia="zh-TW"/>
        </w:rPr>
      </w:pPr>
    </w:p>
    <w:p w14:paraId="061BB3DB" w14:textId="2C956369" w:rsidR="009E2337" w:rsidRPr="009E5E81" w:rsidRDefault="00FA67D7" w:rsidP="009E5E81">
      <w:pPr>
        <w:pStyle w:val="Heading1"/>
        <w:numPr>
          <w:ilvl w:val="0"/>
          <w:numId w:val="0"/>
        </w:numPr>
        <w:spacing w:after="0"/>
        <w:rPr>
          <w:rFonts w:asciiTheme="majorHAnsi" w:eastAsia="PMingLiU" w:hAnsiTheme="majorHAnsi" w:cstheme="majorHAnsi"/>
          <w:sz w:val="24"/>
          <w:szCs w:val="24"/>
          <w:lang w:eastAsia="zh-TW"/>
        </w:rPr>
      </w:pPr>
      <w:r w:rsidRPr="009E5E81">
        <w:rPr>
          <w:rFonts w:asciiTheme="majorHAnsi" w:eastAsia="PMingLiU" w:hAnsiTheme="majorHAnsi" w:cstheme="majorHAnsi"/>
          <w:bCs/>
          <w:sz w:val="24"/>
          <w:szCs w:val="24"/>
          <w:lang w:eastAsia="zh-TW"/>
        </w:rPr>
        <w:t>1.</w:t>
      </w:r>
      <w:r w:rsidR="009E2337" w:rsidRPr="009E5E81">
        <w:rPr>
          <w:rFonts w:asciiTheme="majorHAnsi" w:eastAsia="PMingLiU" w:hAnsiTheme="majorHAnsi" w:cstheme="majorHAnsi"/>
          <w:bCs/>
          <w:sz w:val="24"/>
          <w:szCs w:val="24"/>
          <w:lang w:eastAsia="zh-TW"/>
        </w:rPr>
        <w:t xml:space="preserve"> </w:t>
      </w:r>
      <w:r w:rsidR="009E2337" w:rsidRPr="009E5E81">
        <w:rPr>
          <w:rFonts w:asciiTheme="majorHAnsi" w:eastAsia="PMingLiU" w:hAnsiTheme="majorHAnsi" w:cstheme="majorHAnsi"/>
          <w:bCs/>
          <w:sz w:val="24"/>
          <w:szCs w:val="24"/>
          <w:lang w:eastAsia="zh-TW"/>
        </w:rPr>
        <w:tab/>
      </w:r>
      <w:r w:rsidR="00305387" w:rsidRPr="009E5E81">
        <w:rPr>
          <w:rFonts w:asciiTheme="majorHAnsi" w:eastAsia="PMingLiU" w:hAnsiTheme="majorHAnsi" w:cstheme="majorHAnsi"/>
          <w:bCs/>
          <w:sz w:val="24"/>
          <w:szCs w:val="24"/>
          <w:lang w:eastAsia="zh-TW"/>
        </w:rPr>
        <w:t>方法論反思</w:t>
      </w:r>
    </w:p>
    <w:p w14:paraId="4163AE6D" w14:textId="4C2824D9" w:rsidR="006230C6" w:rsidRPr="009E5E81" w:rsidRDefault="0030538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Pr="009E5E81">
        <w:rPr>
          <w:rFonts w:asciiTheme="majorHAnsi" w:eastAsia="PMingLiU" w:hAnsiTheme="majorHAnsi" w:cstheme="majorHAnsi"/>
          <w:lang w:eastAsia="zh-TW"/>
        </w:rPr>
        <w:t>由於本文作者緊密參與在華人移民教會之中，因此進行探索性研究</w:t>
      </w:r>
      <w:r w:rsidR="00CE75DA" w:rsidRPr="009E5E81">
        <w:rPr>
          <w:rFonts w:asciiTheme="majorHAnsi" w:eastAsia="PMingLiU" w:hAnsiTheme="majorHAnsi" w:cstheme="majorHAnsi"/>
          <w:lang w:eastAsia="zh-TW"/>
        </w:rPr>
        <w:t>并</w:t>
      </w:r>
      <w:r w:rsidRPr="009E5E81">
        <w:rPr>
          <w:rFonts w:asciiTheme="majorHAnsi" w:eastAsia="PMingLiU" w:hAnsiTheme="majorHAnsi" w:cstheme="majorHAnsi"/>
          <w:lang w:eastAsia="zh-TW"/>
        </w:rPr>
        <w:t>沒有太大困難。作為福音派神學家和具有移民背景的個體，雙重視角使得研究具備了科學客觀分析與豐富一手經驗的互補性。</w:t>
      </w:r>
      <w:r w:rsidR="006230C6" w:rsidRPr="009E5E81">
        <w:rPr>
          <w:rStyle w:val="FootnoteReference"/>
          <w:rFonts w:asciiTheme="majorHAnsi" w:eastAsia="PMingLiU" w:hAnsiTheme="majorHAnsi" w:cstheme="majorHAnsi"/>
          <w:lang w:eastAsia="zh-CN"/>
        </w:rPr>
        <w:footnoteReference w:id="4"/>
      </w:r>
      <w:r w:rsidRPr="009E5E81">
        <w:rPr>
          <w:rFonts w:asciiTheme="majorHAnsi" w:eastAsia="PMingLiU" w:hAnsiTheme="majorHAnsi" w:cstheme="majorHAnsi"/>
          <w:lang w:eastAsia="zh-TW"/>
        </w:rPr>
        <w:t>這種研究視角還具有一個優勢，即研究人員與研究物件之間存在著信任基礎，以便能夠在盡可能自然的背景下接近現實並從親身參與者的內部視角來理解。然而，這種方法</w:t>
      </w:r>
      <w:r w:rsidR="002D3324" w:rsidRPr="009E5E81">
        <w:rPr>
          <w:rFonts w:asciiTheme="majorHAnsi" w:eastAsia="PMingLiU" w:hAnsiTheme="majorHAnsi" w:cstheme="majorHAnsi"/>
          <w:lang w:eastAsia="zh-TW"/>
        </w:rPr>
        <w:t>的邊界和挑戰</w:t>
      </w:r>
      <w:r w:rsidRPr="009E5E81">
        <w:rPr>
          <w:rFonts w:asciiTheme="majorHAnsi" w:eastAsia="PMingLiU" w:hAnsiTheme="majorHAnsi" w:cstheme="majorHAnsi"/>
          <w:lang w:eastAsia="zh-TW"/>
        </w:rPr>
        <w:t>也需要</w:t>
      </w:r>
      <w:r w:rsidR="002D3324" w:rsidRPr="009E5E81">
        <w:rPr>
          <w:rFonts w:asciiTheme="majorHAnsi" w:eastAsia="PMingLiU" w:hAnsiTheme="majorHAnsi" w:cstheme="majorHAnsi"/>
          <w:lang w:eastAsia="zh-TW"/>
        </w:rPr>
        <w:t>被</w:t>
      </w:r>
      <w:r w:rsidRPr="009E5E81">
        <w:rPr>
          <w:rFonts w:asciiTheme="majorHAnsi" w:eastAsia="PMingLiU" w:hAnsiTheme="majorHAnsi" w:cstheme="majorHAnsi"/>
          <w:lang w:eastAsia="zh-TW"/>
        </w:rPr>
        <w:t>揭示並進行批判性反思，並且在研究過程中始終</w:t>
      </w:r>
      <w:r w:rsidR="002D3324" w:rsidRPr="009E5E81">
        <w:rPr>
          <w:rFonts w:asciiTheme="majorHAnsi" w:eastAsia="PMingLiU" w:hAnsiTheme="majorHAnsi" w:cstheme="majorHAnsi"/>
          <w:lang w:eastAsia="zh-TW"/>
        </w:rPr>
        <w:t>對此</w:t>
      </w:r>
      <w:r w:rsidRPr="009E5E81">
        <w:rPr>
          <w:rFonts w:asciiTheme="majorHAnsi" w:eastAsia="PMingLiU" w:hAnsiTheme="majorHAnsi" w:cstheme="majorHAnsi"/>
          <w:lang w:eastAsia="zh-TW"/>
        </w:rPr>
        <w:t>保持意識。由於研究人員從一開始就深度參與其中，因此缺乏對理想化接近過程的考察，即研究人員從</w:t>
      </w:r>
      <w:r w:rsidR="006230C6" w:rsidRPr="009E5E81">
        <w:rPr>
          <w:rFonts w:asciiTheme="majorHAnsi" w:eastAsia="PMingLiU" w:hAnsiTheme="majorHAnsi" w:cstheme="majorHAnsi"/>
          <w:lang w:eastAsia="zh-TW"/>
        </w:rPr>
        <w:t>“</w:t>
      </w:r>
      <w:r w:rsidRPr="009E5E81">
        <w:rPr>
          <w:rFonts w:asciiTheme="majorHAnsi" w:eastAsia="PMingLiU" w:hAnsiTheme="majorHAnsi" w:cstheme="majorHAnsi"/>
          <w:lang w:eastAsia="zh-TW"/>
        </w:rPr>
        <w:t>外來者</w:t>
      </w:r>
      <w:r w:rsidR="006230C6" w:rsidRPr="009E5E81">
        <w:rPr>
          <w:rFonts w:asciiTheme="majorHAnsi" w:eastAsia="PMingLiU" w:hAnsiTheme="majorHAnsi" w:cstheme="majorHAnsi"/>
          <w:lang w:eastAsia="zh-TW"/>
        </w:rPr>
        <w:t>”</w:t>
      </w:r>
      <w:r w:rsidRPr="009E5E81">
        <w:rPr>
          <w:rFonts w:asciiTheme="majorHAnsi" w:eastAsia="PMingLiU" w:hAnsiTheme="majorHAnsi" w:cstheme="majorHAnsi"/>
          <w:lang w:eastAsia="zh-TW"/>
        </w:rPr>
        <w:t>到成員的角色轉變。可能缺乏的距離感和不足的中立性可能導致忽略一些觀察要點的盲點，無法真正認識或錯誤評估其重要性。因此，本文作者始終努力納入西方科學家的補充視角。</w:t>
      </w:r>
    </w:p>
    <w:p w14:paraId="48656578" w14:textId="6D58FD80" w:rsidR="00CE7C24" w:rsidRPr="009E5E81" w:rsidRDefault="00C9774D"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lastRenderedPageBreak/>
        <w:tab/>
      </w:r>
      <w:r w:rsidR="00305387" w:rsidRPr="009E5E81">
        <w:rPr>
          <w:rFonts w:asciiTheme="majorHAnsi" w:eastAsia="PMingLiU" w:hAnsiTheme="majorHAnsi" w:cstheme="majorHAnsi"/>
          <w:lang w:eastAsia="zh-TW"/>
        </w:rPr>
        <w:t>除了使用文獻研究外，還採用了參與觀察的方法。</w:t>
      </w:r>
      <w:r w:rsidRPr="009E5E81">
        <w:rPr>
          <w:rStyle w:val="FootnoteReference"/>
          <w:rFonts w:asciiTheme="majorHAnsi" w:eastAsia="PMingLiU" w:hAnsiTheme="majorHAnsi" w:cstheme="majorHAnsi"/>
          <w:lang w:eastAsia="zh-CN"/>
        </w:rPr>
        <w:footnoteReference w:id="5"/>
      </w:r>
      <w:r w:rsidR="00305387" w:rsidRPr="009E5E81">
        <w:rPr>
          <w:rFonts w:asciiTheme="majorHAnsi" w:eastAsia="PMingLiU" w:hAnsiTheme="majorHAnsi" w:cstheme="majorHAnsi"/>
          <w:lang w:eastAsia="zh-TW"/>
        </w:rPr>
        <w:t>在</w:t>
      </w:r>
      <w:r w:rsidRPr="009E5E81">
        <w:rPr>
          <w:rFonts w:asciiTheme="majorHAnsi" w:eastAsia="PMingLiU" w:hAnsiTheme="majorHAnsi" w:cstheme="majorHAnsi"/>
          <w:lang w:eastAsia="zh-TW"/>
        </w:rPr>
        <w:t>2018</w:t>
      </w:r>
      <w:r w:rsidR="00305387" w:rsidRPr="009E5E81">
        <w:rPr>
          <w:rFonts w:asciiTheme="majorHAnsi" w:eastAsia="PMingLiU" w:hAnsiTheme="majorHAnsi" w:cstheme="majorHAnsi"/>
          <w:lang w:eastAsia="zh-TW"/>
        </w:rPr>
        <w:t>年至</w:t>
      </w:r>
      <w:r w:rsidRPr="009E5E81">
        <w:rPr>
          <w:rFonts w:asciiTheme="majorHAnsi" w:eastAsia="PMingLiU" w:hAnsiTheme="majorHAnsi" w:cstheme="majorHAnsi"/>
          <w:lang w:eastAsia="zh-TW"/>
        </w:rPr>
        <w:t>2022</w:t>
      </w:r>
      <w:r w:rsidR="00305387" w:rsidRPr="009E5E81">
        <w:rPr>
          <w:rFonts w:asciiTheme="majorHAnsi" w:eastAsia="PMingLiU" w:hAnsiTheme="majorHAnsi" w:cstheme="majorHAnsi"/>
          <w:lang w:eastAsia="zh-TW"/>
        </w:rPr>
        <w:t>年期間，</w:t>
      </w:r>
      <w:r w:rsidR="00BC07BA" w:rsidRPr="009E5E81">
        <w:rPr>
          <w:rFonts w:asciiTheme="majorHAnsi" w:eastAsia="PMingLiU" w:hAnsiTheme="majorHAnsi" w:cstheme="majorHAnsi"/>
          <w:lang w:eastAsia="zh-TW"/>
        </w:rPr>
        <w:t>筆</w:t>
      </w:r>
      <w:r w:rsidR="00305387" w:rsidRPr="009E5E81">
        <w:rPr>
          <w:rFonts w:asciiTheme="majorHAnsi" w:eastAsia="PMingLiU" w:hAnsiTheme="majorHAnsi" w:cstheme="majorHAnsi"/>
          <w:lang w:eastAsia="zh-TW"/>
        </w:rPr>
        <w:t>者們在整個德國範圍內參觀了</w:t>
      </w:r>
      <w:r w:rsidR="000829E8" w:rsidRPr="009E5E81">
        <w:rPr>
          <w:rFonts w:asciiTheme="majorHAnsi" w:eastAsia="PMingLiU" w:hAnsiTheme="majorHAnsi" w:cstheme="majorHAnsi"/>
          <w:lang w:eastAsia="zh-TW"/>
        </w:rPr>
        <w:t>德華福音會</w:t>
      </w:r>
      <w:r w:rsidR="00BC07BA" w:rsidRPr="009E5E81">
        <w:rPr>
          <w:rFonts w:asciiTheme="majorHAnsi" w:eastAsia="PMingLiU" w:hAnsiTheme="majorHAnsi" w:cstheme="majorHAnsi"/>
          <w:lang w:eastAsia="zh-TW"/>
        </w:rPr>
        <w:t>網絡</w:t>
      </w:r>
      <w:r w:rsidR="00305387" w:rsidRPr="009E5E81">
        <w:rPr>
          <w:rFonts w:asciiTheme="majorHAnsi" w:eastAsia="PMingLiU" w:hAnsiTheme="majorHAnsi" w:cstheme="majorHAnsi"/>
          <w:lang w:eastAsia="zh-TW"/>
        </w:rPr>
        <w:t>中的七個華人教會，還參加了其他跨教派的會議、小組、線上群組和一個跨教派的青年團契。通過參與華人基督徒的自然生活環境，建立直接的個人關係，並進行了大量的非正式（自發或主動引導的）對話和訪談，按照預先準備的觀察指南收集了資料。</w:t>
      </w:r>
      <w:r w:rsidR="00CC5D64" w:rsidRPr="009E5E81">
        <w:rPr>
          <w:rFonts w:asciiTheme="majorHAnsi" w:eastAsia="PMingLiU" w:hAnsiTheme="majorHAnsi" w:cstheme="majorHAnsi"/>
          <w:lang w:eastAsia="zh-TW"/>
        </w:rPr>
        <w:t>關於評估方法，採用了紮根理論</w:t>
      </w:r>
      <w:r w:rsidR="00CC5D64" w:rsidRPr="009E5E81">
        <w:rPr>
          <w:rFonts w:asciiTheme="majorHAnsi" w:eastAsia="PMingLiU" w:hAnsiTheme="majorHAnsi" w:cstheme="majorHAnsi"/>
          <w:lang w:eastAsia="zh-TW"/>
        </w:rPr>
        <w:t xml:space="preserve"> (Grounded Theory)</w:t>
      </w:r>
      <w:r w:rsidR="00305387" w:rsidRPr="009E5E81">
        <w:rPr>
          <w:rFonts w:asciiTheme="majorHAnsi" w:eastAsia="PMingLiU" w:hAnsiTheme="majorHAnsi" w:cstheme="majorHAnsi"/>
          <w:lang w:eastAsia="zh-TW"/>
        </w:rPr>
        <w:t>。</w:t>
      </w:r>
      <w:r w:rsidRPr="009E5E81">
        <w:rPr>
          <w:rStyle w:val="FootnoteReference"/>
          <w:rFonts w:asciiTheme="majorHAnsi" w:eastAsia="PMingLiU" w:hAnsiTheme="majorHAnsi" w:cstheme="majorHAnsi"/>
          <w:lang w:eastAsia="zh-CN"/>
        </w:rPr>
        <w:footnoteReference w:id="6"/>
      </w:r>
      <w:r w:rsidR="00305387" w:rsidRPr="009E5E81">
        <w:rPr>
          <w:rFonts w:asciiTheme="majorHAnsi" w:eastAsia="PMingLiU" w:hAnsiTheme="majorHAnsi" w:cstheme="majorHAnsi"/>
          <w:lang w:eastAsia="zh-TW"/>
        </w:rPr>
        <w:t>在資料收集過程中，已經針對</w:t>
      </w:r>
      <w:r w:rsidR="00BC07BA"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移民</w:t>
      </w:r>
      <w:r w:rsidR="00BC07BA"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的功能</w:t>
      </w:r>
      <w:r w:rsidR="00CC5D64" w:rsidRPr="009E5E81">
        <w:rPr>
          <w:rFonts w:asciiTheme="majorHAnsi" w:eastAsia="PMingLiU" w:hAnsiTheme="majorHAnsi" w:cstheme="majorHAnsi"/>
          <w:lang w:eastAsia="zh-TW"/>
        </w:rPr>
        <w:t>以及其跨文化潛能</w:t>
      </w:r>
      <w:r w:rsidR="00305387" w:rsidRPr="009E5E81">
        <w:rPr>
          <w:rFonts w:asciiTheme="majorHAnsi" w:eastAsia="PMingLiU" w:hAnsiTheme="majorHAnsi" w:cstheme="majorHAnsi"/>
          <w:lang w:eastAsia="zh-TW"/>
        </w:rPr>
        <w:t>發展了各種假設，並進行了進一步的細化。</w:t>
      </w:r>
      <w:r w:rsidR="00ED5683" w:rsidRPr="009E5E81">
        <w:rPr>
          <w:rFonts w:asciiTheme="majorHAnsi" w:eastAsia="PMingLiU" w:hAnsiTheme="majorHAnsi" w:cstheme="majorHAnsi"/>
          <w:lang w:eastAsia="zh-TW"/>
        </w:rPr>
        <w:tab/>
      </w:r>
    </w:p>
    <w:p w14:paraId="67D5B6D1" w14:textId="77777777" w:rsidR="009E2337" w:rsidRPr="009E5E81" w:rsidRDefault="009E2337" w:rsidP="009E5E81">
      <w:pPr>
        <w:ind w:firstLine="0"/>
        <w:rPr>
          <w:rFonts w:asciiTheme="majorHAnsi" w:eastAsia="PMingLiU" w:hAnsiTheme="majorHAnsi" w:cstheme="majorHAnsi"/>
          <w:lang w:eastAsia="zh-TW"/>
        </w:rPr>
      </w:pPr>
    </w:p>
    <w:p w14:paraId="21CA29FB" w14:textId="19A13544" w:rsidR="009E2337" w:rsidRPr="009E5E81" w:rsidRDefault="00FA67D7" w:rsidP="009E5E81">
      <w:pPr>
        <w:ind w:firstLine="0"/>
        <w:contextualSpacing w:val="0"/>
        <w:jc w:val="left"/>
        <w:outlineLvl w:val="0"/>
        <w:rPr>
          <w:rFonts w:asciiTheme="majorHAnsi" w:eastAsia="PMingLiU" w:hAnsiTheme="majorHAnsi" w:cstheme="majorHAnsi"/>
          <w:lang w:eastAsia="zh-TW"/>
        </w:rPr>
      </w:pPr>
      <w:bookmarkStart w:id="1" w:name="_Hlk69317782"/>
      <w:r w:rsidRPr="009E5E81">
        <w:rPr>
          <w:rFonts w:asciiTheme="majorHAnsi" w:eastAsia="PMingLiU" w:hAnsiTheme="majorHAnsi" w:cstheme="majorHAnsi"/>
          <w:b/>
          <w:bCs/>
          <w:spacing w:val="5"/>
          <w:lang w:eastAsia="zh-TW"/>
        </w:rPr>
        <w:t>2.</w:t>
      </w:r>
      <w:r w:rsidR="009E2337" w:rsidRPr="009E5E81">
        <w:rPr>
          <w:rFonts w:asciiTheme="majorHAnsi" w:eastAsia="PMingLiU" w:hAnsiTheme="majorHAnsi" w:cstheme="majorHAnsi"/>
          <w:b/>
          <w:bCs/>
          <w:spacing w:val="5"/>
          <w:lang w:eastAsia="zh-TW"/>
        </w:rPr>
        <w:t xml:space="preserve"> </w:t>
      </w:r>
      <w:r w:rsidR="009E2337" w:rsidRPr="009E5E81">
        <w:rPr>
          <w:rFonts w:asciiTheme="majorHAnsi" w:eastAsia="PMingLiU" w:hAnsiTheme="majorHAnsi" w:cstheme="majorHAnsi"/>
          <w:b/>
          <w:bCs/>
          <w:spacing w:val="5"/>
          <w:lang w:eastAsia="zh-TW"/>
        </w:rPr>
        <w:tab/>
      </w:r>
      <w:r w:rsidR="00305387" w:rsidRPr="009E5E81">
        <w:rPr>
          <w:rFonts w:asciiTheme="majorHAnsi" w:eastAsia="PMingLiU" w:hAnsiTheme="majorHAnsi" w:cstheme="majorHAnsi"/>
          <w:b/>
          <w:bCs/>
          <w:spacing w:val="5"/>
          <w:lang w:eastAsia="zh-TW"/>
        </w:rPr>
        <w:t>在德國的華人移民和華人</w:t>
      </w:r>
      <w:r w:rsidR="00BC07BA" w:rsidRPr="009E5E81">
        <w:rPr>
          <w:rFonts w:asciiTheme="majorHAnsi" w:eastAsia="PMingLiU" w:hAnsiTheme="majorHAnsi" w:cstheme="majorHAnsi"/>
          <w:b/>
          <w:bCs/>
          <w:spacing w:val="5"/>
          <w:lang w:eastAsia="zh-TW"/>
        </w:rPr>
        <w:t>移民</w:t>
      </w:r>
      <w:r w:rsidR="00305387" w:rsidRPr="009E5E81">
        <w:rPr>
          <w:rFonts w:asciiTheme="majorHAnsi" w:eastAsia="PMingLiU" w:hAnsiTheme="majorHAnsi" w:cstheme="majorHAnsi"/>
          <w:b/>
          <w:bCs/>
          <w:spacing w:val="5"/>
          <w:lang w:eastAsia="zh-TW"/>
        </w:rPr>
        <w:t>教會</w:t>
      </w:r>
    </w:p>
    <w:p w14:paraId="63B939B4" w14:textId="4F381B82" w:rsidR="009E2337" w:rsidRPr="009E5E81" w:rsidRDefault="00FA67D7" w:rsidP="009E5E81">
      <w:pPr>
        <w:pStyle w:val="Heading2"/>
        <w:numPr>
          <w:ilvl w:val="0"/>
          <w:numId w:val="0"/>
        </w:numPr>
        <w:spacing w:after="0"/>
        <w:rPr>
          <w:rFonts w:asciiTheme="majorHAnsi" w:eastAsia="PMingLiU" w:hAnsiTheme="majorHAnsi" w:cstheme="majorHAnsi"/>
          <w:sz w:val="24"/>
          <w:szCs w:val="24"/>
          <w:lang w:eastAsia="zh-TW"/>
        </w:rPr>
      </w:pPr>
      <w:bookmarkStart w:id="2" w:name="_Hlk71266327"/>
      <w:bookmarkEnd w:id="1"/>
      <w:r w:rsidRPr="009E5E81">
        <w:rPr>
          <w:rFonts w:asciiTheme="majorHAnsi" w:eastAsia="PMingLiU" w:hAnsiTheme="majorHAnsi" w:cstheme="majorHAnsi"/>
          <w:bCs/>
          <w:spacing w:val="5"/>
          <w:sz w:val="24"/>
          <w:szCs w:val="24"/>
          <w:lang w:eastAsia="zh-TW"/>
        </w:rPr>
        <w:t>2</w:t>
      </w:r>
      <w:r w:rsidR="009E2337" w:rsidRPr="009E5E81">
        <w:rPr>
          <w:rFonts w:asciiTheme="majorHAnsi" w:eastAsia="PMingLiU" w:hAnsiTheme="majorHAnsi" w:cstheme="majorHAnsi"/>
          <w:bCs/>
          <w:spacing w:val="5"/>
          <w:sz w:val="24"/>
          <w:szCs w:val="24"/>
          <w:lang w:eastAsia="zh-TW"/>
        </w:rPr>
        <w:t>.1</w:t>
      </w:r>
      <w:r w:rsidR="009E2337" w:rsidRPr="009E5E81">
        <w:rPr>
          <w:rFonts w:asciiTheme="majorHAnsi" w:eastAsia="PMingLiU" w:hAnsiTheme="majorHAnsi" w:cstheme="majorHAnsi"/>
          <w:bCs/>
          <w:spacing w:val="5"/>
          <w:sz w:val="24"/>
          <w:szCs w:val="24"/>
          <w:lang w:eastAsia="zh-TW"/>
        </w:rPr>
        <w:tab/>
      </w:r>
      <w:r w:rsidR="009E2337" w:rsidRPr="009E5E81">
        <w:rPr>
          <w:rFonts w:asciiTheme="majorHAnsi" w:eastAsia="PMingLiU" w:hAnsiTheme="majorHAnsi" w:cstheme="majorHAnsi"/>
          <w:bCs/>
          <w:spacing w:val="5"/>
          <w:sz w:val="24"/>
          <w:szCs w:val="24"/>
          <w:lang w:eastAsia="zh-TW"/>
        </w:rPr>
        <w:tab/>
      </w:r>
      <w:r w:rsidR="00305387" w:rsidRPr="009E5E81">
        <w:rPr>
          <w:rFonts w:asciiTheme="majorHAnsi" w:eastAsia="PMingLiU" w:hAnsiTheme="majorHAnsi" w:cstheme="majorHAnsi"/>
          <w:bCs/>
          <w:spacing w:val="5"/>
          <w:sz w:val="24"/>
          <w:szCs w:val="24"/>
          <w:lang w:eastAsia="zh-TW"/>
        </w:rPr>
        <w:t>在德國的散居華人</w:t>
      </w:r>
    </w:p>
    <w:bookmarkEnd w:id="2"/>
    <w:p w14:paraId="78308E43" w14:textId="478E0546" w:rsidR="0062093B" w:rsidRPr="009E5E81" w:rsidRDefault="00BC07BA"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雖然</w:t>
      </w:r>
      <w:r w:rsidRPr="009E5E81">
        <w:rPr>
          <w:rFonts w:asciiTheme="majorHAnsi" w:eastAsia="PMingLiU" w:hAnsiTheme="majorHAnsi" w:cstheme="majorHAnsi"/>
          <w:lang w:eastAsia="zh-TW"/>
        </w:rPr>
        <w:t>華</w:t>
      </w:r>
      <w:r w:rsidR="00305387" w:rsidRPr="009E5E81">
        <w:rPr>
          <w:rFonts w:asciiTheme="majorHAnsi" w:eastAsia="PMingLiU" w:hAnsiTheme="majorHAnsi" w:cstheme="majorHAnsi"/>
          <w:lang w:eastAsia="zh-TW"/>
        </w:rPr>
        <w:t>人在德國的移民歷史可以追溯到</w:t>
      </w:r>
      <w:r w:rsidR="0062093B" w:rsidRPr="009E5E81">
        <w:rPr>
          <w:rFonts w:asciiTheme="majorHAnsi" w:eastAsia="PMingLiU" w:hAnsiTheme="majorHAnsi" w:cstheme="majorHAnsi"/>
          <w:lang w:eastAsia="zh-TW"/>
        </w:rPr>
        <w:t>19</w:t>
      </w:r>
      <w:r w:rsidR="00305387" w:rsidRPr="009E5E81">
        <w:rPr>
          <w:rFonts w:asciiTheme="majorHAnsi" w:eastAsia="PMingLiU" w:hAnsiTheme="majorHAnsi" w:cstheme="majorHAnsi"/>
          <w:lang w:eastAsia="zh-TW"/>
        </w:rPr>
        <w:t>世紀末，但</w:t>
      </w:r>
      <w:r w:rsidR="00CF1F84" w:rsidRPr="009E5E81">
        <w:rPr>
          <w:rFonts w:asciiTheme="majorHAnsi" w:eastAsia="PMingLiU" w:hAnsiTheme="majorHAnsi" w:cstheme="majorHAnsi"/>
          <w:lang w:eastAsia="zh-TW"/>
        </w:rPr>
        <w:t>散居華人</w:t>
      </w:r>
      <w:r w:rsidR="00305387" w:rsidRPr="009E5E81">
        <w:rPr>
          <w:rFonts w:asciiTheme="majorHAnsi" w:eastAsia="PMingLiU" w:hAnsiTheme="majorHAnsi" w:cstheme="majorHAnsi"/>
          <w:lang w:eastAsia="zh-TW"/>
        </w:rPr>
        <w:t>在德國社會中的存在和重要性直到最近幾十年</w:t>
      </w:r>
      <w:r w:rsidR="00CF1F84" w:rsidRPr="009E5E81">
        <w:rPr>
          <w:rFonts w:asciiTheme="majorHAnsi" w:eastAsia="PMingLiU" w:hAnsiTheme="majorHAnsi" w:cstheme="majorHAnsi"/>
          <w:lang w:eastAsia="zh-TW"/>
        </w:rPr>
        <w:t>才變得明顯起來</w:t>
      </w:r>
      <w:r w:rsidR="00305387" w:rsidRPr="009E5E81">
        <w:rPr>
          <w:rFonts w:asciiTheme="majorHAnsi" w:eastAsia="PMingLiU" w:hAnsiTheme="majorHAnsi" w:cstheme="majorHAnsi"/>
          <w:lang w:eastAsia="zh-TW"/>
        </w:rPr>
        <w:t>。</w:t>
      </w:r>
      <w:r w:rsidR="0062093B" w:rsidRPr="009E5E81">
        <w:rPr>
          <w:rStyle w:val="FootnoteReference"/>
          <w:rFonts w:asciiTheme="majorHAnsi" w:eastAsia="PMingLiU" w:hAnsiTheme="majorHAnsi" w:cstheme="majorHAnsi"/>
          <w:lang w:eastAsia="zh-CN"/>
        </w:rPr>
        <w:footnoteReference w:id="7"/>
      </w:r>
      <w:r w:rsidR="00305387" w:rsidRPr="009E5E81">
        <w:rPr>
          <w:rFonts w:asciiTheme="majorHAnsi" w:eastAsia="PMingLiU" w:hAnsiTheme="majorHAnsi" w:cstheme="majorHAnsi"/>
          <w:lang w:eastAsia="zh-TW"/>
        </w:rPr>
        <w:t>他們當前複雜的社會經濟構成是由不同時期的移民潮所造成的。</w:t>
      </w:r>
      <w:r w:rsidR="0062093B" w:rsidRPr="009E5E81">
        <w:rPr>
          <w:rStyle w:val="FootnoteReference"/>
          <w:rFonts w:asciiTheme="majorHAnsi" w:eastAsia="PMingLiU" w:hAnsiTheme="majorHAnsi" w:cstheme="majorHAnsi"/>
          <w:lang w:eastAsia="zh-CN"/>
        </w:rPr>
        <w:footnoteReference w:id="8"/>
      </w:r>
      <w:r w:rsidR="0062093B" w:rsidRPr="009E5E81">
        <w:rPr>
          <w:rFonts w:asciiTheme="majorHAnsi" w:eastAsia="PMingLiU" w:hAnsiTheme="majorHAnsi" w:cstheme="majorHAnsi"/>
          <w:lang w:eastAsia="zh-TW"/>
        </w:rPr>
        <w:t xml:space="preserve"> </w:t>
      </w:r>
    </w:p>
    <w:p w14:paraId="3634FB44" w14:textId="30CD59F0" w:rsidR="0062093B" w:rsidRPr="009E5E81" w:rsidRDefault="00CF1F84" w:rsidP="009E5E81">
      <w:pPr>
        <w:tabs>
          <w:tab w:val="clear" w:pos="357"/>
        </w:tabs>
        <w:rPr>
          <w:rFonts w:asciiTheme="majorHAnsi" w:eastAsia="PMingLiU" w:hAnsiTheme="majorHAnsi" w:cstheme="majorHAnsi"/>
          <w:lang w:eastAsia="zh-TW"/>
        </w:rPr>
      </w:pPr>
      <w:r w:rsidRPr="009E5E81">
        <w:rPr>
          <w:rFonts w:asciiTheme="majorHAnsi" w:eastAsia="PMingLiU" w:hAnsiTheme="majorHAnsi" w:cstheme="majorHAnsi"/>
          <w:lang w:eastAsia="zh-TW"/>
        </w:rPr>
        <w:t>一些學術</w:t>
      </w:r>
      <w:r w:rsidR="00305387" w:rsidRPr="009E5E81">
        <w:rPr>
          <w:rFonts w:asciiTheme="majorHAnsi" w:eastAsia="PMingLiU" w:hAnsiTheme="majorHAnsi" w:cstheme="majorHAnsi"/>
          <w:lang w:eastAsia="zh-TW"/>
        </w:rPr>
        <w:t>研究中記錄了大陸中國人和其他華裔</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華人之間微妙的社會文化差異。</w:t>
      </w:r>
      <w:r w:rsidR="00017696" w:rsidRPr="009E5E81">
        <w:rPr>
          <w:rStyle w:val="FootnoteReference"/>
          <w:rFonts w:asciiTheme="majorHAnsi" w:eastAsia="PMingLiU" w:hAnsiTheme="majorHAnsi" w:cstheme="majorHAnsi"/>
          <w:lang w:eastAsia="zh-CN"/>
        </w:rPr>
        <w:footnoteReference w:id="9"/>
      </w:r>
      <w:r w:rsidR="00305387" w:rsidRPr="009E5E81">
        <w:rPr>
          <w:rFonts w:asciiTheme="majorHAnsi" w:eastAsia="PMingLiU" w:hAnsiTheme="majorHAnsi" w:cstheme="majorHAnsi"/>
          <w:lang w:eastAsia="zh-TW"/>
        </w:rPr>
        <w:t>其中，</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華人</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一詞可以指五個</w:t>
      </w:r>
      <w:r w:rsidR="00BC07BA" w:rsidRPr="009E5E81">
        <w:rPr>
          <w:rFonts w:asciiTheme="majorHAnsi" w:eastAsia="PMingLiU" w:hAnsiTheme="majorHAnsi" w:cstheme="majorHAnsi"/>
          <w:lang w:eastAsia="zh-TW"/>
        </w:rPr>
        <w:t>有所</w:t>
      </w:r>
      <w:r w:rsidR="00305387" w:rsidRPr="009E5E81">
        <w:rPr>
          <w:rFonts w:asciiTheme="majorHAnsi" w:eastAsia="PMingLiU" w:hAnsiTheme="majorHAnsi" w:cstheme="majorHAnsi"/>
          <w:lang w:eastAsia="zh-TW"/>
        </w:rPr>
        <w:t>區分且相互重疊的類別：（</w:t>
      </w:r>
      <w:r w:rsidR="0062093B" w:rsidRPr="009E5E81">
        <w:rPr>
          <w:rFonts w:asciiTheme="majorHAnsi" w:eastAsia="PMingLiU" w:hAnsiTheme="majorHAnsi" w:cstheme="majorHAnsi"/>
          <w:lang w:eastAsia="zh-TW"/>
        </w:rPr>
        <w:t>1</w:t>
      </w:r>
      <w:r w:rsidR="00305387" w:rsidRPr="009E5E81">
        <w:rPr>
          <w:rFonts w:asciiTheme="majorHAnsi" w:eastAsia="PMingLiU" w:hAnsiTheme="majorHAnsi" w:cstheme="majorHAnsi"/>
          <w:lang w:eastAsia="zh-TW"/>
        </w:rPr>
        <w:t>）中華人民共和國</w:t>
      </w:r>
      <w:r w:rsidR="00BC07BA"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公民（</w:t>
      </w:r>
      <w:r w:rsidR="009279EA" w:rsidRPr="009E5E81">
        <w:rPr>
          <w:rFonts w:asciiTheme="majorHAnsi" w:eastAsia="PMingLiU" w:hAnsiTheme="majorHAnsi" w:cstheme="majorHAnsi"/>
          <w:lang w:eastAsia="zh-TW"/>
        </w:rPr>
        <w:t>“</w:t>
      </w:r>
      <w:r w:rsidR="009279EA" w:rsidRPr="009E5E81">
        <w:rPr>
          <w:rFonts w:asciiTheme="majorHAnsi" w:eastAsia="PMingLiU" w:hAnsiTheme="majorHAnsi" w:cstheme="majorHAnsi"/>
          <w:lang w:eastAsia="zh-TW"/>
        </w:rPr>
        <w:t>中國人</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62093B" w:rsidRPr="009E5E81">
        <w:rPr>
          <w:rFonts w:asciiTheme="majorHAnsi" w:eastAsia="PMingLiU" w:hAnsiTheme="majorHAnsi" w:cstheme="majorHAnsi"/>
          <w:lang w:eastAsia="zh-TW"/>
        </w:rPr>
        <w:t>2</w:t>
      </w:r>
      <w:r w:rsidR="00305387" w:rsidRPr="009E5E81">
        <w:rPr>
          <w:rFonts w:asciiTheme="majorHAnsi" w:eastAsia="PMingLiU" w:hAnsiTheme="majorHAnsi" w:cstheme="majorHAnsi"/>
          <w:lang w:eastAsia="zh-TW"/>
        </w:rPr>
        <w:t>）臺灣、香港和澳門的居民；（</w:t>
      </w:r>
      <w:r w:rsidR="0062093B" w:rsidRPr="009E5E81">
        <w:rPr>
          <w:rFonts w:asciiTheme="majorHAnsi" w:eastAsia="PMingLiU" w:hAnsiTheme="majorHAnsi" w:cstheme="majorHAnsi"/>
          <w:lang w:eastAsia="zh-TW"/>
        </w:rPr>
        <w:t>3</w:t>
      </w:r>
      <w:r w:rsidR="00305387" w:rsidRPr="009E5E81">
        <w:rPr>
          <w:rFonts w:asciiTheme="majorHAnsi" w:eastAsia="PMingLiU" w:hAnsiTheme="majorHAnsi" w:cstheme="majorHAnsi"/>
          <w:lang w:eastAsia="zh-TW"/>
        </w:rPr>
        <w:t>）通常持有中國護照的移民</w:t>
      </w:r>
      <w:r w:rsidR="00BC07BA" w:rsidRPr="009E5E81">
        <w:rPr>
          <w:rFonts w:asciiTheme="majorHAnsi" w:eastAsia="PMingLiU" w:hAnsiTheme="majorHAnsi" w:cstheme="majorHAnsi"/>
          <w:lang w:eastAsia="zh-TW"/>
        </w:rPr>
        <w:t>（</w:t>
      </w:r>
      <w:r w:rsidR="00BC07BA" w:rsidRPr="009E5E81">
        <w:rPr>
          <w:rFonts w:asciiTheme="majorHAnsi" w:eastAsia="PMingLiU" w:hAnsiTheme="majorHAnsi" w:cstheme="majorHAnsi"/>
          <w:lang w:eastAsia="zh-TW"/>
        </w:rPr>
        <w:t>“</w:t>
      </w:r>
      <w:r w:rsidR="00BC07BA" w:rsidRPr="009E5E81">
        <w:rPr>
          <w:rFonts w:asciiTheme="majorHAnsi" w:eastAsia="PMingLiU" w:hAnsiTheme="majorHAnsi" w:cstheme="majorHAnsi"/>
          <w:lang w:eastAsia="zh-TW"/>
        </w:rPr>
        <w:t>華僑</w:t>
      </w:r>
      <w:r w:rsidR="00BC07BA" w:rsidRPr="009E5E81">
        <w:rPr>
          <w:rFonts w:asciiTheme="majorHAnsi" w:eastAsia="PMingLiU" w:hAnsiTheme="majorHAnsi" w:cstheme="majorHAnsi"/>
          <w:lang w:eastAsia="zh-TW"/>
        </w:rPr>
        <w:t>”</w:t>
      </w:r>
      <w:r w:rsidR="00BC07BA"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，儘管在日常交流中很少使用，</w:t>
      </w:r>
      <w:r w:rsidR="00305387" w:rsidRPr="009E5E81">
        <w:rPr>
          <w:rFonts w:asciiTheme="majorHAnsi" w:eastAsia="PMingLiU" w:hAnsiTheme="majorHAnsi" w:cstheme="majorHAnsi"/>
          <w:lang w:eastAsia="zh-TW"/>
        </w:rPr>
        <w:lastRenderedPageBreak/>
        <w:t>但在中國大使館等官方場合仍然重要；（</w:t>
      </w:r>
      <w:r w:rsidR="0062093B" w:rsidRPr="009E5E81">
        <w:rPr>
          <w:rFonts w:asciiTheme="majorHAnsi" w:eastAsia="PMingLiU" w:hAnsiTheme="majorHAnsi" w:cstheme="majorHAnsi"/>
          <w:lang w:eastAsia="zh-TW"/>
        </w:rPr>
        <w:t>4</w:t>
      </w:r>
      <w:r w:rsidR="00305387" w:rsidRPr="009E5E81">
        <w:rPr>
          <w:rFonts w:asciiTheme="majorHAnsi" w:eastAsia="PMingLiU" w:hAnsiTheme="majorHAnsi" w:cstheme="majorHAnsi"/>
          <w:lang w:eastAsia="zh-TW"/>
        </w:rPr>
        <w:t>）作為華</w:t>
      </w:r>
      <w:r w:rsidRPr="009E5E81">
        <w:rPr>
          <w:rFonts w:asciiTheme="majorHAnsi" w:eastAsia="PMingLiU" w:hAnsiTheme="majorHAnsi" w:cstheme="majorHAnsi"/>
          <w:lang w:eastAsia="zh-TW"/>
        </w:rPr>
        <w:t>人</w:t>
      </w:r>
      <w:r w:rsidR="00305387" w:rsidRPr="009E5E81">
        <w:rPr>
          <w:rFonts w:asciiTheme="majorHAnsi" w:eastAsia="PMingLiU" w:hAnsiTheme="majorHAnsi" w:cstheme="majorHAnsi"/>
          <w:lang w:eastAsia="zh-TW"/>
        </w:rPr>
        <w:t>後代</w:t>
      </w:r>
      <w:r w:rsidR="009279EA" w:rsidRPr="009E5E81">
        <w:rPr>
          <w:rFonts w:asciiTheme="majorHAnsi" w:eastAsia="PMingLiU" w:hAnsiTheme="majorHAnsi" w:cstheme="majorHAnsi"/>
          <w:lang w:eastAsia="zh-TW"/>
        </w:rPr>
        <w:t>、在客居國出生並接受當地教育</w:t>
      </w:r>
      <w:r w:rsidR="00305387" w:rsidRPr="009E5E81">
        <w:rPr>
          <w:rFonts w:asciiTheme="majorHAnsi" w:eastAsia="PMingLiU" w:hAnsiTheme="majorHAnsi" w:cstheme="majorHAnsi"/>
          <w:lang w:eastAsia="zh-TW"/>
        </w:rPr>
        <w:t>的華裔，他們對中國的歷史文化歸屬感通常</w:t>
      </w:r>
      <w:r w:rsidRPr="009E5E81">
        <w:rPr>
          <w:rFonts w:asciiTheme="majorHAnsi" w:eastAsia="PMingLiU" w:hAnsiTheme="majorHAnsi" w:cstheme="majorHAnsi"/>
          <w:lang w:eastAsia="zh-TW"/>
        </w:rPr>
        <w:t>較少</w:t>
      </w:r>
      <w:r w:rsidR="00305387" w:rsidRPr="009E5E81">
        <w:rPr>
          <w:rFonts w:asciiTheme="majorHAnsi" w:eastAsia="PMingLiU" w:hAnsiTheme="majorHAnsi" w:cstheme="majorHAnsi"/>
          <w:lang w:eastAsia="zh-TW"/>
        </w:rPr>
        <w:t>或幾乎沒有；（</w:t>
      </w:r>
      <w:r w:rsidR="0062093B" w:rsidRPr="009E5E81">
        <w:rPr>
          <w:rFonts w:asciiTheme="majorHAnsi" w:eastAsia="PMingLiU" w:hAnsiTheme="majorHAnsi" w:cstheme="majorHAnsi"/>
          <w:lang w:eastAsia="zh-TW"/>
        </w:rPr>
        <w:t>5</w:t>
      </w:r>
      <w:r w:rsidR="00305387" w:rsidRPr="009E5E81">
        <w:rPr>
          <w:rFonts w:asciiTheme="majorHAnsi" w:eastAsia="PMingLiU" w:hAnsiTheme="majorHAnsi" w:cstheme="majorHAnsi"/>
          <w:lang w:eastAsia="zh-TW"/>
        </w:rPr>
        <w:t>）一個更廣泛的定義，涵蓋了所有先前類別，尤其是來自新加坡、馬來西亞、印尼和其他國家的華裔人士（</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文化華人</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）。通常</w:t>
      </w:r>
      <w:r w:rsidR="009279EA" w:rsidRPr="009E5E81">
        <w:rPr>
          <w:rFonts w:asciiTheme="majorHAnsi" w:eastAsia="PMingLiU" w:hAnsiTheme="majorHAnsi" w:cstheme="majorHAnsi"/>
          <w:lang w:eastAsia="zh-TW"/>
        </w:rPr>
        <w:t>海外華人是指包含</w:t>
      </w:r>
      <w:r w:rsidR="00305387" w:rsidRPr="009E5E81">
        <w:rPr>
          <w:rFonts w:asciiTheme="majorHAnsi" w:eastAsia="PMingLiU" w:hAnsiTheme="majorHAnsi" w:cstheme="majorHAnsi"/>
          <w:lang w:eastAsia="zh-TW"/>
        </w:rPr>
        <w:t>中國僑民</w:t>
      </w:r>
      <w:r w:rsidR="009279EA" w:rsidRPr="009E5E81">
        <w:rPr>
          <w:rFonts w:asciiTheme="majorHAnsi" w:eastAsia="PMingLiU" w:hAnsiTheme="majorHAnsi" w:cstheme="majorHAnsi"/>
          <w:lang w:eastAsia="zh-TW"/>
        </w:rPr>
        <w:t>及</w:t>
      </w:r>
      <w:r w:rsidR="00305387" w:rsidRPr="009E5E81">
        <w:rPr>
          <w:rFonts w:asciiTheme="majorHAnsi" w:eastAsia="PMingLiU" w:hAnsiTheme="majorHAnsi" w:cstheme="majorHAnsi"/>
          <w:lang w:eastAsia="zh-TW"/>
        </w:rPr>
        <w:t>這一更廣泛的</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華裔</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華人</w:t>
      </w:r>
      <w:r w:rsidR="0062093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定義聯繫起來。這些類別並不是清晰可界定的定義，它們在某種程度上有所不同，並且可以根據</w:t>
      </w:r>
      <w:r w:rsidRPr="009E5E81">
        <w:rPr>
          <w:rFonts w:asciiTheme="majorHAnsi" w:eastAsia="PMingLiU" w:hAnsiTheme="majorHAnsi" w:cstheme="majorHAnsi"/>
          <w:lang w:eastAsia="zh-TW"/>
        </w:rPr>
        <w:t>語境</w:t>
      </w:r>
      <w:r w:rsidR="00305387" w:rsidRPr="009E5E81">
        <w:rPr>
          <w:rFonts w:asciiTheme="majorHAnsi" w:eastAsia="PMingLiU" w:hAnsiTheme="majorHAnsi" w:cstheme="majorHAnsi"/>
          <w:lang w:eastAsia="zh-TW"/>
        </w:rPr>
        <w:t>具有一定的靈活性。</w:t>
      </w:r>
      <w:r w:rsidR="00017696" w:rsidRPr="009E5E81">
        <w:rPr>
          <w:rStyle w:val="FootnoteReference"/>
          <w:rFonts w:asciiTheme="majorHAnsi" w:eastAsia="PMingLiU" w:hAnsiTheme="majorHAnsi" w:cstheme="majorHAnsi"/>
          <w:lang w:eastAsia="zh-CN"/>
        </w:rPr>
        <w:footnoteReference w:id="10"/>
      </w:r>
    </w:p>
    <w:p w14:paraId="56AD8ABF" w14:textId="59D5F4A9" w:rsidR="009E2337" w:rsidRPr="009E5E81" w:rsidRDefault="009E2337" w:rsidP="009E5E81">
      <w:pPr>
        <w:rPr>
          <w:rFonts w:asciiTheme="majorHAnsi" w:eastAsia="PMingLiU" w:hAnsiTheme="majorHAnsi" w:cstheme="majorHAnsi"/>
          <w:kern w:val="2"/>
          <w:lang w:eastAsia="zh-TW"/>
        </w:rPr>
      </w:pPr>
      <w:r w:rsidRPr="009E5E81">
        <w:rPr>
          <w:rFonts w:asciiTheme="majorHAnsi" w:eastAsia="PMingLiU" w:hAnsiTheme="majorHAnsi" w:cstheme="majorHAnsi"/>
          <w:lang w:eastAsia="zh-TW"/>
        </w:rPr>
        <w:tab/>
      </w:r>
      <w:r w:rsidR="00F332D9" w:rsidRPr="009E5E81">
        <w:rPr>
          <w:rFonts w:asciiTheme="majorHAnsi" w:eastAsia="PMingLiU" w:hAnsiTheme="majorHAnsi" w:cstheme="majorHAnsi"/>
          <w:lang w:eastAsia="zh-TW"/>
        </w:rPr>
        <w:t>關於目前居住在德國的華人數量，</w:t>
      </w:r>
      <w:r w:rsidR="00305387" w:rsidRPr="009E5E81">
        <w:rPr>
          <w:rFonts w:asciiTheme="majorHAnsi" w:eastAsia="PMingLiU" w:hAnsiTheme="majorHAnsi" w:cstheme="majorHAnsi"/>
          <w:lang w:eastAsia="zh-TW"/>
        </w:rPr>
        <w:t>在不同的定義標準</w:t>
      </w:r>
      <w:r w:rsidR="00F332D9" w:rsidRPr="009E5E81">
        <w:rPr>
          <w:rFonts w:asciiTheme="majorHAnsi" w:eastAsia="PMingLiU" w:hAnsiTheme="majorHAnsi" w:cstheme="majorHAnsi"/>
          <w:lang w:eastAsia="zh-TW"/>
        </w:rPr>
        <w:t>下</w:t>
      </w:r>
      <w:r w:rsidR="00305387" w:rsidRPr="009E5E81">
        <w:rPr>
          <w:rFonts w:asciiTheme="majorHAnsi" w:eastAsia="PMingLiU" w:hAnsiTheme="majorHAnsi" w:cstheme="majorHAnsi"/>
          <w:lang w:eastAsia="zh-TW"/>
        </w:rPr>
        <w:t>（國籍、母語或移民背景），導致了非常不同的結果，無法準確估計。根據</w:t>
      </w:r>
      <w:r w:rsidR="00CA6CA6" w:rsidRPr="009E5E81">
        <w:rPr>
          <w:rFonts w:asciiTheme="majorHAnsi" w:eastAsia="PMingLiU" w:hAnsiTheme="majorHAnsi" w:cstheme="majorHAnsi"/>
          <w:lang w:eastAsia="zh-TW"/>
        </w:rPr>
        <w:t>2020</w:t>
      </w:r>
      <w:r w:rsidR="00305387" w:rsidRPr="009E5E81">
        <w:rPr>
          <w:rFonts w:asciiTheme="majorHAnsi" w:eastAsia="PMingLiU" w:hAnsiTheme="majorHAnsi" w:cstheme="majorHAnsi"/>
          <w:lang w:eastAsia="zh-TW"/>
        </w:rPr>
        <w:t>年的</w:t>
      </w:r>
      <w:r w:rsidR="00F332D9" w:rsidRPr="009E5E81">
        <w:rPr>
          <w:rFonts w:asciiTheme="majorHAnsi" w:eastAsia="PMingLiU" w:hAnsiTheme="majorHAnsi" w:cstheme="majorHAnsi"/>
          <w:lang w:eastAsia="zh-TW"/>
        </w:rPr>
        <w:t>數據</w:t>
      </w:r>
      <w:r w:rsidR="00305387" w:rsidRPr="009E5E81">
        <w:rPr>
          <w:rFonts w:asciiTheme="majorHAnsi" w:eastAsia="PMingLiU" w:hAnsiTheme="majorHAnsi" w:cstheme="majorHAnsi"/>
          <w:lang w:eastAsia="zh-TW"/>
        </w:rPr>
        <w:t>，僅考慮中國</w:t>
      </w:r>
      <w:r w:rsidR="00FF2D43" w:rsidRPr="009E5E81">
        <w:rPr>
          <w:rFonts w:asciiTheme="majorHAnsi" w:eastAsia="PMingLiU" w:hAnsiTheme="majorHAnsi" w:cstheme="majorHAnsi"/>
          <w:lang w:eastAsia="zh-TW"/>
        </w:rPr>
        <w:t>大陸公民</w:t>
      </w:r>
      <w:r w:rsidR="00305387" w:rsidRPr="009E5E81">
        <w:rPr>
          <w:rFonts w:asciiTheme="majorHAnsi" w:eastAsia="PMingLiU" w:hAnsiTheme="majorHAnsi" w:cstheme="majorHAnsi"/>
          <w:lang w:eastAsia="zh-TW"/>
        </w:rPr>
        <w:t>及其後代的狹義定義，德國估計有大約</w:t>
      </w:r>
      <w:r w:rsidR="00CA6CA6" w:rsidRPr="009E5E81">
        <w:rPr>
          <w:rFonts w:asciiTheme="majorHAnsi" w:eastAsia="PMingLiU" w:hAnsiTheme="majorHAnsi" w:cstheme="majorHAnsi"/>
          <w:lang w:eastAsia="zh-TW"/>
        </w:rPr>
        <w:t>201,000</w:t>
      </w:r>
      <w:r w:rsidR="00305387" w:rsidRPr="009E5E81">
        <w:rPr>
          <w:rFonts w:asciiTheme="majorHAnsi" w:eastAsia="PMingLiU" w:hAnsiTheme="majorHAnsi" w:cstheme="majorHAnsi"/>
          <w:lang w:eastAsia="zh-TW"/>
        </w:rPr>
        <w:t>名華人，其中</w:t>
      </w:r>
      <w:r w:rsidR="00CA6CA6" w:rsidRPr="009E5E81">
        <w:rPr>
          <w:rFonts w:asciiTheme="majorHAnsi" w:eastAsia="PMingLiU" w:hAnsiTheme="majorHAnsi" w:cstheme="majorHAnsi"/>
          <w:lang w:eastAsia="zh-TW"/>
        </w:rPr>
        <w:t>157,000</w:t>
      </w:r>
      <w:r w:rsidR="00305387" w:rsidRPr="009E5E81">
        <w:rPr>
          <w:rFonts w:asciiTheme="majorHAnsi" w:eastAsia="PMingLiU" w:hAnsiTheme="majorHAnsi" w:cstheme="majorHAnsi"/>
          <w:lang w:eastAsia="zh-TW"/>
        </w:rPr>
        <w:t>人（</w:t>
      </w:r>
      <w:r w:rsidR="00CA6CA6" w:rsidRPr="009E5E81">
        <w:rPr>
          <w:rFonts w:asciiTheme="majorHAnsi" w:eastAsia="PMingLiU" w:hAnsiTheme="majorHAnsi" w:cstheme="majorHAnsi"/>
          <w:lang w:eastAsia="zh-TW"/>
        </w:rPr>
        <w:t>78%</w:t>
      </w:r>
      <w:r w:rsidR="00305387" w:rsidRPr="009E5E81">
        <w:rPr>
          <w:rFonts w:asciiTheme="majorHAnsi" w:eastAsia="PMingLiU" w:hAnsiTheme="majorHAnsi" w:cstheme="majorHAnsi"/>
          <w:lang w:eastAsia="zh-TW"/>
        </w:rPr>
        <w:t>）屬於具有自己移民經歷的群體，也就是第一代移民。</w:t>
      </w:r>
      <w:r w:rsidR="00E81CE8" w:rsidRPr="009E5E81">
        <w:rPr>
          <w:rStyle w:val="FootnoteReference"/>
          <w:rFonts w:asciiTheme="majorHAnsi" w:eastAsia="PMingLiU" w:hAnsiTheme="majorHAnsi" w:cstheme="majorHAnsi"/>
          <w:lang w:eastAsia="zh-CN"/>
        </w:rPr>
        <w:footnoteReference w:id="11"/>
      </w:r>
      <w:r w:rsidR="00305387" w:rsidRPr="009E5E81">
        <w:rPr>
          <w:rFonts w:asciiTheme="majorHAnsi" w:eastAsia="PMingLiU" w:hAnsiTheme="majorHAnsi" w:cstheme="majorHAnsi"/>
          <w:lang w:eastAsia="zh-TW"/>
        </w:rPr>
        <w:t>第一代華人移民的平均年齡為</w:t>
      </w:r>
      <w:r w:rsidR="00CA6CA6" w:rsidRPr="009E5E81">
        <w:rPr>
          <w:rFonts w:asciiTheme="majorHAnsi" w:eastAsia="PMingLiU" w:hAnsiTheme="majorHAnsi" w:cstheme="majorHAnsi"/>
          <w:lang w:eastAsia="zh-TW"/>
        </w:rPr>
        <w:t>25.5</w:t>
      </w:r>
      <w:r w:rsidR="00305387" w:rsidRPr="009E5E81">
        <w:rPr>
          <w:rFonts w:asciiTheme="majorHAnsi" w:eastAsia="PMingLiU" w:hAnsiTheme="majorHAnsi" w:cstheme="majorHAnsi"/>
          <w:lang w:eastAsia="zh-TW"/>
        </w:rPr>
        <w:t>歲，他們入境時的平均年齡為</w:t>
      </w:r>
      <w:r w:rsidR="00CA6CA6" w:rsidRPr="009E5E81">
        <w:rPr>
          <w:rFonts w:asciiTheme="majorHAnsi" w:eastAsia="PMingLiU" w:hAnsiTheme="majorHAnsi" w:cstheme="majorHAnsi"/>
          <w:lang w:eastAsia="zh-TW"/>
        </w:rPr>
        <w:t>24.0</w:t>
      </w:r>
      <w:r w:rsidR="00305387" w:rsidRPr="009E5E81">
        <w:rPr>
          <w:rFonts w:asciiTheme="majorHAnsi" w:eastAsia="PMingLiU" w:hAnsiTheme="majorHAnsi" w:cstheme="majorHAnsi"/>
          <w:lang w:eastAsia="zh-TW"/>
        </w:rPr>
        <w:t>歲。大約</w:t>
      </w:r>
      <w:r w:rsidR="00CA6CA6" w:rsidRPr="009E5E81">
        <w:rPr>
          <w:rFonts w:asciiTheme="majorHAnsi" w:eastAsia="PMingLiU" w:hAnsiTheme="majorHAnsi" w:cstheme="majorHAnsi"/>
          <w:lang w:eastAsia="zh-TW"/>
        </w:rPr>
        <w:t>35%</w:t>
      </w:r>
      <w:r w:rsidR="00305387" w:rsidRPr="009E5E81">
        <w:rPr>
          <w:rFonts w:asciiTheme="majorHAnsi" w:eastAsia="PMingLiU" w:hAnsiTheme="majorHAnsi" w:cstheme="majorHAnsi"/>
          <w:lang w:eastAsia="zh-TW"/>
        </w:rPr>
        <w:t>的第一代華人移民在德國停留不超過五年，</w:t>
      </w:r>
      <w:r w:rsidR="00F3283F" w:rsidRPr="009E5E81">
        <w:rPr>
          <w:rStyle w:val="FootnoteReference"/>
          <w:rFonts w:asciiTheme="majorHAnsi" w:eastAsia="PMingLiU" w:hAnsiTheme="majorHAnsi" w:cstheme="majorHAnsi"/>
          <w:lang w:eastAsia="zh-CN"/>
        </w:rPr>
        <w:footnoteReference w:id="12"/>
      </w:r>
      <w:r w:rsidR="00305387" w:rsidRPr="009E5E81">
        <w:rPr>
          <w:rFonts w:asciiTheme="majorHAnsi" w:eastAsia="PMingLiU" w:hAnsiTheme="majorHAnsi" w:cstheme="majorHAnsi"/>
          <w:lang w:eastAsia="zh-TW"/>
        </w:rPr>
        <w:t>這可能與學生移民的比例較高有關。由於較低的學費和生活成本，德國成為了中國學生的熱門目的地，他們在畢業後留在德國工作，有望成為高素質移民群體。此外，新移民</w:t>
      </w:r>
      <w:r w:rsidR="00FF2D43" w:rsidRPr="009E5E81">
        <w:rPr>
          <w:rFonts w:asciiTheme="majorHAnsi" w:eastAsia="PMingLiU" w:hAnsiTheme="majorHAnsi" w:cstheme="majorHAnsi"/>
          <w:lang w:eastAsia="zh-TW"/>
        </w:rPr>
        <w:t>也越來越多</w:t>
      </w:r>
      <w:r w:rsidR="00305387" w:rsidRPr="009E5E81">
        <w:rPr>
          <w:rFonts w:asciiTheme="majorHAnsi" w:eastAsia="PMingLiU" w:hAnsiTheme="majorHAnsi" w:cstheme="majorHAnsi"/>
          <w:lang w:eastAsia="zh-TW"/>
        </w:rPr>
        <w:t>與商務移民有關。</w:t>
      </w:r>
      <w:r w:rsidR="00FF2D43" w:rsidRPr="009E5E81">
        <w:rPr>
          <w:rFonts w:asciiTheme="majorHAnsi" w:eastAsia="PMingLiU" w:hAnsiTheme="majorHAnsi" w:cstheme="majorHAnsi"/>
          <w:lang w:eastAsia="zh-TW"/>
        </w:rPr>
        <w:t>然而</w:t>
      </w:r>
      <w:r w:rsidR="00305387" w:rsidRPr="009E5E81">
        <w:rPr>
          <w:rFonts w:asciiTheme="majorHAnsi" w:eastAsia="PMingLiU" w:hAnsiTheme="majorHAnsi" w:cstheme="majorHAnsi"/>
          <w:lang w:eastAsia="zh-TW"/>
        </w:rPr>
        <w:t>，</w:t>
      </w:r>
      <w:r w:rsidR="00FF2D43" w:rsidRPr="009E5E81">
        <w:rPr>
          <w:rFonts w:asciiTheme="majorHAnsi" w:eastAsia="PMingLiU" w:hAnsiTheme="majorHAnsi" w:cstheme="majorHAnsi"/>
          <w:lang w:eastAsia="zh-TW"/>
        </w:rPr>
        <w:t>傳統的</w:t>
      </w:r>
      <w:r w:rsidR="00305387" w:rsidRPr="009E5E81">
        <w:rPr>
          <w:rFonts w:asciiTheme="majorHAnsi" w:eastAsia="PMingLiU" w:hAnsiTheme="majorHAnsi" w:cstheme="majorHAnsi"/>
          <w:lang w:eastAsia="zh-TW"/>
        </w:rPr>
        <w:t>族裔群體</w:t>
      </w:r>
      <w:r w:rsidR="000D795B" w:rsidRPr="009E5E81">
        <w:rPr>
          <w:rFonts w:asciiTheme="majorHAnsi" w:eastAsia="PMingLiU" w:hAnsiTheme="majorHAnsi" w:cstheme="majorHAnsi"/>
          <w:lang w:eastAsia="zh-TW"/>
        </w:rPr>
        <w:t>壁龛</w:t>
      </w:r>
      <w:r w:rsidR="00D66C23" w:rsidRPr="009E5E81">
        <w:rPr>
          <w:rFonts w:asciiTheme="majorHAnsi" w:eastAsia="PMingLiU" w:hAnsiTheme="majorHAnsi" w:cstheme="majorHAnsi"/>
          <w:lang w:eastAsia="zh-TW"/>
        </w:rPr>
        <w:t>（</w:t>
      </w:r>
      <w:r w:rsidR="00D66C23" w:rsidRPr="009E5E81">
        <w:rPr>
          <w:rFonts w:asciiTheme="majorHAnsi" w:eastAsia="PMingLiU" w:hAnsiTheme="majorHAnsi" w:cstheme="majorHAnsi"/>
          <w:lang w:eastAsia="zh-TW"/>
        </w:rPr>
        <w:t>ethnic niche</w:t>
      </w:r>
      <w:r w:rsidR="00D66C23" w:rsidRPr="009E5E81">
        <w:rPr>
          <w:rFonts w:asciiTheme="majorHAnsi" w:eastAsia="PMingLiU" w:hAnsiTheme="majorHAnsi" w:cstheme="majorHAnsi"/>
          <w:lang w:eastAsia="zh-TW"/>
        </w:rPr>
        <w:t>）</w:t>
      </w:r>
      <w:r w:rsidR="000D795B" w:rsidRPr="009E5E81">
        <w:rPr>
          <w:rFonts w:asciiTheme="majorHAnsi" w:eastAsia="PMingLiU" w:hAnsiTheme="majorHAnsi" w:cstheme="majorHAnsi"/>
          <w:lang w:eastAsia="zh-TW"/>
        </w:rPr>
        <w:t>及其</w:t>
      </w:r>
      <w:r w:rsidR="00FF2D43" w:rsidRPr="009E5E81">
        <w:rPr>
          <w:rFonts w:asciiTheme="majorHAnsi" w:eastAsia="PMingLiU" w:hAnsiTheme="majorHAnsi" w:cstheme="majorHAnsi"/>
          <w:lang w:eastAsia="zh-TW"/>
        </w:rPr>
        <w:t>經濟</w:t>
      </w:r>
      <w:r w:rsidR="000D795B" w:rsidRPr="009E5E81">
        <w:rPr>
          <w:rFonts w:asciiTheme="majorHAnsi" w:eastAsia="PMingLiU" w:hAnsiTheme="majorHAnsi" w:cstheme="majorHAnsi"/>
          <w:lang w:eastAsia="zh-TW"/>
        </w:rPr>
        <w:t>生態</w:t>
      </w:r>
      <w:r w:rsidR="00305387" w:rsidRPr="009E5E81">
        <w:rPr>
          <w:rFonts w:asciiTheme="majorHAnsi" w:eastAsia="PMingLiU" w:hAnsiTheme="majorHAnsi" w:cstheme="majorHAnsi"/>
          <w:lang w:eastAsia="zh-TW"/>
        </w:rPr>
        <w:t>仍</w:t>
      </w:r>
      <w:r w:rsidR="00FF2D43" w:rsidRPr="009E5E81">
        <w:rPr>
          <w:rFonts w:asciiTheme="majorHAnsi" w:eastAsia="PMingLiU" w:hAnsiTheme="majorHAnsi" w:cstheme="majorHAnsi"/>
          <w:lang w:eastAsia="zh-TW"/>
        </w:rPr>
        <w:t>在德國的華人中</w:t>
      </w:r>
      <w:r w:rsidR="00305387" w:rsidRPr="009E5E81">
        <w:rPr>
          <w:rFonts w:asciiTheme="majorHAnsi" w:eastAsia="PMingLiU" w:hAnsiTheme="majorHAnsi" w:cstheme="majorHAnsi"/>
          <w:lang w:eastAsia="zh-TW"/>
        </w:rPr>
        <w:t>起著</w:t>
      </w:r>
      <w:r w:rsidR="00FF2D43" w:rsidRPr="009E5E81">
        <w:rPr>
          <w:rFonts w:asciiTheme="majorHAnsi" w:eastAsia="PMingLiU" w:hAnsiTheme="majorHAnsi" w:cstheme="majorHAnsi"/>
          <w:lang w:eastAsia="zh-TW"/>
        </w:rPr>
        <w:t>一定</w:t>
      </w:r>
      <w:r w:rsidR="00305387" w:rsidRPr="009E5E81">
        <w:rPr>
          <w:rFonts w:asciiTheme="majorHAnsi" w:eastAsia="PMingLiU" w:hAnsiTheme="majorHAnsi" w:cstheme="majorHAnsi"/>
          <w:lang w:eastAsia="zh-TW"/>
        </w:rPr>
        <w:t>的作用：在</w:t>
      </w:r>
      <w:r w:rsidR="00CA6CA6" w:rsidRPr="009E5E81">
        <w:rPr>
          <w:rFonts w:asciiTheme="majorHAnsi" w:eastAsia="PMingLiU" w:hAnsiTheme="majorHAnsi" w:cstheme="majorHAnsi"/>
          <w:lang w:eastAsia="zh-TW"/>
        </w:rPr>
        <w:t>2001</w:t>
      </w:r>
      <w:r w:rsidR="00305387" w:rsidRPr="009E5E81">
        <w:rPr>
          <w:rFonts w:asciiTheme="majorHAnsi" w:eastAsia="PMingLiU" w:hAnsiTheme="majorHAnsi" w:cstheme="majorHAnsi"/>
          <w:lang w:eastAsia="zh-TW"/>
        </w:rPr>
        <w:t>年，</w:t>
      </w:r>
      <w:r w:rsidR="00CA6CA6" w:rsidRPr="009E5E81">
        <w:rPr>
          <w:rFonts w:asciiTheme="majorHAnsi" w:eastAsia="PMingLiU" w:hAnsiTheme="majorHAnsi" w:cstheme="majorHAnsi"/>
          <w:lang w:eastAsia="zh-TW"/>
        </w:rPr>
        <w:t>46%</w:t>
      </w:r>
      <w:r w:rsidR="00305387" w:rsidRPr="009E5E81">
        <w:rPr>
          <w:rFonts w:asciiTheme="majorHAnsi" w:eastAsia="PMingLiU" w:hAnsiTheme="majorHAnsi" w:cstheme="majorHAnsi"/>
          <w:lang w:eastAsia="zh-TW"/>
        </w:rPr>
        <w:t>的男性和</w:t>
      </w:r>
      <w:r w:rsidR="00CA6CA6" w:rsidRPr="009E5E81">
        <w:rPr>
          <w:rFonts w:asciiTheme="majorHAnsi" w:eastAsia="PMingLiU" w:hAnsiTheme="majorHAnsi" w:cstheme="majorHAnsi"/>
          <w:lang w:eastAsia="zh-TW"/>
        </w:rPr>
        <w:t>29%</w:t>
      </w:r>
      <w:r w:rsidR="00305387" w:rsidRPr="009E5E81">
        <w:rPr>
          <w:rFonts w:asciiTheme="majorHAnsi" w:eastAsia="PMingLiU" w:hAnsiTheme="majorHAnsi" w:cstheme="majorHAnsi"/>
          <w:lang w:eastAsia="zh-TW"/>
        </w:rPr>
        <w:t>的女性從業者在餐飲業或物流業工作；許多非法移民在這些行業中隱藏自己。</w:t>
      </w:r>
      <w:r w:rsidRPr="009E5E81">
        <w:rPr>
          <w:rFonts w:asciiTheme="majorHAnsi" w:eastAsia="PMingLiU" w:hAnsiTheme="majorHAnsi" w:cstheme="majorHAnsi"/>
          <w:kern w:val="2"/>
          <w:lang w:eastAsia="zh-TW"/>
        </w:rPr>
        <w:t xml:space="preserve"> </w:t>
      </w:r>
    </w:p>
    <w:p w14:paraId="5AB09B26" w14:textId="0AB4687E" w:rsidR="009E2337" w:rsidRPr="009E5E81" w:rsidRDefault="00FA67D7" w:rsidP="009E5E81">
      <w:pPr>
        <w:pStyle w:val="Heading2"/>
        <w:numPr>
          <w:ilvl w:val="0"/>
          <w:numId w:val="0"/>
        </w:numPr>
        <w:spacing w:after="0"/>
        <w:rPr>
          <w:rFonts w:asciiTheme="majorHAnsi" w:eastAsia="PMingLiU" w:hAnsiTheme="majorHAnsi" w:cstheme="majorHAnsi"/>
          <w:sz w:val="24"/>
          <w:szCs w:val="24"/>
          <w:lang w:eastAsia="zh-TW"/>
        </w:rPr>
      </w:pPr>
      <w:r w:rsidRPr="009E5E81">
        <w:rPr>
          <w:rFonts w:asciiTheme="majorHAnsi" w:eastAsia="PMingLiU" w:hAnsiTheme="majorHAnsi" w:cstheme="majorHAnsi"/>
          <w:bCs/>
          <w:spacing w:val="5"/>
          <w:sz w:val="24"/>
          <w:szCs w:val="24"/>
          <w:lang w:eastAsia="zh-TW"/>
        </w:rPr>
        <w:t>2</w:t>
      </w:r>
      <w:r w:rsidR="009E2337" w:rsidRPr="009E5E81">
        <w:rPr>
          <w:rFonts w:asciiTheme="majorHAnsi" w:eastAsia="PMingLiU" w:hAnsiTheme="majorHAnsi" w:cstheme="majorHAnsi"/>
          <w:bCs/>
          <w:spacing w:val="5"/>
          <w:sz w:val="24"/>
          <w:szCs w:val="24"/>
          <w:lang w:eastAsia="zh-TW"/>
        </w:rPr>
        <w:t>.2</w:t>
      </w:r>
      <w:r w:rsidR="009E2337" w:rsidRPr="009E5E81">
        <w:rPr>
          <w:rFonts w:asciiTheme="majorHAnsi" w:eastAsia="PMingLiU" w:hAnsiTheme="majorHAnsi" w:cstheme="majorHAnsi"/>
          <w:bCs/>
          <w:spacing w:val="5"/>
          <w:sz w:val="24"/>
          <w:szCs w:val="24"/>
          <w:lang w:eastAsia="zh-TW"/>
        </w:rPr>
        <w:tab/>
      </w:r>
      <w:r w:rsidR="009E2337" w:rsidRPr="009E5E81">
        <w:rPr>
          <w:rFonts w:asciiTheme="majorHAnsi" w:eastAsia="PMingLiU" w:hAnsiTheme="majorHAnsi" w:cstheme="majorHAnsi"/>
          <w:bCs/>
          <w:spacing w:val="5"/>
          <w:sz w:val="24"/>
          <w:szCs w:val="24"/>
          <w:lang w:eastAsia="zh-TW"/>
        </w:rPr>
        <w:tab/>
      </w:r>
      <w:r w:rsidR="00305387" w:rsidRPr="009E5E81">
        <w:rPr>
          <w:rFonts w:asciiTheme="majorHAnsi" w:eastAsia="PMingLiU" w:hAnsiTheme="majorHAnsi" w:cstheme="majorHAnsi"/>
          <w:bCs/>
          <w:spacing w:val="5"/>
          <w:sz w:val="24"/>
          <w:szCs w:val="24"/>
          <w:lang w:eastAsia="zh-TW"/>
        </w:rPr>
        <w:t>德國</w:t>
      </w:r>
      <w:r w:rsidR="00E92CD9" w:rsidRPr="009E5E81">
        <w:rPr>
          <w:rFonts w:asciiTheme="majorHAnsi" w:eastAsia="PMingLiU" w:hAnsiTheme="majorHAnsi" w:cstheme="majorHAnsi"/>
          <w:sz w:val="24"/>
          <w:szCs w:val="24"/>
          <w:lang w:eastAsia="zh-TW"/>
        </w:rPr>
        <w:t>華人移民教會</w:t>
      </w:r>
    </w:p>
    <w:p w14:paraId="7C3D709C" w14:textId="57C1BEE9" w:rsidR="00304926" w:rsidRPr="009E5E81" w:rsidRDefault="00E92CD9"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華人教會的歷史從一開始就是一個跨國現象，</w:t>
      </w:r>
      <w:r w:rsidR="00FF2D43"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與宣教和散居密切相關。</w:t>
      </w:r>
      <w:r w:rsidR="00762F12" w:rsidRPr="009E5E81">
        <w:rPr>
          <w:rStyle w:val="FootnoteReference"/>
          <w:rFonts w:asciiTheme="majorHAnsi" w:eastAsia="PMingLiU" w:hAnsiTheme="majorHAnsi" w:cstheme="majorHAnsi"/>
          <w:lang w:eastAsia="zh-CN"/>
        </w:rPr>
        <w:footnoteReference w:id="13"/>
      </w:r>
      <w:r w:rsidR="00305387" w:rsidRPr="009E5E81">
        <w:rPr>
          <w:rFonts w:asciiTheme="majorHAnsi" w:eastAsia="PMingLiU" w:hAnsiTheme="majorHAnsi" w:cstheme="majorHAnsi"/>
          <w:lang w:eastAsia="zh-TW"/>
        </w:rPr>
        <w:t>蘇文峰揭示了華人教會歷史上的迴圈運動，從中國大陸開始，傳播</w:t>
      </w:r>
      <w:r w:rsidR="00305387" w:rsidRPr="009E5E81">
        <w:rPr>
          <w:rFonts w:asciiTheme="majorHAnsi" w:eastAsia="PMingLiU" w:hAnsiTheme="majorHAnsi" w:cstheme="majorHAnsi"/>
          <w:lang w:eastAsia="zh-TW"/>
        </w:rPr>
        <w:lastRenderedPageBreak/>
        <w:t>到臺灣、香港和東南亞，然後繼續傳播到北美，最後又回到中國大陸。</w:t>
      </w:r>
      <w:r w:rsidR="00762F12" w:rsidRPr="009E5E81">
        <w:rPr>
          <w:rStyle w:val="FootnoteReference"/>
          <w:rFonts w:asciiTheme="majorHAnsi" w:eastAsia="PMingLiU" w:hAnsiTheme="majorHAnsi" w:cstheme="majorHAnsi"/>
          <w:lang w:eastAsia="zh-CN"/>
        </w:rPr>
        <w:footnoteReference w:id="14"/>
      </w:r>
      <w:r w:rsidR="00305387" w:rsidRPr="009E5E81">
        <w:rPr>
          <w:rFonts w:asciiTheme="majorHAnsi" w:eastAsia="PMingLiU" w:hAnsiTheme="majorHAnsi" w:cstheme="majorHAnsi"/>
          <w:lang w:eastAsia="zh-TW"/>
        </w:rPr>
        <w:t>目前引人注目的是全球華人教會龐大的跨國網路，他們共同努力，希望能夠傳教給更多的華人，並在世界各地建立和發展華人教會。</w:t>
      </w:r>
      <w:r w:rsidR="00762F12" w:rsidRPr="009E5E81">
        <w:rPr>
          <w:rStyle w:val="FootnoteReference"/>
          <w:rFonts w:asciiTheme="majorHAnsi" w:eastAsia="PMingLiU" w:hAnsiTheme="majorHAnsi" w:cstheme="majorHAnsi"/>
          <w:lang w:eastAsia="zh-CN"/>
        </w:rPr>
        <w:footnoteReference w:id="15"/>
      </w:r>
      <w:r w:rsidR="00305387" w:rsidRPr="009E5E81">
        <w:rPr>
          <w:rFonts w:asciiTheme="majorHAnsi" w:eastAsia="PMingLiU" w:hAnsiTheme="majorHAnsi" w:cstheme="majorHAnsi"/>
          <w:lang w:eastAsia="zh-TW"/>
        </w:rPr>
        <w:t>自</w:t>
      </w:r>
      <w:r w:rsidR="00BA4406" w:rsidRPr="009E5E81">
        <w:rPr>
          <w:rFonts w:asciiTheme="majorHAnsi" w:eastAsia="PMingLiU" w:hAnsiTheme="majorHAnsi" w:cstheme="majorHAnsi"/>
          <w:lang w:eastAsia="zh-TW"/>
        </w:rPr>
        <w:t>2000</w:t>
      </w:r>
      <w:r w:rsidR="00305387" w:rsidRPr="009E5E81">
        <w:rPr>
          <w:rFonts w:asciiTheme="majorHAnsi" w:eastAsia="PMingLiU" w:hAnsiTheme="majorHAnsi" w:cstheme="majorHAnsi"/>
          <w:lang w:eastAsia="zh-TW"/>
        </w:rPr>
        <w:t>年以來，歐洲也成為福音的重要中轉站，越來越多的中國學生和學者來到歐洲，尤其是英國、法國和德國。</w:t>
      </w:r>
      <w:r w:rsidR="00BA4406" w:rsidRPr="009E5E81">
        <w:rPr>
          <w:rFonts w:asciiTheme="majorHAnsi" w:eastAsia="PMingLiU" w:hAnsiTheme="majorHAnsi" w:cstheme="majorHAnsi"/>
          <w:lang w:eastAsia="zh-TW"/>
        </w:rPr>
        <w:t xml:space="preserve"> </w:t>
      </w:r>
      <w:r w:rsidR="00304926" w:rsidRPr="009E5E81">
        <w:rPr>
          <w:rStyle w:val="FootnoteReference"/>
          <w:rFonts w:asciiTheme="majorHAnsi" w:eastAsia="PMingLiU" w:hAnsiTheme="majorHAnsi" w:cstheme="majorHAnsi"/>
          <w:lang w:eastAsia="zh-CN"/>
        </w:rPr>
        <w:footnoteReference w:id="16"/>
      </w:r>
    </w:p>
    <w:p w14:paraId="3A7B1960" w14:textId="1EAD2F74" w:rsidR="00DF08EE" w:rsidRPr="009E5E81" w:rsidRDefault="00304926"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德</w:t>
      </w:r>
      <w:r w:rsidR="00A57816" w:rsidRPr="009E5E81">
        <w:rPr>
          <w:rFonts w:asciiTheme="majorHAnsi" w:eastAsia="PMingLiU" w:hAnsiTheme="majorHAnsi" w:cstheme="majorHAnsi"/>
          <w:lang w:eastAsia="zh-TW"/>
        </w:rPr>
        <w:t>國</w:t>
      </w:r>
      <w:r w:rsidR="00E92CD9" w:rsidRPr="009E5E81">
        <w:rPr>
          <w:rFonts w:asciiTheme="majorHAnsi" w:eastAsia="PMingLiU" w:hAnsiTheme="majorHAnsi" w:cstheme="majorHAnsi"/>
          <w:lang w:eastAsia="zh-TW"/>
        </w:rPr>
        <w:t>華人移民教會</w:t>
      </w:r>
      <w:r w:rsidR="00FF2D43" w:rsidRPr="009E5E81">
        <w:rPr>
          <w:rFonts w:asciiTheme="majorHAnsi" w:eastAsia="PMingLiU" w:hAnsiTheme="majorHAnsi" w:cstheme="majorHAnsi"/>
          <w:lang w:eastAsia="zh-TW"/>
        </w:rPr>
        <w:t>起</w:t>
      </w:r>
      <w:r w:rsidR="00E92CD9" w:rsidRPr="009E5E81">
        <w:rPr>
          <w:rFonts w:asciiTheme="majorHAnsi" w:eastAsia="PMingLiU" w:hAnsiTheme="majorHAnsi" w:cstheme="majorHAnsi"/>
          <w:lang w:eastAsia="zh-TW"/>
        </w:rPr>
        <w:t>源</w:t>
      </w:r>
      <w:r w:rsidR="00FF2D43" w:rsidRPr="009E5E81">
        <w:rPr>
          <w:rFonts w:asciiTheme="majorHAnsi" w:eastAsia="PMingLiU" w:hAnsiTheme="majorHAnsi" w:cstheme="majorHAnsi"/>
          <w:lang w:eastAsia="zh-TW"/>
        </w:rPr>
        <w:t>於</w:t>
      </w:r>
      <w:r w:rsidR="00137E37" w:rsidRPr="009E5E81">
        <w:rPr>
          <w:rFonts w:asciiTheme="majorHAnsi" w:eastAsia="PMingLiU" w:hAnsiTheme="majorHAnsi" w:cstheme="majorHAnsi"/>
          <w:lang w:eastAsia="zh-TW"/>
        </w:rPr>
        <w:t>1970</w:t>
      </w:r>
      <w:r w:rsidR="00137E37" w:rsidRPr="009E5E81">
        <w:rPr>
          <w:rFonts w:asciiTheme="majorHAnsi" w:eastAsia="PMingLiU" w:hAnsiTheme="majorHAnsi" w:cstheme="majorHAnsi"/>
          <w:lang w:eastAsia="zh-TW"/>
        </w:rPr>
        <w:t>年代末的</w:t>
      </w:r>
      <w:r w:rsidR="00FF2D43" w:rsidRPr="009E5E81">
        <w:rPr>
          <w:rFonts w:asciiTheme="majorHAnsi" w:eastAsia="PMingLiU" w:hAnsiTheme="majorHAnsi" w:cstheme="majorHAnsi"/>
          <w:lang w:eastAsia="zh-TW"/>
        </w:rPr>
        <w:t>一</w:t>
      </w:r>
      <w:r w:rsidR="00E92CD9" w:rsidRPr="009E5E81">
        <w:rPr>
          <w:rFonts w:asciiTheme="majorHAnsi" w:eastAsia="PMingLiU" w:hAnsiTheme="majorHAnsi" w:cstheme="majorHAnsi"/>
          <w:lang w:eastAsia="zh-TW"/>
        </w:rPr>
        <w:t>次</w:t>
      </w:r>
      <w:r w:rsidR="00FF2D43" w:rsidRPr="009E5E81">
        <w:rPr>
          <w:rFonts w:asciiTheme="majorHAnsi" w:eastAsia="PMingLiU" w:hAnsiTheme="majorHAnsi" w:cstheme="majorHAnsi"/>
          <w:lang w:eastAsia="zh-TW"/>
        </w:rPr>
        <w:t>難民危機</w:t>
      </w:r>
      <w:r w:rsidR="00305387" w:rsidRPr="009E5E81">
        <w:rPr>
          <w:rFonts w:asciiTheme="majorHAnsi" w:eastAsia="PMingLiU" w:hAnsiTheme="majorHAnsi" w:cstheme="majorHAnsi"/>
          <w:lang w:eastAsia="zh-TW"/>
        </w:rPr>
        <w:t>，</w:t>
      </w:r>
      <w:r w:rsidR="00137E37" w:rsidRPr="009E5E81">
        <w:rPr>
          <w:rFonts w:asciiTheme="majorHAnsi" w:eastAsia="PMingLiU" w:hAnsiTheme="majorHAnsi" w:cstheme="majorHAnsi"/>
          <w:lang w:eastAsia="zh-TW"/>
        </w:rPr>
        <w:t>西德政府</w:t>
      </w:r>
      <w:r w:rsidR="00A57816" w:rsidRPr="009E5E81">
        <w:rPr>
          <w:rFonts w:asciiTheme="majorHAnsi" w:eastAsia="PMingLiU" w:hAnsiTheme="majorHAnsi" w:cstheme="majorHAnsi"/>
          <w:lang w:eastAsia="zh-TW"/>
        </w:rPr>
        <w:t>收容</w:t>
      </w:r>
      <w:r w:rsidR="00137E37" w:rsidRPr="009E5E81">
        <w:rPr>
          <w:rFonts w:asciiTheme="majorHAnsi" w:eastAsia="PMingLiU" w:hAnsiTheme="majorHAnsi" w:cstheme="majorHAnsi"/>
          <w:lang w:eastAsia="zh-TW"/>
        </w:rPr>
        <w:t>約四萬名越南船民</w:t>
      </w:r>
      <w:r w:rsidR="000D795B" w:rsidRPr="009E5E81">
        <w:rPr>
          <w:rFonts w:asciiTheme="majorHAnsi" w:eastAsia="PMingLiU" w:hAnsiTheme="majorHAnsi" w:cstheme="majorHAnsi"/>
          <w:lang w:eastAsia="zh-TW"/>
        </w:rPr>
        <w:t>(Boat People)</w:t>
      </w:r>
      <w:r w:rsidR="00137E3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由於越南船民中華人佔頗高比例，於</w:t>
      </w:r>
      <w:r w:rsidR="00BA4406" w:rsidRPr="009E5E81">
        <w:rPr>
          <w:rFonts w:asciiTheme="majorHAnsi" w:eastAsia="PMingLiU" w:hAnsiTheme="majorHAnsi" w:cstheme="majorHAnsi"/>
          <w:lang w:eastAsia="zh-TW"/>
        </w:rPr>
        <w:t>1978-1979</w:t>
      </w:r>
      <w:r w:rsidR="00305387" w:rsidRPr="009E5E81">
        <w:rPr>
          <w:rFonts w:asciiTheme="majorHAnsi" w:eastAsia="PMingLiU" w:hAnsiTheme="majorHAnsi" w:cstheme="majorHAnsi"/>
          <w:lang w:eastAsia="zh-TW"/>
        </w:rPr>
        <w:t>年，在海外</w:t>
      </w:r>
      <w:r w:rsidR="00137E37" w:rsidRPr="009E5E81">
        <w:rPr>
          <w:rFonts w:asciiTheme="majorHAnsi" w:eastAsia="PMingLiU" w:hAnsiTheme="majorHAnsi" w:cstheme="majorHAnsi"/>
          <w:lang w:eastAsia="zh-TW"/>
        </w:rPr>
        <w:t>基督使團</w:t>
      </w:r>
      <w:r w:rsidR="00305387" w:rsidRPr="009E5E81">
        <w:rPr>
          <w:rFonts w:asciiTheme="majorHAnsi" w:eastAsia="PMingLiU" w:hAnsiTheme="majorHAnsi" w:cstheme="majorHAnsi"/>
          <w:lang w:eastAsia="zh-TW"/>
        </w:rPr>
        <w:t>（</w:t>
      </w:r>
      <w:r w:rsidR="00BA4406" w:rsidRPr="009E5E81">
        <w:rPr>
          <w:rFonts w:asciiTheme="majorHAnsi" w:eastAsia="PMingLiU" w:hAnsiTheme="majorHAnsi" w:cstheme="majorHAnsi"/>
          <w:lang w:eastAsia="zh-TW"/>
        </w:rPr>
        <w:t>OMF</w:t>
      </w:r>
      <w:r w:rsidR="00305387" w:rsidRPr="009E5E81">
        <w:rPr>
          <w:rFonts w:asciiTheme="majorHAnsi" w:eastAsia="PMingLiU" w:hAnsiTheme="majorHAnsi" w:cstheme="majorHAnsi"/>
          <w:lang w:eastAsia="zh-TW"/>
        </w:rPr>
        <w:t>）</w:t>
      </w:r>
      <w:r w:rsidR="00137E37" w:rsidRPr="009E5E81">
        <w:rPr>
          <w:rFonts w:asciiTheme="majorHAnsi" w:eastAsia="PMingLiU" w:hAnsiTheme="majorHAnsi" w:cstheme="majorHAnsi"/>
          <w:lang w:eastAsia="zh-TW"/>
        </w:rPr>
        <w:t>宣</w:t>
      </w:r>
      <w:r w:rsidR="00305387" w:rsidRPr="009E5E81">
        <w:rPr>
          <w:rFonts w:asciiTheme="majorHAnsi" w:eastAsia="PMingLiU" w:hAnsiTheme="majorHAnsi" w:cstheme="majorHAnsi"/>
          <w:lang w:eastAsia="zh-TW"/>
        </w:rPr>
        <w:t>教士夫婦葛忠良與</w:t>
      </w:r>
      <w:r w:rsidR="00762F12" w:rsidRPr="009E5E81">
        <w:rPr>
          <w:rFonts w:asciiTheme="majorHAnsi" w:eastAsia="PMingLiU" w:hAnsiTheme="majorHAnsi" w:cstheme="majorHAnsi"/>
          <w:lang w:eastAsia="zh-TW"/>
        </w:rPr>
        <w:t>葛華白蘭</w:t>
      </w:r>
      <w:r w:rsidR="00305387" w:rsidRPr="009E5E81">
        <w:rPr>
          <w:rFonts w:asciiTheme="majorHAnsi" w:eastAsia="PMingLiU" w:hAnsiTheme="majorHAnsi" w:cstheme="majorHAnsi"/>
          <w:lang w:eastAsia="zh-TW"/>
        </w:rPr>
        <w:t>（</w:t>
      </w:r>
      <w:r w:rsidR="00BA4406" w:rsidRPr="009E5E81">
        <w:rPr>
          <w:rFonts w:asciiTheme="majorHAnsi" w:eastAsia="PMingLiU" w:hAnsiTheme="majorHAnsi" w:cstheme="majorHAnsi"/>
          <w:lang w:eastAsia="zh-TW"/>
        </w:rPr>
        <w:t>Siegfried and Elisabeth Glaw</w:t>
      </w:r>
      <w:r w:rsidR="00305387" w:rsidRPr="009E5E81">
        <w:rPr>
          <w:rFonts w:asciiTheme="majorHAnsi" w:eastAsia="PMingLiU" w:hAnsiTheme="majorHAnsi" w:cstheme="majorHAnsi"/>
          <w:lang w:eastAsia="zh-TW"/>
        </w:rPr>
        <w:t>）的領導下，成立了第一個華語</w:t>
      </w:r>
      <w:r w:rsidR="00137E37" w:rsidRPr="009E5E81">
        <w:rPr>
          <w:rFonts w:asciiTheme="majorHAnsi" w:eastAsia="PMingLiU" w:hAnsiTheme="majorHAnsi" w:cstheme="majorHAnsi"/>
          <w:lang w:eastAsia="zh-TW"/>
        </w:rPr>
        <w:t>查經班</w:t>
      </w:r>
      <w:r w:rsidR="00305387" w:rsidRPr="009E5E81">
        <w:rPr>
          <w:rFonts w:asciiTheme="majorHAnsi" w:eastAsia="PMingLiU" w:hAnsiTheme="majorHAnsi" w:cstheme="majorHAnsi"/>
          <w:lang w:eastAsia="zh-TW"/>
        </w:rPr>
        <w:t>。</w:t>
      </w:r>
      <w:r w:rsidR="00BA4406" w:rsidRPr="009E5E81">
        <w:rPr>
          <w:rFonts w:asciiTheme="majorHAnsi" w:eastAsia="PMingLiU" w:hAnsiTheme="majorHAnsi" w:cstheme="majorHAnsi"/>
          <w:lang w:eastAsia="zh-TW"/>
        </w:rPr>
        <w:t>1985</w:t>
      </w:r>
      <w:r w:rsidR="00305387" w:rsidRPr="009E5E81">
        <w:rPr>
          <w:rFonts w:asciiTheme="majorHAnsi" w:eastAsia="PMingLiU" w:hAnsiTheme="majorHAnsi" w:cstheme="majorHAnsi"/>
          <w:lang w:eastAsia="zh-TW"/>
        </w:rPr>
        <w:t>年，</w:t>
      </w:r>
      <w:r w:rsidR="00137E37" w:rsidRPr="009E5E81">
        <w:rPr>
          <w:rFonts w:asciiTheme="majorHAnsi" w:eastAsia="PMingLiU" w:hAnsiTheme="majorHAnsi" w:cstheme="majorHAnsi"/>
          <w:lang w:eastAsia="zh-TW"/>
        </w:rPr>
        <w:t>葛忠良相繼</w:t>
      </w:r>
      <w:r w:rsidR="00305387" w:rsidRPr="009E5E81">
        <w:rPr>
          <w:rFonts w:asciiTheme="majorHAnsi" w:eastAsia="PMingLiU" w:hAnsiTheme="majorHAnsi" w:cstheme="majorHAnsi"/>
          <w:lang w:eastAsia="zh-TW"/>
        </w:rPr>
        <w:t>在漢諾威成立了中</w:t>
      </w:r>
      <w:r w:rsidR="00137E37" w:rsidRPr="009E5E81">
        <w:rPr>
          <w:rFonts w:asciiTheme="majorHAnsi" w:eastAsia="PMingLiU" w:hAnsiTheme="majorHAnsi" w:cstheme="majorHAnsi"/>
          <w:lang w:eastAsia="zh-TW"/>
        </w:rPr>
        <w:t>文</w:t>
      </w:r>
      <w:r w:rsidR="00305387" w:rsidRPr="009E5E81">
        <w:rPr>
          <w:rFonts w:asciiTheme="majorHAnsi" w:eastAsia="PMingLiU" w:hAnsiTheme="majorHAnsi" w:cstheme="majorHAnsi"/>
          <w:lang w:eastAsia="zh-TW"/>
        </w:rPr>
        <w:t>圖書館和</w:t>
      </w:r>
      <w:r w:rsidR="00137E37" w:rsidRPr="009E5E81">
        <w:rPr>
          <w:rFonts w:asciiTheme="majorHAnsi" w:eastAsia="PMingLiU" w:hAnsiTheme="majorHAnsi" w:cstheme="majorHAnsi"/>
          <w:lang w:eastAsia="zh-TW"/>
        </w:rPr>
        <w:t>德華福音會</w:t>
      </w:r>
      <w:r w:rsidR="00305387" w:rsidRPr="009E5E81">
        <w:rPr>
          <w:rFonts w:asciiTheme="majorHAnsi" w:eastAsia="PMingLiU" w:hAnsiTheme="majorHAnsi" w:cstheme="majorHAnsi"/>
          <w:lang w:eastAsia="zh-TW"/>
        </w:rPr>
        <w:t>，作為一個獨立的平臺，旨在促進不同宣教團體之間的合作，特別是為</w:t>
      </w:r>
      <w:r w:rsidR="00137E37" w:rsidRPr="009E5E81">
        <w:rPr>
          <w:rFonts w:asciiTheme="majorHAnsi" w:eastAsia="PMingLiU" w:hAnsiTheme="majorHAnsi" w:cstheme="majorHAnsi"/>
          <w:lang w:eastAsia="zh-TW"/>
        </w:rPr>
        <w:t>宣</w:t>
      </w:r>
      <w:r w:rsidR="00305387" w:rsidRPr="009E5E81">
        <w:rPr>
          <w:rFonts w:asciiTheme="majorHAnsi" w:eastAsia="PMingLiU" w:hAnsiTheme="majorHAnsi" w:cstheme="majorHAnsi"/>
          <w:lang w:eastAsia="zh-TW"/>
        </w:rPr>
        <w:t>教士們提供後勤支持。</w:t>
      </w:r>
      <w:r w:rsidR="00762F12" w:rsidRPr="009E5E81">
        <w:rPr>
          <w:rStyle w:val="FootnoteReference"/>
          <w:rFonts w:asciiTheme="majorHAnsi" w:eastAsia="PMingLiU" w:hAnsiTheme="majorHAnsi" w:cstheme="majorHAnsi"/>
          <w:lang w:eastAsia="zh-CN"/>
        </w:rPr>
        <w:footnoteReference w:id="17"/>
      </w:r>
    </w:p>
    <w:p w14:paraId="269687C2" w14:textId="45BFA89A" w:rsidR="009E2337" w:rsidRPr="009E5E81" w:rsidRDefault="00305387" w:rsidP="009E5E81">
      <w:pPr>
        <w:tabs>
          <w:tab w:val="left" w:pos="1134"/>
        </w:tabs>
        <w:rPr>
          <w:rFonts w:asciiTheme="majorHAnsi" w:eastAsia="PMingLiU" w:hAnsiTheme="majorHAnsi" w:cstheme="majorHAnsi"/>
          <w:lang w:eastAsia="zh-TW"/>
        </w:rPr>
      </w:pPr>
      <w:r w:rsidRPr="009E5E81">
        <w:rPr>
          <w:rFonts w:asciiTheme="majorHAnsi" w:eastAsia="PMingLiU" w:hAnsiTheme="majorHAnsi" w:cstheme="majorHAnsi"/>
          <w:lang w:eastAsia="zh-TW"/>
        </w:rPr>
        <w:t>在過去的四十年裡，根據</w:t>
      </w:r>
      <w:r w:rsidR="00137E37" w:rsidRPr="009E5E81">
        <w:rPr>
          <w:rFonts w:asciiTheme="majorHAnsi" w:eastAsia="PMingLiU" w:hAnsiTheme="majorHAnsi" w:cstheme="majorHAnsi"/>
          <w:lang w:eastAsia="zh-TW"/>
        </w:rPr>
        <w:t>德華福音會</w:t>
      </w:r>
      <w:r w:rsidRPr="009E5E81">
        <w:rPr>
          <w:rFonts w:asciiTheme="majorHAnsi" w:eastAsia="PMingLiU" w:hAnsiTheme="majorHAnsi" w:cstheme="majorHAnsi"/>
          <w:lang w:eastAsia="zh-TW"/>
        </w:rPr>
        <w:t>的說法，</w:t>
      </w:r>
      <w:r w:rsidR="00137E37" w:rsidRPr="009E5E81">
        <w:rPr>
          <w:rFonts w:asciiTheme="majorHAnsi" w:eastAsia="PMingLiU" w:hAnsiTheme="majorHAnsi" w:cstheme="majorHAnsi"/>
          <w:lang w:eastAsia="zh-TW"/>
        </w:rPr>
        <w:t>德國</w:t>
      </w:r>
      <w:r w:rsidRPr="009E5E81">
        <w:rPr>
          <w:rFonts w:asciiTheme="majorHAnsi" w:eastAsia="PMingLiU" w:hAnsiTheme="majorHAnsi" w:cstheme="majorHAnsi"/>
          <w:lang w:eastAsia="zh-TW"/>
        </w:rPr>
        <w:t>已</w:t>
      </w:r>
      <w:r w:rsidR="00137E37" w:rsidRPr="009E5E81">
        <w:rPr>
          <w:rFonts w:asciiTheme="majorHAnsi" w:eastAsia="PMingLiU" w:hAnsiTheme="majorHAnsi" w:cstheme="majorHAnsi"/>
          <w:lang w:eastAsia="zh-TW"/>
        </w:rPr>
        <w:t>成立</w:t>
      </w:r>
      <w:r w:rsidRPr="009E5E81">
        <w:rPr>
          <w:rFonts w:asciiTheme="majorHAnsi" w:eastAsia="PMingLiU" w:hAnsiTheme="majorHAnsi" w:cstheme="majorHAnsi"/>
          <w:lang w:eastAsia="zh-TW"/>
        </w:rPr>
        <w:t>了</w:t>
      </w:r>
      <w:r w:rsidR="00137E37" w:rsidRPr="009E5E81">
        <w:rPr>
          <w:rFonts w:asciiTheme="majorHAnsi" w:eastAsia="PMingLiU" w:hAnsiTheme="majorHAnsi" w:cstheme="majorHAnsi"/>
          <w:lang w:eastAsia="zh-TW"/>
        </w:rPr>
        <w:t>約</w:t>
      </w:r>
      <w:r w:rsidR="00DF08EE" w:rsidRPr="009E5E81">
        <w:rPr>
          <w:rFonts w:asciiTheme="majorHAnsi" w:eastAsia="PMingLiU" w:hAnsiTheme="majorHAnsi" w:cstheme="majorHAnsi"/>
          <w:lang w:eastAsia="zh-TW"/>
        </w:rPr>
        <w:t>70</w:t>
      </w:r>
      <w:r w:rsidRPr="009E5E81">
        <w:rPr>
          <w:rFonts w:asciiTheme="majorHAnsi" w:eastAsia="PMingLiU" w:hAnsiTheme="majorHAnsi" w:cstheme="majorHAnsi"/>
          <w:lang w:eastAsia="zh-TW"/>
        </w:rPr>
        <w:t>多個查經班和教會。</w:t>
      </w:r>
      <w:r w:rsidR="00DF08EE" w:rsidRPr="009E5E81">
        <w:rPr>
          <w:rStyle w:val="FootnoteReference"/>
          <w:rFonts w:asciiTheme="majorHAnsi" w:eastAsia="PMingLiU" w:hAnsiTheme="majorHAnsi" w:cstheme="majorHAnsi"/>
          <w:lang w:eastAsia="zh-CN"/>
        </w:rPr>
        <w:footnoteReference w:id="18"/>
      </w:r>
      <w:r w:rsidRPr="009E5E81">
        <w:rPr>
          <w:rFonts w:asciiTheme="majorHAnsi" w:eastAsia="PMingLiU" w:hAnsiTheme="majorHAnsi" w:cstheme="majorHAnsi"/>
          <w:lang w:eastAsia="zh-TW"/>
        </w:rPr>
        <w:t>由於缺乏財力資源，這些</w:t>
      </w:r>
      <w:r w:rsidR="00E92CD9" w:rsidRPr="009E5E81">
        <w:rPr>
          <w:rFonts w:asciiTheme="majorHAnsi" w:eastAsia="PMingLiU" w:hAnsiTheme="majorHAnsi" w:cstheme="majorHAnsi"/>
          <w:lang w:eastAsia="zh-TW"/>
        </w:rPr>
        <w:t>華人移民教會</w:t>
      </w:r>
      <w:r w:rsidRPr="009E5E81">
        <w:rPr>
          <w:rFonts w:asciiTheme="majorHAnsi" w:eastAsia="PMingLiU" w:hAnsiTheme="majorHAnsi" w:cstheme="majorHAnsi"/>
          <w:lang w:eastAsia="zh-TW"/>
        </w:rPr>
        <w:t>通常由來自臺灣、香港和美國等國家的</w:t>
      </w:r>
      <w:r w:rsidR="00137E37" w:rsidRPr="009E5E81">
        <w:rPr>
          <w:rFonts w:asciiTheme="majorHAnsi" w:eastAsia="PMingLiU" w:hAnsiTheme="majorHAnsi" w:cstheme="majorHAnsi"/>
          <w:lang w:eastAsia="zh-TW"/>
        </w:rPr>
        <w:t>宣</w:t>
      </w:r>
      <w:r w:rsidRPr="009E5E81">
        <w:rPr>
          <w:rFonts w:asciiTheme="majorHAnsi" w:eastAsia="PMingLiU" w:hAnsiTheme="majorHAnsi" w:cstheme="majorHAnsi"/>
          <w:lang w:eastAsia="zh-TW"/>
        </w:rPr>
        <w:t>教士領導，他們受到德國以外的教會或宣教機構</w:t>
      </w:r>
      <w:r w:rsidRPr="009E5E81">
        <w:rPr>
          <w:rFonts w:asciiTheme="majorHAnsi" w:eastAsia="PMingLiU" w:hAnsiTheme="majorHAnsi" w:cstheme="majorHAnsi"/>
          <w:lang w:eastAsia="zh-TW"/>
        </w:rPr>
        <w:lastRenderedPageBreak/>
        <w:t>的派遣和支持。</w:t>
      </w:r>
      <w:r w:rsidR="00A37E2B" w:rsidRPr="009E5E81">
        <w:rPr>
          <w:rStyle w:val="FootnoteReference"/>
          <w:rFonts w:asciiTheme="majorHAnsi" w:eastAsia="PMingLiU" w:hAnsiTheme="majorHAnsi" w:cstheme="majorHAnsi"/>
          <w:lang w:eastAsia="zh-CN"/>
        </w:rPr>
        <w:footnoteReference w:id="19"/>
      </w:r>
      <w:r w:rsidRPr="009E5E81">
        <w:rPr>
          <w:rFonts w:asciiTheme="majorHAnsi" w:eastAsia="PMingLiU" w:hAnsiTheme="majorHAnsi" w:cstheme="majorHAnsi"/>
          <w:lang w:eastAsia="zh-TW"/>
        </w:rPr>
        <w:t>儘管這些</w:t>
      </w:r>
      <w:r w:rsidR="00137E37" w:rsidRPr="009E5E81">
        <w:rPr>
          <w:rFonts w:asciiTheme="majorHAnsi" w:eastAsia="PMingLiU" w:hAnsiTheme="majorHAnsi" w:cstheme="majorHAnsi"/>
          <w:lang w:eastAsia="zh-TW"/>
        </w:rPr>
        <w:t>宣</w:t>
      </w:r>
      <w:r w:rsidRPr="009E5E81">
        <w:rPr>
          <w:rFonts w:asciiTheme="majorHAnsi" w:eastAsia="PMingLiU" w:hAnsiTheme="majorHAnsi" w:cstheme="majorHAnsi"/>
          <w:lang w:eastAsia="zh-TW"/>
        </w:rPr>
        <w:t>教士來自不同的文化和神學背景，但大多數教會在都表現出明顯的福音派保守、跨教派的特點。</w:t>
      </w:r>
      <w:r w:rsidR="00A37E2B" w:rsidRPr="009E5E81">
        <w:rPr>
          <w:rStyle w:val="FootnoteReference"/>
          <w:rFonts w:asciiTheme="majorHAnsi" w:eastAsia="PMingLiU" w:hAnsiTheme="majorHAnsi" w:cstheme="majorHAnsi"/>
          <w:lang w:eastAsia="zh-CN"/>
        </w:rPr>
        <w:footnoteReference w:id="20"/>
      </w:r>
    </w:p>
    <w:p w14:paraId="0AD01CC5" w14:textId="288C7FB6" w:rsidR="00023570" w:rsidRPr="009E5E81" w:rsidRDefault="00305387" w:rsidP="009E5E81">
      <w:pPr>
        <w:rPr>
          <w:rFonts w:asciiTheme="majorHAnsi" w:eastAsia="PMingLiU" w:hAnsiTheme="majorHAnsi" w:cstheme="majorHAnsi"/>
          <w:kern w:val="2"/>
          <w:lang w:eastAsia="zh-TW"/>
        </w:rPr>
      </w:pPr>
      <w:r w:rsidRPr="009E5E81">
        <w:rPr>
          <w:rFonts w:asciiTheme="majorHAnsi" w:eastAsia="PMingLiU" w:hAnsiTheme="majorHAnsi" w:cstheme="majorHAnsi"/>
          <w:lang w:eastAsia="zh-TW"/>
        </w:rPr>
        <w:t>在德國的華人基督徒</w:t>
      </w:r>
      <w:r w:rsidR="006B1AB9" w:rsidRPr="009E5E81">
        <w:rPr>
          <w:rFonts w:asciiTheme="majorHAnsi" w:eastAsia="PMingLiU" w:hAnsiTheme="majorHAnsi" w:cstheme="majorHAnsi"/>
          <w:lang w:eastAsia="zh-TW"/>
        </w:rPr>
        <w:t>組織</w:t>
      </w:r>
      <w:r w:rsidRPr="009E5E81">
        <w:rPr>
          <w:rFonts w:asciiTheme="majorHAnsi" w:eastAsia="PMingLiU" w:hAnsiTheme="majorHAnsi" w:cstheme="majorHAnsi"/>
          <w:lang w:eastAsia="zh-TW"/>
        </w:rPr>
        <w:t>中，可以區分</w:t>
      </w:r>
      <w:r w:rsidR="006B1AB9" w:rsidRPr="009E5E81">
        <w:rPr>
          <w:rFonts w:asciiTheme="majorHAnsi" w:eastAsia="PMingLiU" w:hAnsiTheme="majorHAnsi" w:cstheme="majorHAnsi"/>
          <w:lang w:eastAsia="zh-TW"/>
        </w:rPr>
        <w:t>成</w:t>
      </w:r>
      <w:r w:rsidRPr="009E5E81">
        <w:rPr>
          <w:rFonts w:asciiTheme="majorHAnsi" w:eastAsia="PMingLiU" w:hAnsiTheme="majorHAnsi" w:cstheme="majorHAnsi"/>
          <w:lang w:eastAsia="zh-TW"/>
        </w:rPr>
        <w:t>三種不同的組織形式：教會、團契和查經班。</w:t>
      </w:r>
      <w:r w:rsidR="006B1AB9" w:rsidRPr="009E5E81">
        <w:rPr>
          <w:rFonts w:asciiTheme="majorHAnsi" w:eastAsia="PMingLiU" w:hAnsiTheme="majorHAnsi" w:cstheme="majorHAnsi"/>
          <w:lang w:eastAsia="zh-TW"/>
        </w:rPr>
        <w:t>在一般</w:t>
      </w:r>
      <w:r w:rsidRPr="009E5E81">
        <w:rPr>
          <w:rFonts w:asciiTheme="majorHAnsi" w:eastAsia="PMingLiU" w:hAnsiTheme="majorHAnsi" w:cstheme="majorHAnsi"/>
          <w:lang w:eastAsia="zh-TW"/>
        </w:rPr>
        <w:t>情況下，團契和查經班都受到一個教會直接或間接的領導，並形成一個地區性的聯盟。教會和團契之間的區別並不是很嚴格，可能涉及參與者的數量和是否有主日</w:t>
      </w:r>
      <w:r w:rsidR="00DB3B53">
        <w:rPr>
          <w:rFonts w:asciiTheme="majorHAnsi" w:eastAsia="PMingLiU" w:hAnsiTheme="majorHAnsi" w:cstheme="majorHAnsi" w:hint="eastAsia"/>
          <w:lang w:eastAsia="zh-TW"/>
        </w:rPr>
        <w:t>崇</w:t>
      </w:r>
      <w:r w:rsidRPr="009E5E81">
        <w:rPr>
          <w:rFonts w:asciiTheme="majorHAnsi" w:eastAsia="PMingLiU" w:hAnsiTheme="majorHAnsi" w:cstheme="majorHAnsi"/>
          <w:lang w:eastAsia="zh-TW"/>
        </w:rPr>
        <w:t>拜儀式。然而，一些團契也會舉行自己的</w:t>
      </w:r>
      <w:r w:rsidR="00DB3B53">
        <w:rPr>
          <w:rFonts w:asciiTheme="majorHAnsi" w:eastAsia="PMingLiU" w:hAnsiTheme="majorHAnsi" w:cstheme="majorHAnsi" w:hint="eastAsia"/>
          <w:lang w:eastAsia="zh-TW"/>
        </w:rPr>
        <w:t>崇</w:t>
      </w:r>
      <w:r w:rsidRPr="009E5E81">
        <w:rPr>
          <w:rFonts w:asciiTheme="majorHAnsi" w:eastAsia="PMingLiU" w:hAnsiTheme="majorHAnsi" w:cstheme="majorHAnsi"/>
          <w:lang w:eastAsia="zh-TW"/>
        </w:rPr>
        <w:t>拜儀式，進行聖禮，並在德語中自稱為教會</w:t>
      </w:r>
      <w:r w:rsidR="006B1AB9" w:rsidRPr="009E5E81">
        <w:rPr>
          <w:rFonts w:asciiTheme="majorHAnsi" w:eastAsia="PMingLiU" w:hAnsiTheme="majorHAnsi" w:cstheme="majorHAnsi"/>
          <w:lang w:eastAsia="zh-TW"/>
        </w:rPr>
        <w:t>（</w:t>
      </w:r>
      <w:r w:rsidR="006B1AB9" w:rsidRPr="009E5E81">
        <w:rPr>
          <w:rFonts w:asciiTheme="majorHAnsi" w:eastAsia="PMingLiU" w:hAnsiTheme="majorHAnsi" w:cstheme="majorHAnsi"/>
          <w:lang w:eastAsia="zh-TW"/>
        </w:rPr>
        <w:t>Gemeinde</w:t>
      </w:r>
      <w:r w:rsidR="006B1AB9" w:rsidRPr="009E5E81">
        <w:rPr>
          <w:rFonts w:asciiTheme="majorHAnsi" w:eastAsia="PMingLiU" w:hAnsiTheme="majorHAnsi" w:cstheme="majorHAnsi"/>
          <w:lang w:eastAsia="zh-TW"/>
        </w:rPr>
        <w:t>）</w:t>
      </w:r>
      <w:r w:rsidRPr="009E5E81">
        <w:rPr>
          <w:rFonts w:asciiTheme="majorHAnsi" w:eastAsia="PMingLiU" w:hAnsiTheme="majorHAnsi" w:cstheme="majorHAnsi"/>
          <w:lang w:eastAsia="zh-TW"/>
        </w:rPr>
        <w:t>。團契通常涵蓋了廣泛的功能性和實踐性主題，如家庭關係或當前社會討論，從基督教的角度加以探討，而查經班通常以考察聖經為中心。</w:t>
      </w:r>
      <w:r w:rsidR="0095253E" w:rsidRPr="009E5E81">
        <w:rPr>
          <w:rFonts w:asciiTheme="majorHAnsi" w:eastAsia="PMingLiU" w:hAnsiTheme="majorHAnsi" w:cstheme="majorHAnsi"/>
          <w:kern w:val="2"/>
          <w:lang w:eastAsia="zh-TW"/>
        </w:rPr>
        <w:t xml:space="preserve"> </w:t>
      </w:r>
    </w:p>
    <w:p w14:paraId="77E2DEA9" w14:textId="3B2FE82E" w:rsidR="009E2337" w:rsidRPr="009E5E81" w:rsidRDefault="0030538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根據地理分佈，與</w:t>
      </w:r>
      <w:r w:rsidR="00711E24" w:rsidRPr="009E5E81">
        <w:rPr>
          <w:rFonts w:asciiTheme="majorHAnsi" w:eastAsia="PMingLiU" w:hAnsiTheme="majorHAnsi" w:cstheme="majorHAnsi"/>
          <w:lang w:eastAsia="zh-TW"/>
        </w:rPr>
        <w:t>德華福音會</w:t>
      </w:r>
      <w:r w:rsidRPr="009E5E81">
        <w:rPr>
          <w:rFonts w:asciiTheme="majorHAnsi" w:eastAsia="PMingLiU" w:hAnsiTheme="majorHAnsi" w:cstheme="majorHAnsi"/>
          <w:lang w:eastAsia="zh-TW"/>
        </w:rPr>
        <w:t>有關的大多數</w:t>
      </w:r>
      <w:r w:rsidR="006B1AB9" w:rsidRPr="009E5E81">
        <w:rPr>
          <w:rFonts w:asciiTheme="majorHAnsi" w:eastAsia="PMingLiU" w:hAnsiTheme="majorHAnsi" w:cstheme="majorHAnsi"/>
          <w:lang w:eastAsia="zh-TW"/>
        </w:rPr>
        <w:t>華人移民教會</w:t>
      </w:r>
      <w:r w:rsidRPr="009E5E81">
        <w:rPr>
          <w:rFonts w:asciiTheme="majorHAnsi" w:eastAsia="PMingLiU" w:hAnsiTheme="majorHAnsi" w:cstheme="majorHAnsi"/>
          <w:lang w:eastAsia="zh-TW"/>
        </w:rPr>
        <w:t>、團契和</w:t>
      </w:r>
      <w:r w:rsidR="00711E24" w:rsidRPr="009E5E81">
        <w:rPr>
          <w:rFonts w:asciiTheme="majorHAnsi" w:eastAsia="PMingLiU" w:hAnsiTheme="majorHAnsi" w:cstheme="majorHAnsi"/>
          <w:lang w:eastAsia="zh-TW"/>
        </w:rPr>
        <w:t>查經班</w:t>
      </w:r>
      <w:r w:rsidRPr="009E5E81">
        <w:rPr>
          <w:rFonts w:asciiTheme="majorHAnsi" w:eastAsia="PMingLiU" w:hAnsiTheme="majorHAnsi" w:cstheme="majorHAnsi"/>
          <w:lang w:eastAsia="zh-TW"/>
        </w:rPr>
        <w:t>位於德國的大都市地區（圖</w:t>
      </w:r>
      <w:r w:rsidR="001B2265" w:rsidRPr="009E5E81">
        <w:rPr>
          <w:rFonts w:asciiTheme="majorHAnsi" w:eastAsia="PMingLiU" w:hAnsiTheme="majorHAnsi" w:cstheme="majorHAnsi"/>
          <w:lang w:eastAsia="zh-TW"/>
        </w:rPr>
        <w:t>1</w:t>
      </w:r>
      <w:r w:rsidRPr="009E5E81">
        <w:rPr>
          <w:rFonts w:asciiTheme="majorHAnsi" w:eastAsia="PMingLiU" w:hAnsiTheme="majorHAnsi" w:cstheme="majorHAnsi"/>
          <w:lang w:eastAsia="zh-TW"/>
        </w:rPr>
        <w:t>）。平均而言，這些</w:t>
      </w:r>
      <w:r w:rsidR="006B1AB9" w:rsidRPr="009E5E81">
        <w:rPr>
          <w:rFonts w:asciiTheme="majorHAnsi" w:eastAsia="PMingLiU" w:hAnsiTheme="majorHAnsi" w:cstheme="majorHAnsi"/>
          <w:lang w:eastAsia="zh-TW"/>
        </w:rPr>
        <w:t>華人移民教會</w:t>
      </w:r>
      <w:r w:rsidRPr="009E5E81">
        <w:rPr>
          <w:rFonts w:asciiTheme="majorHAnsi" w:eastAsia="PMingLiU" w:hAnsiTheme="majorHAnsi" w:cstheme="majorHAnsi"/>
          <w:lang w:eastAsia="zh-TW"/>
        </w:rPr>
        <w:t>屬於小型和中型教會，</w:t>
      </w:r>
      <w:r w:rsidR="00DB3B53">
        <w:rPr>
          <w:rFonts w:asciiTheme="majorHAnsi" w:eastAsia="PMingLiU" w:hAnsiTheme="majorHAnsi" w:cstheme="majorHAnsi" w:hint="eastAsia"/>
          <w:lang w:eastAsia="zh-TW"/>
        </w:rPr>
        <w:t>崇</w:t>
      </w:r>
      <w:r w:rsidRPr="009E5E81">
        <w:rPr>
          <w:rFonts w:asciiTheme="majorHAnsi" w:eastAsia="PMingLiU" w:hAnsiTheme="majorHAnsi" w:cstheme="majorHAnsi"/>
          <w:lang w:eastAsia="zh-TW"/>
        </w:rPr>
        <w:t>拜參與人數在</w:t>
      </w:r>
      <w:r w:rsidR="001B2265" w:rsidRPr="009E5E81">
        <w:rPr>
          <w:rFonts w:asciiTheme="majorHAnsi" w:eastAsia="PMingLiU" w:hAnsiTheme="majorHAnsi" w:cstheme="majorHAnsi"/>
          <w:lang w:eastAsia="zh-TW"/>
        </w:rPr>
        <w:t>50</w:t>
      </w:r>
      <w:r w:rsidRPr="009E5E81">
        <w:rPr>
          <w:rFonts w:asciiTheme="majorHAnsi" w:eastAsia="PMingLiU" w:hAnsiTheme="majorHAnsi" w:cstheme="majorHAnsi"/>
          <w:lang w:eastAsia="zh-TW"/>
        </w:rPr>
        <w:t>到</w:t>
      </w:r>
      <w:r w:rsidR="001B2265" w:rsidRPr="009E5E81">
        <w:rPr>
          <w:rFonts w:asciiTheme="majorHAnsi" w:eastAsia="PMingLiU" w:hAnsiTheme="majorHAnsi" w:cstheme="majorHAnsi"/>
          <w:lang w:eastAsia="zh-TW"/>
        </w:rPr>
        <w:t>100</w:t>
      </w:r>
      <w:r w:rsidRPr="009E5E81">
        <w:rPr>
          <w:rFonts w:asciiTheme="majorHAnsi" w:eastAsia="PMingLiU" w:hAnsiTheme="majorHAnsi" w:cstheme="majorHAnsi"/>
          <w:lang w:eastAsia="zh-TW"/>
        </w:rPr>
        <w:t>之間。根據</w:t>
      </w:r>
      <w:r w:rsidR="006B1AB9" w:rsidRPr="009E5E81">
        <w:rPr>
          <w:rFonts w:asciiTheme="majorHAnsi" w:eastAsia="PMingLiU" w:hAnsiTheme="majorHAnsi" w:cstheme="majorHAnsi"/>
          <w:lang w:eastAsia="zh-TW"/>
        </w:rPr>
        <w:t>德華福音會</w:t>
      </w:r>
      <w:r w:rsidRPr="009E5E81">
        <w:rPr>
          <w:rFonts w:asciiTheme="majorHAnsi" w:eastAsia="PMingLiU" w:hAnsiTheme="majorHAnsi" w:cstheme="majorHAnsi"/>
          <w:lang w:eastAsia="zh-TW"/>
        </w:rPr>
        <w:t>的說法，超過一半的團契和</w:t>
      </w:r>
      <w:r w:rsidR="006B1AB9" w:rsidRPr="009E5E81">
        <w:rPr>
          <w:rFonts w:asciiTheme="majorHAnsi" w:eastAsia="PMingLiU" w:hAnsiTheme="majorHAnsi" w:cstheme="majorHAnsi"/>
          <w:lang w:eastAsia="zh-TW"/>
        </w:rPr>
        <w:t>查經班</w:t>
      </w:r>
      <w:r w:rsidRPr="009E5E81">
        <w:rPr>
          <w:rFonts w:asciiTheme="majorHAnsi" w:eastAsia="PMingLiU" w:hAnsiTheme="majorHAnsi" w:cstheme="majorHAnsi"/>
          <w:lang w:eastAsia="zh-TW"/>
        </w:rPr>
        <w:t>處於生存邊緣，參與人數不到</w:t>
      </w:r>
      <w:r w:rsidR="001B2265" w:rsidRPr="009E5E81">
        <w:rPr>
          <w:rFonts w:asciiTheme="majorHAnsi" w:eastAsia="PMingLiU" w:hAnsiTheme="majorHAnsi" w:cstheme="majorHAnsi"/>
          <w:lang w:eastAsia="zh-TW"/>
        </w:rPr>
        <w:t>20</w:t>
      </w:r>
      <w:r w:rsidRPr="009E5E81">
        <w:rPr>
          <w:rFonts w:asciiTheme="majorHAnsi" w:eastAsia="PMingLiU" w:hAnsiTheme="majorHAnsi" w:cstheme="majorHAnsi"/>
          <w:lang w:eastAsia="zh-TW"/>
        </w:rPr>
        <w:t>人。這些超小型團契和</w:t>
      </w:r>
      <w:r w:rsidR="00E92CD9" w:rsidRPr="009E5E81">
        <w:rPr>
          <w:rFonts w:asciiTheme="majorHAnsi" w:eastAsia="PMingLiU" w:hAnsiTheme="majorHAnsi" w:cstheme="majorHAnsi"/>
          <w:lang w:eastAsia="zh-TW"/>
        </w:rPr>
        <w:t>查經班</w:t>
      </w:r>
      <w:r w:rsidRPr="009E5E81">
        <w:rPr>
          <w:rFonts w:asciiTheme="majorHAnsi" w:eastAsia="PMingLiU" w:hAnsiTheme="majorHAnsi" w:cstheme="majorHAnsi"/>
          <w:lang w:eastAsia="zh-TW"/>
        </w:rPr>
        <w:t>通常遠離大城市地區，由志願者負責照顧和領導。</w:t>
      </w:r>
      <w:r w:rsidR="001B2265" w:rsidRPr="009E5E81">
        <w:rPr>
          <w:rStyle w:val="FootnoteReference"/>
          <w:rFonts w:asciiTheme="majorHAnsi" w:eastAsia="PMingLiU" w:hAnsiTheme="majorHAnsi" w:cstheme="majorHAnsi"/>
          <w:lang w:eastAsia="zh-CN"/>
        </w:rPr>
        <w:footnoteReference w:id="21"/>
      </w:r>
      <w:r w:rsidR="009E2337" w:rsidRPr="009E5E81">
        <w:rPr>
          <w:rFonts w:asciiTheme="majorHAnsi" w:eastAsia="PMingLiU" w:hAnsiTheme="majorHAnsi" w:cstheme="majorHAnsi"/>
          <w:lang w:eastAsia="zh-TW"/>
        </w:rPr>
        <w:t xml:space="preserve"> </w:t>
      </w:r>
    </w:p>
    <w:p w14:paraId="23B93AFB" w14:textId="77777777" w:rsidR="002E3E63" w:rsidRPr="009E5E81" w:rsidRDefault="002E3E63" w:rsidP="009E5E81">
      <w:pPr>
        <w:widowControl w:val="0"/>
        <w:tabs>
          <w:tab w:val="clear" w:pos="357"/>
        </w:tabs>
        <w:ind w:firstLine="0"/>
        <w:contextualSpacing w:val="0"/>
        <w:rPr>
          <w:rFonts w:asciiTheme="majorHAnsi" w:eastAsia="PMingLiU" w:hAnsiTheme="majorHAnsi" w:cstheme="majorHAnsi"/>
          <w:lang w:eastAsia="zh-TW"/>
        </w:rPr>
      </w:pPr>
    </w:p>
    <w:p w14:paraId="06AA7DC7" w14:textId="77777777" w:rsidR="002E3E63" w:rsidRPr="009E5E81" w:rsidRDefault="002E3E63" w:rsidP="009E5E81">
      <w:pPr>
        <w:widowControl w:val="0"/>
        <w:tabs>
          <w:tab w:val="clear" w:pos="357"/>
        </w:tabs>
        <w:ind w:firstLine="0"/>
        <w:contextualSpacing w:val="0"/>
        <w:rPr>
          <w:rFonts w:asciiTheme="majorHAnsi" w:eastAsia="PMingLiU" w:hAnsiTheme="majorHAnsi" w:cstheme="majorHAnsi"/>
          <w:lang w:eastAsia="zh-TW"/>
        </w:rPr>
      </w:pPr>
    </w:p>
    <w:p w14:paraId="260152EE" w14:textId="77777777" w:rsidR="002E3E63" w:rsidRPr="009E5E81" w:rsidRDefault="002E3E63" w:rsidP="009E5E81">
      <w:pPr>
        <w:widowControl w:val="0"/>
        <w:tabs>
          <w:tab w:val="clear" w:pos="357"/>
        </w:tabs>
        <w:ind w:firstLine="0"/>
        <w:contextualSpacing w:val="0"/>
        <w:rPr>
          <w:rFonts w:asciiTheme="majorHAnsi" w:eastAsia="PMingLiU" w:hAnsiTheme="majorHAnsi" w:cstheme="majorHAnsi"/>
          <w:lang w:eastAsia="zh-TW"/>
        </w:rPr>
      </w:pPr>
    </w:p>
    <w:p w14:paraId="69907284" w14:textId="01F8D3F2" w:rsidR="009E2337" w:rsidRPr="009E5E81" w:rsidRDefault="00305387" w:rsidP="009E5E81">
      <w:pPr>
        <w:widowControl w:val="0"/>
        <w:tabs>
          <w:tab w:val="clear" w:pos="357"/>
        </w:tabs>
        <w:ind w:firstLine="0"/>
        <w:contextualSpacing w:val="0"/>
        <w:rPr>
          <w:rFonts w:asciiTheme="majorHAnsi" w:eastAsia="PMingLiU" w:hAnsiTheme="majorHAnsi" w:cstheme="majorHAnsi"/>
          <w:kern w:val="2"/>
          <w:lang w:eastAsia="zh-TW"/>
        </w:rPr>
      </w:pPr>
      <w:r w:rsidRPr="009E5E81">
        <w:rPr>
          <w:rFonts w:asciiTheme="majorHAnsi" w:eastAsia="PMingLiU" w:hAnsiTheme="majorHAnsi" w:cstheme="majorHAnsi"/>
          <w:lang w:eastAsia="zh-TW"/>
        </w:rPr>
        <w:t>圖</w:t>
      </w:r>
      <w:r w:rsidR="00DB5D0B" w:rsidRPr="009E5E81">
        <w:rPr>
          <w:rFonts w:asciiTheme="majorHAnsi" w:eastAsia="PMingLiU" w:hAnsiTheme="majorHAnsi" w:cstheme="majorHAnsi"/>
          <w:lang w:eastAsia="zh-TW"/>
        </w:rPr>
        <w:t>1</w:t>
      </w:r>
      <w:r w:rsidR="009E2337" w:rsidRPr="009E5E81">
        <w:rPr>
          <w:rFonts w:asciiTheme="majorHAnsi" w:eastAsia="PMingLiU" w:hAnsiTheme="majorHAnsi" w:cstheme="majorHAnsi"/>
          <w:kern w:val="2"/>
          <w:lang w:eastAsia="zh-TW"/>
        </w:rPr>
        <w:t xml:space="preserve">: </w:t>
      </w:r>
      <w:r w:rsidR="000829E8" w:rsidRPr="009E5E81">
        <w:rPr>
          <w:rFonts w:asciiTheme="majorHAnsi" w:eastAsia="PMingLiU" w:hAnsiTheme="majorHAnsi" w:cstheme="majorHAnsi"/>
          <w:lang w:eastAsia="zh-TW"/>
        </w:rPr>
        <w:t>德華福音會網絡</w:t>
      </w:r>
      <w:r w:rsidRPr="009E5E81">
        <w:rPr>
          <w:rFonts w:asciiTheme="majorHAnsi" w:eastAsia="PMingLiU" w:hAnsiTheme="majorHAnsi" w:cstheme="majorHAnsi"/>
          <w:lang w:eastAsia="zh-TW"/>
        </w:rPr>
        <w:t>華人教會的分佈情況</w:t>
      </w:r>
      <w:r w:rsidR="009E2337" w:rsidRPr="009E5E81">
        <w:rPr>
          <w:rStyle w:val="FootnoteReference"/>
          <w:rFonts w:asciiTheme="majorHAnsi" w:eastAsia="PMingLiU" w:hAnsiTheme="majorHAnsi" w:cstheme="majorHAnsi"/>
          <w:kern w:val="2"/>
          <w:lang w:eastAsia="zh-TW"/>
        </w:rPr>
        <w:footnoteReference w:id="22"/>
      </w:r>
      <w:r w:rsidR="009E2337" w:rsidRPr="009E5E81">
        <w:rPr>
          <w:rFonts w:asciiTheme="majorHAnsi" w:eastAsia="PMingLiU" w:hAnsiTheme="majorHAnsi" w:cstheme="majorHAnsi"/>
          <w:kern w:val="2"/>
          <w:lang w:eastAsia="zh-TW"/>
        </w:rPr>
        <w:t xml:space="preserve"> </w:t>
      </w:r>
    </w:p>
    <w:p w14:paraId="2CA17D42" w14:textId="7CAA08B3" w:rsidR="009E2337" w:rsidRPr="009E5E81" w:rsidRDefault="009E2337" w:rsidP="009E5E81">
      <w:pPr>
        <w:widowControl w:val="0"/>
        <w:tabs>
          <w:tab w:val="clear" w:pos="357"/>
        </w:tabs>
        <w:ind w:firstLine="0"/>
        <w:contextualSpacing w:val="0"/>
        <w:jc w:val="center"/>
        <w:rPr>
          <w:rFonts w:asciiTheme="majorHAnsi" w:eastAsia="PMingLiU" w:hAnsiTheme="majorHAnsi" w:cstheme="majorHAnsi"/>
          <w:kern w:val="2"/>
          <w:lang w:eastAsia="zh-CN"/>
        </w:rPr>
      </w:pPr>
      <w:r w:rsidRPr="009E5E81">
        <w:rPr>
          <w:rFonts w:asciiTheme="majorHAnsi" w:eastAsia="PMingLiU" w:hAnsiTheme="majorHAnsi" w:cstheme="majorHAnsi"/>
          <w:noProof/>
          <w:kern w:val="2"/>
          <w:lang w:val="en-US" w:eastAsia="zh-TW"/>
        </w:rPr>
        <w:lastRenderedPageBreak/>
        <w:drawing>
          <wp:inline distT="0" distB="0" distL="0" distR="0" wp14:anchorId="0FBC3521" wp14:editId="72C5AA9E">
            <wp:extent cx="4358640" cy="6166953"/>
            <wp:effectExtent l="0" t="0" r="3810" b="5715"/>
            <wp:docPr id="2" name="圖片 2"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Ein Bild, das Kart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8640" cy="6166953"/>
                    </a:xfrm>
                    <a:prstGeom prst="rect">
                      <a:avLst/>
                    </a:prstGeom>
                  </pic:spPr>
                </pic:pic>
              </a:graphicData>
            </a:graphic>
          </wp:inline>
        </w:drawing>
      </w:r>
    </w:p>
    <w:p w14:paraId="5C0162B0" w14:textId="77777777" w:rsidR="002E3E63" w:rsidRPr="009E5E81" w:rsidRDefault="00E92CD9"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p>
    <w:p w14:paraId="3C33D5F3" w14:textId="77777777" w:rsidR="002E3E63" w:rsidRPr="009E5E81" w:rsidRDefault="002E3E63" w:rsidP="009E5E81">
      <w:pPr>
        <w:ind w:firstLine="0"/>
        <w:contextualSpacing w:val="0"/>
        <w:jc w:val="left"/>
        <w:outlineLvl w:val="0"/>
        <w:rPr>
          <w:rFonts w:asciiTheme="majorHAnsi" w:eastAsia="PMingLiU" w:hAnsiTheme="majorHAnsi" w:cstheme="majorHAnsi"/>
          <w:b/>
          <w:bCs/>
          <w:spacing w:val="5"/>
          <w:lang w:eastAsia="zh-TW"/>
        </w:rPr>
      </w:pPr>
      <w:r w:rsidRPr="009E5E81">
        <w:rPr>
          <w:rFonts w:asciiTheme="majorHAnsi" w:eastAsia="PMingLiU" w:hAnsiTheme="majorHAnsi" w:cstheme="majorHAnsi"/>
          <w:b/>
          <w:bCs/>
          <w:spacing w:val="5"/>
          <w:lang w:eastAsia="zh-TW"/>
        </w:rPr>
        <w:t xml:space="preserve">3 </w:t>
      </w:r>
      <w:r w:rsidRPr="009E5E81">
        <w:rPr>
          <w:rFonts w:asciiTheme="majorHAnsi" w:eastAsia="PMingLiU" w:hAnsiTheme="majorHAnsi" w:cstheme="majorHAnsi"/>
          <w:b/>
          <w:bCs/>
          <w:spacing w:val="5"/>
          <w:lang w:eastAsia="zh-TW"/>
        </w:rPr>
        <w:tab/>
      </w:r>
      <w:r w:rsidRPr="009E5E81">
        <w:rPr>
          <w:rFonts w:asciiTheme="majorHAnsi" w:eastAsia="PMingLiU" w:hAnsiTheme="majorHAnsi" w:cstheme="majorHAnsi"/>
          <w:b/>
          <w:bCs/>
          <w:spacing w:val="5"/>
          <w:lang w:eastAsia="zh-TW"/>
        </w:rPr>
        <w:t>對移民經驗的分析和移民教會的功能作用</w:t>
      </w:r>
    </w:p>
    <w:p w14:paraId="2BA3A737" w14:textId="77777777" w:rsidR="002E3E63" w:rsidRPr="009E5E81" w:rsidRDefault="002E3E63" w:rsidP="009E5E81">
      <w:pPr>
        <w:ind w:firstLine="0"/>
        <w:contextualSpacing w:val="0"/>
        <w:jc w:val="left"/>
        <w:outlineLvl w:val="0"/>
        <w:rPr>
          <w:rFonts w:asciiTheme="majorHAnsi" w:eastAsia="PMingLiU" w:hAnsiTheme="majorHAnsi" w:cstheme="majorHAnsi"/>
          <w:bCs/>
          <w:lang w:eastAsia="zh-TW"/>
        </w:rPr>
      </w:pPr>
      <w:r w:rsidRPr="009E5E81">
        <w:rPr>
          <w:rFonts w:asciiTheme="majorHAnsi" w:eastAsia="PMingLiU" w:hAnsiTheme="majorHAnsi" w:cstheme="majorHAnsi"/>
          <w:bCs/>
          <w:spacing w:val="5"/>
          <w:lang w:eastAsia="zh-TW"/>
        </w:rPr>
        <w:t>3.1</w:t>
      </w:r>
      <w:r w:rsidRPr="009E5E81">
        <w:rPr>
          <w:rFonts w:asciiTheme="majorHAnsi" w:eastAsia="PMingLiU" w:hAnsiTheme="majorHAnsi" w:cstheme="majorHAnsi"/>
          <w:bCs/>
          <w:spacing w:val="5"/>
          <w:lang w:eastAsia="zh-TW"/>
        </w:rPr>
        <w:tab/>
      </w:r>
      <w:r w:rsidRPr="009E5E81">
        <w:rPr>
          <w:rFonts w:asciiTheme="majorHAnsi" w:eastAsia="PMingLiU" w:hAnsiTheme="majorHAnsi" w:cstheme="majorHAnsi"/>
          <w:bCs/>
          <w:spacing w:val="5"/>
          <w:lang w:eastAsia="zh-TW"/>
        </w:rPr>
        <w:tab/>
      </w:r>
      <w:r w:rsidRPr="00DB3B53">
        <w:rPr>
          <w:rFonts w:asciiTheme="majorHAnsi" w:eastAsia="PMingLiU" w:hAnsiTheme="majorHAnsi" w:cstheme="majorHAnsi"/>
          <w:b/>
          <w:spacing w:val="5"/>
          <w:lang w:eastAsia="zh-TW"/>
        </w:rPr>
        <w:t>對德國華人移民移民經歷之反思</w:t>
      </w:r>
    </w:p>
    <w:p w14:paraId="039C9028" w14:textId="5A7F2D80" w:rsidR="009E2337" w:rsidRPr="009E5E81" w:rsidRDefault="00495858"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若要定位</w:t>
      </w:r>
      <w:r w:rsidR="006B1AB9" w:rsidRPr="009E5E81">
        <w:rPr>
          <w:rFonts w:asciiTheme="majorHAnsi" w:eastAsia="PMingLiU" w:hAnsiTheme="majorHAnsi" w:cstheme="majorHAnsi"/>
          <w:lang w:eastAsia="zh-TW"/>
        </w:rPr>
        <w:t>華人移民教會</w:t>
      </w:r>
      <w:r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功能性</w:t>
      </w:r>
      <w:r w:rsidRPr="009E5E81">
        <w:rPr>
          <w:rFonts w:asciiTheme="majorHAnsi" w:eastAsia="PMingLiU" w:hAnsiTheme="majorHAnsi" w:cstheme="majorHAnsi"/>
          <w:lang w:eastAsia="zh-TW"/>
        </w:rPr>
        <w:t>，首先</w:t>
      </w:r>
      <w:r w:rsidR="00305387" w:rsidRPr="009E5E81">
        <w:rPr>
          <w:rFonts w:asciiTheme="majorHAnsi" w:eastAsia="PMingLiU" w:hAnsiTheme="majorHAnsi" w:cstheme="majorHAnsi"/>
          <w:lang w:eastAsia="zh-TW"/>
        </w:rPr>
        <w:t>需要深入研究移民經驗以及移民者的物質和精神需求。一般與移民相關的危機經驗可能</w:t>
      </w:r>
      <w:r w:rsidR="00E92CD9" w:rsidRPr="009E5E81">
        <w:rPr>
          <w:rFonts w:asciiTheme="majorHAnsi" w:eastAsia="PMingLiU" w:hAnsiTheme="majorHAnsi" w:cstheme="majorHAnsi"/>
          <w:lang w:eastAsia="zh-TW"/>
        </w:rPr>
        <w:t>出自</w:t>
      </w:r>
      <w:r w:rsidR="00305387" w:rsidRPr="009E5E81">
        <w:rPr>
          <w:rFonts w:asciiTheme="majorHAnsi" w:eastAsia="PMingLiU" w:hAnsiTheme="majorHAnsi" w:cstheme="majorHAnsi"/>
          <w:lang w:eastAsia="zh-TW"/>
        </w:rPr>
        <w:t>地域和國家間的遷移，其中涉及許多過渡和斷裂。此外，還需要考慮與文化相關的</w:t>
      </w:r>
      <w:r w:rsidR="00305387" w:rsidRPr="009E5E81">
        <w:rPr>
          <w:rFonts w:asciiTheme="majorHAnsi" w:eastAsia="PMingLiU" w:hAnsiTheme="majorHAnsi" w:cstheme="majorHAnsi"/>
          <w:lang w:eastAsia="zh-TW"/>
        </w:rPr>
        <w:lastRenderedPageBreak/>
        <w:t>危機經驗，例如從一個具有明顯的</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羞恥文化</w:t>
      </w:r>
      <w:r w:rsidR="00462297" w:rsidRPr="009E5E81">
        <w:rPr>
          <w:rFonts w:asciiTheme="majorHAnsi" w:eastAsia="PMingLiU" w:hAnsiTheme="majorHAnsi" w:cstheme="majorHAnsi"/>
          <w:lang w:eastAsia="zh-TW"/>
        </w:rPr>
        <w:t>”</w:t>
      </w:r>
      <w:r w:rsidR="00462297" w:rsidRPr="009E5E81">
        <w:rPr>
          <w:rStyle w:val="FootnoteReference"/>
          <w:rFonts w:asciiTheme="majorHAnsi" w:eastAsia="PMingLiU" w:hAnsiTheme="majorHAnsi" w:cstheme="majorHAnsi"/>
          <w:lang w:eastAsia="zh-CN"/>
        </w:rPr>
        <w:footnoteReference w:id="23"/>
      </w:r>
      <w:r w:rsidR="00305387" w:rsidRPr="009E5E81">
        <w:rPr>
          <w:rFonts w:asciiTheme="majorHAnsi" w:eastAsia="PMingLiU" w:hAnsiTheme="majorHAnsi" w:cstheme="majorHAnsi"/>
          <w:lang w:eastAsia="zh-TW"/>
        </w:rPr>
        <w:t>的集體社會轉變為更加個人主義的</w:t>
      </w:r>
      <w:r w:rsidR="00E92CD9" w:rsidRPr="009E5E81">
        <w:rPr>
          <w:rFonts w:asciiTheme="majorHAnsi" w:eastAsia="PMingLiU" w:hAnsiTheme="majorHAnsi" w:cstheme="majorHAnsi"/>
          <w:lang w:eastAsia="zh-TW"/>
        </w:rPr>
        <w:t>客居</w:t>
      </w:r>
      <w:r w:rsidR="00305387" w:rsidRPr="009E5E81">
        <w:rPr>
          <w:rFonts w:asciiTheme="majorHAnsi" w:eastAsia="PMingLiU" w:hAnsiTheme="majorHAnsi" w:cstheme="majorHAnsi"/>
          <w:lang w:eastAsia="zh-TW"/>
        </w:rPr>
        <w:t>國環境，對於</w:t>
      </w:r>
      <w:r w:rsidR="00E92CD9"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移民來說可能尤為嚴重。</w:t>
      </w:r>
      <w:r w:rsidR="00462297" w:rsidRPr="009E5E81">
        <w:rPr>
          <w:rStyle w:val="FootnoteReference"/>
          <w:rFonts w:asciiTheme="majorHAnsi" w:eastAsia="PMingLiU" w:hAnsiTheme="majorHAnsi" w:cstheme="majorHAnsi"/>
          <w:lang w:eastAsia="zh-CN"/>
        </w:rPr>
        <w:footnoteReference w:id="24"/>
      </w:r>
      <w:r w:rsidR="00305387" w:rsidRPr="009E5E81">
        <w:rPr>
          <w:rFonts w:asciiTheme="majorHAnsi" w:eastAsia="PMingLiU" w:hAnsiTheme="majorHAnsi" w:cstheme="majorHAnsi"/>
          <w:lang w:eastAsia="zh-TW"/>
        </w:rPr>
        <w:t>語言和社會文化背景也帶來了困難。在</w:t>
      </w:r>
      <w:r w:rsidR="00FB1FD5"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內部，儘管存在一個集體的、認同性強的中</w:t>
      </w:r>
      <w:r w:rsidR="00FB1FD5" w:rsidRPr="009E5E81">
        <w:rPr>
          <w:rFonts w:asciiTheme="majorHAnsi" w:eastAsia="PMingLiU" w:hAnsiTheme="majorHAnsi" w:cstheme="majorHAnsi"/>
          <w:lang w:eastAsia="zh-TW"/>
        </w:rPr>
        <w:t>華</w:t>
      </w:r>
      <w:r w:rsidR="00305387" w:rsidRPr="009E5E81">
        <w:rPr>
          <w:rFonts w:asciiTheme="majorHAnsi" w:eastAsia="PMingLiU" w:hAnsiTheme="majorHAnsi" w:cstheme="majorHAnsi"/>
          <w:lang w:eastAsia="zh-TW"/>
        </w:rPr>
        <w:t>文化意識，但在</w:t>
      </w:r>
      <w:r w:rsidR="005C6695" w:rsidRPr="009E5E81">
        <w:rPr>
          <w:rFonts w:asciiTheme="majorHAnsi" w:eastAsia="PMingLiU" w:hAnsiTheme="majorHAnsi" w:cstheme="majorHAnsi"/>
          <w:lang w:eastAsia="zh-TW"/>
        </w:rPr>
        <w:t>族裔</w:t>
      </w:r>
      <w:r w:rsidR="00305387" w:rsidRPr="009E5E81">
        <w:rPr>
          <w:rFonts w:asciiTheme="majorHAnsi" w:eastAsia="PMingLiU" w:hAnsiTheme="majorHAnsi" w:cstheme="majorHAnsi"/>
          <w:lang w:eastAsia="zh-TW"/>
        </w:rPr>
        <w:t>群體之間仍可能存在一些</w:t>
      </w:r>
      <w:r w:rsidR="00FB1FD5" w:rsidRPr="009E5E81">
        <w:rPr>
          <w:rFonts w:asciiTheme="majorHAnsi" w:eastAsia="PMingLiU" w:hAnsiTheme="majorHAnsi" w:cstheme="majorHAnsi"/>
          <w:lang w:eastAsia="zh-TW"/>
        </w:rPr>
        <w:t>潛在</w:t>
      </w:r>
      <w:r w:rsidR="00305387" w:rsidRPr="009E5E81">
        <w:rPr>
          <w:rFonts w:asciiTheme="majorHAnsi" w:eastAsia="PMingLiU" w:hAnsiTheme="majorHAnsi" w:cstheme="majorHAnsi"/>
          <w:lang w:eastAsia="zh-TW"/>
        </w:rPr>
        <w:t>衝突，例如在政治文化上的爭議（香港的民主運動，大陸與臺灣之間的緊張關係），以及</w:t>
      </w:r>
      <w:r w:rsidR="00FB1FD5" w:rsidRPr="009E5E81">
        <w:rPr>
          <w:rFonts w:asciiTheme="majorHAnsi" w:eastAsia="PMingLiU" w:hAnsiTheme="majorHAnsi" w:cstheme="majorHAnsi"/>
          <w:lang w:eastAsia="zh-TW"/>
        </w:rPr>
        <w:t>在母國出生的第一代</w:t>
      </w:r>
      <w:r w:rsidR="00305387" w:rsidRPr="009E5E81">
        <w:rPr>
          <w:rFonts w:asciiTheme="majorHAnsi" w:eastAsia="PMingLiU" w:hAnsiTheme="majorHAnsi" w:cstheme="majorHAnsi"/>
          <w:lang w:eastAsia="zh-TW"/>
        </w:rPr>
        <w:t>與在</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異國</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長大的第二代之間的</w:t>
      </w:r>
      <w:r w:rsidR="00FB1FD5" w:rsidRPr="009E5E81">
        <w:rPr>
          <w:rFonts w:asciiTheme="majorHAnsi" w:eastAsia="PMingLiU" w:hAnsiTheme="majorHAnsi" w:cstheme="majorHAnsi"/>
          <w:lang w:eastAsia="zh-TW"/>
        </w:rPr>
        <w:t>世代</w:t>
      </w:r>
      <w:r w:rsidR="00305387" w:rsidRPr="009E5E81">
        <w:rPr>
          <w:rFonts w:asciiTheme="majorHAnsi" w:eastAsia="PMingLiU" w:hAnsiTheme="majorHAnsi" w:cstheme="majorHAnsi"/>
          <w:lang w:eastAsia="zh-TW"/>
        </w:rPr>
        <w:t>衝突。與德國（本土）社會相比，相互界限和排斥的趨勢可能導致移民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的</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孤立化</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9E2337" w:rsidRPr="009E5E81">
        <w:rPr>
          <w:rFonts w:asciiTheme="majorHAnsi" w:eastAsia="PMingLiU" w:hAnsiTheme="majorHAnsi" w:cstheme="majorHAnsi"/>
          <w:lang w:eastAsia="zh-TW"/>
        </w:rPr>
        <w:t xml:space="preserve"> </w:t>
      </w:r>
    </w:p>
    <w:p w14:paraId="2852FCEA" w14:textId="742AE7F2" w:rsidR="009E2337" w:rsidRPr="009E5E81" w:rsidRDefault="009E233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考慮到基本的危機</w:t>
      </w:r>
      <w:r w:rsidR="00840426" w:rsidRPr="009E5E81">
        <w:rPr>
          <w:rFonts w:asciiTheme="majorHAnsi" w:eastAsia="PMingLiU" w:hAnsiTheme="majorHAnsi" w:cstheme="majorHAnsi"/>
          <w:lang w:eastAsia="zh-TW"/>
        </w:rPr>
        <w:t>帶來的</w:t>
      </w:r>
      <w:r w:rsidR="00305387" w:rsidRPr="009E5E81">
        <w:rPr>
          <w:rFonts w:asciiTheme="majorHAnsi" w:eastAsia="PMingLiU" w:hAnsiTheme="majorHAnsi" w:cstheme="majorHAnsi"/>
          <w:lang w:eastAsia="zh-TW"/>
        </w:rPr>
        <w:t>經驗斷裂，宗教信仰在自我尋找和定位過程中可能起到</w:t>
      </w:r>
      <w:r w:rsidR="00FB1FD5" w:rsidRPr="009E5E81">
        <w:rPr>
          <w:rFonts w:asciiTheme="majorHAnsi" w:eastAsia="PMingLiU" w:hAnsiTheme="majorHAnsi" w:cstheme="majorHAnsi"/>
          <w:lang w:eastAsia="zh-TW"/>
        </w:rPr>
        <w:t>一定</w:t>
      </w:r>
      <w:r w:rsidR="00305387" w:rsidRPr="009E5E81">
        <w:rPr>
          <w:rFonts w:asciiTheme="majorHAnsi" w:eastAsia="PMingLiU" w:hAnsiTheme="majorHAnsi" w:cstheme="majorHAnsi"/>
          <w:lang w:eastAsia="zh-TW"/>
        </w:rPr>
        <w:t>的作用。從心理學和宗教社會學的角度來看，對宗教的傾向首先應被理解為對身份認同、道德支撐、方向感和認可的實際需求</w:t>
      </w:r>
      <w:r w:rsidR="00FB1FD5"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表達</w:t>
      </w:r>
      <w:r w:rsidR="005C6695" w:rsidRPr="009E5E81">
        <w:rPr>
          <w:rFonts w:asciiTheme="majorHAnsi" w:eastAsia="PMingLiU" w:hAnsiTheme="majorHAnsi" w:cstheme="majorHAnsi"/>
          <w:lang w:eastAsia="zh-TW"/>
        </w:rPr>
        <w:t>及</w:t>
      </w:r>
      <w:r w:rsidR="00305387" w:rsidRPr="009E5E81">
        <w:rPr>
          <w:rFonts w:asciiTheme="majorHAnsi" w:eastAsia="PMingLiU" w:hAnsiTheme="majorHAnsi" w:cstheme="majorHAnsi"/>
          <w:lang w:eastAsia="zh-TW"/>
        </w:rPr>
        <w:t>結果。</w:t>
      </w:r>
      <w:r w:rsidR="006C1EBB" w:rsidRPr="009E5E81">
        <w:rPr>
          <w:rStyle w:val="FootnoteReference"/>
          <w:rFonts w:asciiTheme="majorHAnsi" w:eastAsia="PMingLiU" w:hAnsiTheme="majorHAnsi" w:cstheme="majorHAnsi"/>
          <w:lang w:eastAsia="zh-CN"/>
        </w:rPr>
        <w:footnoteReference w:id="25"/>
      </w:r>
      <w:r w:rsidR="00305387" w:rsidRPr="009E5E81">
        <w:rPr>
          <w:rFonts w:asciiTheme="majorHAnsi" w:eastAsia="PMingLiU" w:hAnsiTheme="majorHAnsi" w:cstheme="majorHAnsi"/>
          <w:lang w:eastAsia="zh-TW"/>
        </w:rPr>
        <w:t>在散居背景下，</w:t>
      </w:r>
      <w:r w:rsidR="00DD48E6" w:rsidRPr="009E5E81">
        <w:rPr>
          <w:rFonts w:asciiTheme="majorHAnsi" w:eastAsia="PMingLiU" w:hAnsiTheme="majorHAnsi" w:cstheme="majorHAnsi"/>
          <w:lang w:eastAsia="zh-TW"/>
        </w:rPr>
        <w:t>基於功能性宗教概念，</w:t>
      </w:r>
      <w:r w:rsidR="00305387" w:rsidRPr="009E5E81">
        <w:rPr>
          <w:rFonts w:asciiTheme="majorHAnsi" w:eastAsia="PMingLiU" w:hAnsiTheme="majorHAnsi" w:cstheme="majorHAnsi"/>
          <w:lang w:eastAsia="zh-TW"/>
        </w:rPr>
        <w:t>宗教在個人和集體認同建構以及危機應對方面發揮作用（</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散居效應</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6C1EBB" w:rsidRPr="009E5E81">
        <w:rPr>
          <w:rStyle w:val="FootnoteReference"/>
          <w:rFonts w:asciiTheme="majorHAnsi" w:eastAsia="PMingLiU" w:hAnsiTheme="majorHAnsi" w:cstheme="majorHAnsi"/>
          <w:lang w:eastAsia="zh-CN"/>
        </w:rPr>
        <w:footnoteReference w:id="26"/>
      </w:r>
      <w:r w:rsidR="00305387" w:rsidRPr="009E5E81">
        <w:rPr>
          <w:rFonts w:asciiTheme="majorHAnsi" w:eastAsia="PMingLiU" w:hAnsiTheme="majorHAnsi" w:cstheme="majorHAnsi"/>
          <w:lang w:eastAsia="zh-TW"/>
        </w:rPr>
        <w:t>。</w:t>
      </w:r>
      <w:r w:rsidR="00DD48E6"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也應被歸入這一解釋框架中，它們不僅是宗教生活的場所，也是多功能的社會文化中心，傳遞一種</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家園</w:t>
      </w:r>
      <w:r w:rsidR="00462297"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的感覺。</w:t>
      </w:r>
    </w:p>
    <w:p w14:paraId="1F8380A9" w14:textId="77777777" w:rsidR="009B5498" w:rsidRPr="009E5E81" w:rsidRDefault="009E233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前一部分已經提及，最近湧向德國的</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潮特點在於</w:t>
      </w:r>
      <w:r w:rsidR="009B5498"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移民群體主要</w:t>
      </w:r>
      <w:r w:rsidR="009B5498" w:rsidRPr="009E5E81">
        <w:rPr>
          <w:rFonts w:asciiTheme="majorHAnsi" w:eastAsia="PMingLiU" w:hAnsiTheme="majorHAnsi" w:cstheme="majorHAnsi"/>
          <w:lang w:eastAsia="zh-TW"/>
        </w:rPr>
        <w:t>為</w:t>
      </w:r>
      <w:r w:rsidR="00305387" w:rsidRPr="009E5E81">
        <w:rPr>
          <w:rFonts w:asciiTheme="majorHAnsi" w:eastAsia="PMingLiU" w:hAnsiTheme="majorHAnsi" w:cstheme="majorHAnsi"/>
          <w:lang w:eastAsia="zh-TW"/>
        </w:rPr>
        <w:t>第一代年輕留學生，他們</w:t>
      </w:r>
      <w:r w:rsidR="009B5498" w:rsidRPr="009E5E81">
        <w:rPr>
          <w:rFonts w:asciiTheme="majorHAnsi" w:eastAsia="PMingLiU" w:hAnsiTheme="majorHAnsi" w:cstheme="majorHAnsi"/>
          <w:lang w:eastAsia="zh-TW"/>
        </w:rPr>
        <w:t>也構成</w:t>
      </w:r>
      <w:r w:rsidR="00305387" w:rsidRPr="009E5E81">
        <w:rPr>
          <w:rFonts w:asciiTheme="majorHAnsi" w:eastAsia="PMingLiU" w:hAnsiTheme="majorHAnsi" w:cstheme="majorHAnsi"/>
          <w:lang w:eastAsia="zh-TW"/>
        </w:rPr>
        <w:t>德國</w:t>
      </w:r>
      <w:r w:rsidR="009B5498" w:rsidRPr="009E5E81">
        <w:rPr>
          <w:rFonts w:asciiTheme="majorHAnsi" w:eastAsia="PMingLiU" w:hAnsiTheme="majorHAnsi" w:cstheme="majorHAnsi"/>
          <w:lang w:eastAsia="zh-TW"/>
        </w:rPr>
        <w:t>大學</w:t>
      </w:r>
      <w:r w:rsidR="00305387" w:rsidRPr="009E5E81">
        <w:rPr>
          <w:rFonts w:asciiTheme="majorHAnsi" w:eastAsia="PMingLiU" w:hAnsiTheme="majorHAnsi" w:cstheme="majorHAnsi"/>
          <w:lang w:eastAsia="zh-TW"/>
        </w:rPr>
        <w:t>外國留學生中最大的群</w:t>
      </w:r>
      <w:r w:rsidR="00305387" w:rsidRPr="009E5E81">
        <w:rPr>
          <w:rFonts w:asciiTheme="majorHAnsi" w:eastAsia="PMingLiU" w:hAnsiTheme="majorHAnsi" w:cstheme="majorHAnsi"/>
          <w:lang w:eastAsia="zh-TW"/>
        </w:rPr>
        <w:lastRenderedPageBreak/>
        <w:t>體。</w:t>
      </w:r>
      <w:r w:rsidR="00D66E88" w:rsidRPr="009E5E81">
        <w:rPr>
          <w:rStyle w:val="FootnoteReference"/>
          <w:rFonts w:asciiTheme="majorHAnsi" w:eastAsia="PMingLiU" w:hAnsiTheme="majorHAnsi" w:cstheme="majorHAnsi"/>
          <w:lang w:eastAsia="zh-CN"/>
        </w:rPr>
        <w:footnoteReference w:id="27"/>
      </w:r>
      <w:r w:rsidR="00305387" w:rsidRPr="009E5E81">
        <w:rPr>
          <w:rFonts w:asciiTheme="majorHAnsi" w:eastAsia="PMingLiU" w:hAnsiTheme="majorHAnsi" w:cstheme="majorHAnsi"/>
          <w:lang w:eastAsia="zh-TW"/>
        </w:rPr>
        <w:t>由於語言障礙，他們需要在德國的學習和生活方面獲得實用的幫助。這些實際挑戰伴隨著情感上的不穩定，這種不穩定源</w:t>
      </w:r>
      <w:r w:rsidR="00DD48E6" w:rsidRPr="009E5E81">
        <w:rPr>
          <w:rFonts w:asciiTheme="majorHAnsi" w:eastAsia="PMingLiU" w:hAnsiTheme="majorHAnsi" w:cstheme="majorHAnsi"/>
          <w:lang w:eastAsia="zh-TW"/>
        </w:rPr>
        <w:t>於</w:t>
      </w:r>
      <w:r w:rsidR="00305387" w:rsidRPr="009E5E81">
        <w:rPr>
          <w:rFonts w:asciiTheme="majorHAnsi" w:eastAsia="PMingLiU" w:hAnsiTheme="majorHAnsi" w:cstheme="majorHAnsi"/>
          <w:lang w:eastAsia="zh-TW"/>
        </w:rPr>
        <w:t>擺脫傳統和家庭背景的危機經歷。尤其是年輕的學生在融入新環境時渴望建立真實的友誼關係，這種關係不僅在日常生活中起作用，而且在特殊的生</w:t>
      </w:r>
      <w:r w:rsidR="00DD48E6" w:rsidRPr="009E5E81">
        <w:rPr>
          <w:rFonts w:asciiTheme="majorHAnsi" w:eastAsia="PMingLiU" w:hAnsiTheme="majorHAnsi" w:cstheme="majorHAnsi"/>
          <w:lang w:eastAsia="zh-TW"/>
        </w:rPr>
        <w:t>命</w:t>
      </w:r>
      <w:r w:rsidR="00305387" w:rsidRPr="009E5E81">
        <w:rPr>
          <w:rFonts w:asciiTheme="majorHAnsi" w:eastAsia="PMingLiU" w:hAnsiTheme="majorHAnsi" w:cstheme="majorHAnsi"/>
          <w:lang w:eastAsia="zh-TW"/>
        </w:rPr>
        <w:t>時刻（生日）和儀式（婚禮、洗禮）中尤為重要。鑒於與本地社會的初始陌生感和對生活條件的困惑，他們尋求分享過度困惑、疏離和歧視的危機經歷的空間，往往會求助於移民自</w:t>
      </w:r>
      <w:r w:rsidR="00DD48E6" w:rsidRPr="009E5E81">
        <w:rPr>
          <w:rFonts w:asciiTheme="majorHAnsi" w:eastAsia="PMingLiU" w:hAnsiTheme="majorHAnsi" w:cstheme="majorHAnsi"/>
          <w:lang w:eastAsia="zh-TW"/>
        </w:rPr>
        <w:t>發</w:t>
      </w:r>
      <w:r w:rsidR="00305387" w:rsidRPr="009E5E81">
        <w:rPr>
          <w:rFonts w:asciiTheme="majorHAnsi" w:eastAsia="PMingLiU" w:hAnsiTheme="majorHAnsi" w:cstheme="majorHAnsi"/>
          <w:lang w:eastAsia="zh-TW"/>
        </w:rPr>
        <w:t>組織。對於這些獨自一人</w:t>
      </w:r>
      <w:r w:rsidR="00DD48E6" w:rsidRPr="009E5E81">
        <w:rPr>
          <w:rFonts w:asciiTheme="majorHAnsi" w:eastAsia="PMingLiU" w:hAnsiTheme="majorHAnsi" w:cstheme="majorHAnsi"/>
          <w:lang w:eastAsia="zh-TW"/>
        </w:rPr>
        <w:t>來到客居國</w:t>
      </w:r>
      <w:r w:rsidR="00305387" w:rsidRPr="009E5E81">
        <w:rPr>
          <w:rFonts w:asciiTheme="majorHAnsi" w:eastAsia="PMingLiU" w:hAnsiTheme="majorHAnsi" w:cstheme="majorHAnsi"/>
          <w:lang w:eastAsia="zh-TW"/>
        </w:rPr>
        <w:t>的移民來說，移民自</w:t>
      </w:r>
      <w:r w:rsidR="00DD48E6" w:rsidRPr="009E5E81">
        <w:rPr>
          <w:rFonts w:asciiTheme="majorHAnsi" w:eastAsia="PMingLiU" w:hAnsiTheme="majorHAnsi" w:cstheme="majorHAnsi"/>
          <w:lang w:eastAsia="zh-TW"/>
        </w:rPr>
        <w:t>發</w:t>
      </w:r>
      <w:r w:rsidR="00305387" w:rsidRPr="009E5E81">
        <w:rPr>
          <w:rFonts w:asciiTheme="majorHAnsi" w:eastAsia="PMingLiU" w:hAnsiTheme="majorHAnsi" w:cstheme="majorHAnsi"/>
          <w:lang w:eastAsia="zh-TW"/>
        </w:rPr>
        <w:t>組織（包括移民</w:t>
      </w:r>
      <w:r w:rsidR="00DD48E6"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）充當情感和心理安全以及保護的場所。作為一種</w:t>
      </w:r>
      <w:r w:rsidR="00F944F4"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替代家庭</w:t>
      </w:r>
      <w:r w:rsidR="00F944F4"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和社交場所，它們幫助他們免受</w:t>
      </w:r>
      <w:r w:rsidR="00FD2345" w:rsidRPr="009E5E81">
        <w:rPr>
          <w:rFonts w:asciiTheme="majorHAnsi" w:eastAsia="PMingLiU" w:hAnsiTheme="majorHAnsi" w:cstheme="majorHAnsi"/>
          <w:lang w:eastAsia="zh-TW"/>
        </w:rPr>
        <w:t>在</w:t>
      </w:r>
      <w:r w:rsidR="00305387" w:rsidRPr="009E5E81">
        <w:rPr>
          <w:rFonts w:asciiTheme="majorHAnsi" w:eastAsia="PMingLiU" w:hAnsiTheme="majorHAnsi" w:cstheme="majorHAnsi"/>
          <w:lang w:eastAsia="zh-TW"/>
        </w:rPr>
        <w:t>陌生環境中的孤獨感的困擾。</w:t>
      </w:r>
      <w:r w:rsidR="00D4233F" w:rsidRPr="009E5E81">
        <w:rPr>
          <w:rStyle w:val="FootnoteReference"/>
          <w:rFonts w:asciiTheme="majorHAnsi" w:eastAsia="PMingLiU" w:hAnsiTheme="majorHAnsi" w:cstheme="majorHAnsi"/>
          <w:lang w:eastAsia="zh-CN"/>
        </w:rPr>
        <w:footnoteReference w:id="28"/>
      </w:r>
      <w:r w:rsidRPr="009E5E81">
        <w:rPr>
          <w:rFonts w:asciiTheme="majorHAnsi" w:eastAsia="PMingLiU" w:hAnsiTheme="majorHAnsi" w:cstheme="majorHAnsi"/>
          <w:lang w:eastAsia="zh-TW"/>
        </w:rPr>
        <w:t xml:space="preserve"> </w:t>
      </w:r>
    </w:p>
    <w:p w14:paraId="58BE87DA" w14:textId="14D58A0C" w:rsidR="009E2337" w:rsidRPr="009E5E81" w:rsidRDefault="009B5498"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鑒於這些新的發展，其他華人教會和宣教士（主要來自香港、臺灣和美國）正在制定一種針對中國留學生需求的</w:t>
      </w:r>
      <w:r w:rsidR="003D156C"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宣教策略</w:t>
      </w:r>
      <w:r w:rsidR="003D156C" w:rsidRPr="009E5E81">
        <w:rPr>
          <w:rFonts w:asciiTheme="majorHAnsi" w:eastAsia="PMingLiU" w:hAnsiTheme="majorHAnsi" w:cstheme="majorHAnsi"/>
          <w:lang w:eastAsia="zh-TW"/>
        </w:rPr>
        <w:t>”</w:t>
      </w:r>
      <w:r w:rsidR="00364534" w:rsidRPr="009E5E81">
        <w:rPr>
          <w:rFonts w:asciiTheme="majorHAnsi" w:eastAsia="PMingLiU" w:hAnsiTheme="majorHAnsi" w:cstheme="majorHAnsi"/>
          <w:lang w:eastAsia="zh-TW"/>
        </w:rPr>
        <w:t>。</w:t>
      </w:r>
      <w:r w:rsidR="003D156C" w:rsidRPr="009E5E81">
        <w:rPr>
          <w:rStyle w:val="FootnoteReference"/>
          <w:rFonts w:asciiTheme="majorHAnsi" w:eastAsia="PMingLiU" w:hAnsiTheme="majorHAnsi" w:cstheme="majorHAnsi"/>
          <w:lang w:eastAsia="zh-CN"/>
        </w:rPr>
        <w:footnoteReference w:id="29"/>
      </w:r>
      <w:r w:rsidR="00305387" w:rsidRPr="009E5E81">
        <w:rPr>
          <w:rFonts w:asciiTheme="majorHAnsi" w:eastAsia="PMingLiU" w:hAnsiTheme="majorHAnsi" w:cstheme="majorHAnsi"/>
          <w:lang w:eastAsia="zh-TW"/>
        </w:rPr>
        <w:t>德國的大學城被視為重點宣教工場，以接觸中國留學生。這種特殊的情況在很大程度上影響了華人教會在德國的當前功能角色，但也帶來了許多挑戰。</w:t>
      </w:r>
    </w:p>
    <w:p w14:paraId="4436A923" w14:textId="77777777" w:rsidR="009E2337" w:rsidRPr="009E5E81" w:rsidRDefault="009E2337" w:rsidP="009E5E81">
      <w:pPr>
        <w:ind w:firstLine="0"/>
        <w:rPr>
          <w:rFonts w:asciiTheme="majorHAnsi" w:eastAsia="PMingLiU" w:hAnsiTheme="majorHAnsi" w:cstheme="majorHAnsi"/>
          <w:lang w:eastAsia="zh-TW"/>
        </w:rPr>
      </w:pPr>
    </w:p>
    <w:p w14:paraId="00036B6D" w14:textId="73B3F83D" w:rsidR="009E2337" w:rsidRPr="009E5E81" w:rsidRDefault="00FA67D7" w:rsidP="009E5E81">
      <w:pPr>
        <w:pStyle w:val="Heading2"/>
        <w:numPr>
          <w:ilvl w:val="0"/>
          <w:numId w:val="0"/>
        </w:numPr>
        <w:spacing w:after="0"/>
        <w:rPr>
          <w:rFonts w:asciiTheme="majorHAnsi" w:eastAsia="PMingLiU" w:hAnsiTheme="majorHAnsi" w:cstheme="majorHAnsi"/>
          <w:sz w:val="24"/>
          <w:szCs w:val="24"/>
          <w:lang w:eastAsia="zh-TW"/>
        </w:rPr>
      </w:pPr>
      <w:r w:rsidRPr="009E5E81">
        <w:rPr>
          <w:rFonts w:asciiTheme="majorHAnsi" w:eastAsia="PMingLiU" w:hAnsiTheme="majorHAnsi" w:cstheme="majorHAnsi"/>
          <w:bCs/>
          <w:sz w:val="24"/>
          <w:szCs w:val="24"/>
          <w:lang w:eastAsia="zh-TW"/>
        </w:rPr>
        <w:t>3</w:t>
      </w:r>
      <w:r w:rsidR="009E2337" w:rsidRPr="009E5E81">
        <w:rPr>
          <w:rFonts w:asciiTheme="majorHAnsi" w:eastAsia="PMingLiU" w:hAnsiTheme="majorHAnsi" w:cstheme="majorHAnsi"/>
          <w:bCs/>
          <w:sz w:val="24"/>
          <w:szCs w:val="24"/>
          <w:lang w:eastAsia="zh-TW"/>
        </w:rPr>
        <w:t>.</w:t>
      </w:r>
      <w:r w:rsidR="006A007F" w:rsidRPr="009E5E81">
        <w:rPr>
          <w:rFonts w:asciiTheme="majorHAnsi" w:eastAsia="PMingLiU" w:hAnsiTheme="majorHAnsi" w:cstheme="majorHAnsi"/>
          <w:bCs/>
          <w:sz w:val="24"/>
          <w:szCs w:val="24"/>
          <w:lang w:eastAsia="zh-TW"/>
        </w:rPr>
        <w:t>2</w:t>
      </w:r>
      <w:r w:rsidR="009E2337" w:rsidRPr="009E5E81">
        <w:rPr>
          <w:rFonts w:asciiTheme="majorHAnsi" w:eastAsia="PMingLiU" w:hAnsiTheme="majorHAnsi" w:cstheme="majorHAnsi"/>
          <w:bCs/>
          <w:sz w:val="24"/>
          <w:szCs w:val="24"/>
          <w:lang w:eastAsia="zh-TW"/>
        </w:rPr>
        <w:tab/>
      </w:r>
      <w:r w:rsidR="006F00B7" w:rsidRPr="009E5E81">
        <w:rPr>
          <w:rFonts w:asciiTheme="majorHAnsi" w:eastAsia="PMingLiU" w:hAnsiTheme="majorHAnsi" w:cstheme="majorHAnsi"/>
          <w:bCs/>
          <w:sz w:val="24"/>
          <w:szCs w:val="24"/>
          <w:lang w:eastAsia="zh-TW"/>
        </w:rPr>
        <w:t xml:space="preserve"> </w:t>
      </w:r>
      <w:r w:rsidR="00305387" w:rsidRPr="009E5E81">
        <w:rPr>
          <w:rFonts w:asciiTheme="majorHAnsi" w:eastAsia="PMingLiU" w:hAnsiTheme="majorHAnsi" w:cstheme="majorHAnsi"/>
          <w:bCs/>
          <w:sz w:val="24"/>
          <w:szCs w:val="24"/>
          <w:lang w:eastAsia="zh-TW"/>
        </w:rPr>
        <w:t>德</w:t>
      </w:r>
      <w:r w:rsidR="009B5498" w:rsidRPr="009E5E81">
        <w:rPr>
          <w:rFonts w:asciiTheme="majorHAnsi" w:eastAsia="PMingLiU" w:hAnsiTheme="majorHAnsi" w:cstheme="majorHAnsi"/>
          <w:bCs/>
          <w:sz w:val="24"/>
          <w:szCs w:val="24"/>
          <w:lang w:eastAsia="zh-TW"/>
        </w:rPr>
        <w:t>國</w:t>
      </w:r>
      <w:r w:rsidR="00305387" w:rsidRPr="009E5E81">
        <w:rPr>
          <w:rFonts w:asciiTheme="majorHAnsi" w:eastAsia="PMingLiU" w:hAnsiTheme="majorHAnsi" w:cstheme="majorHAnsi"/>
          <w:bCs/>
          <w:sz w:val="24"/>
          <w:szCs w:val="24"/>
          <w:lang w:eastAsia="zh-TW"/>
        </w:rPr>
        <w:t>華人教會的多維功能</w:t>
      </w:r>
    </w:p>
    <w:p w14:paraId="1E3CE18F" w14:textId="240BF9FD" w:rsidR="009E2337" w:rsidRPr="009E5E81" w:rsidRDefault="009013A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德</w:t>
      </w:r>
      <w:r w:rsidR="009B5498" w:rsidRPr="009E5E81">
        <w:rPr>
          <w:rFonts w:asciiTheme="majorHAnsi" w:eastAsia="PMingLiU" w:hAnsiTheme="majorHAnsi" w:cstheme="majorHAnsi"/>
          <w:lang w:eastAsia="zh-TW"/>
        </w:rPr>
        <w:t>國</w:t>
      </w:r>
      <w:r w:rsidR="00305387" w:rsidRPr="009E5E81">
        <w:rPr>
          <w:rFonts w:asciiTheme="majorHAnsi" w:eastAsia="PMingLiU" w:hAnsiTheme="majorHAnsi" w:cstheme="majorHAnsi"/>
          <w:lang w:eastAsia="zh-TW"/>
        </w:rPr>
        <w:t>華人移民教會的歷史與華人在德國的移民史密切相關。隨著眾多移民潮湧入德國，華人移民教會應運而生，</w:t>
      </w:r>
      <w:r w:rsidR="009B5498"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滿足移民們在精神、文化和社交需求方面的渴望。對許多移民而言，這些教會不僅僅是崇拜和宗</w:t>
      </w:r>
      <w:r w:rsidR="00305387" w:rsidRPr="009E5E81">
        <w:rPr>
          <w:rFonts w:asciiTheme="majorHAnsi" w:eastAsia="PMingLiU" w:hAnsiTheme="majorHAnsi" w:cstheme="majorHAnsi"/>
          <w:lang w:eastAsia="zh-TW"/>
        </w:rPr>
        <w:lastRenderedPageBreak/>
        <w:t>教信仰的場所，更是他們在異國他鄉的家園</w:t>
      </w:r>
      <w:r w:rsidR="00364534" w:rsidRPr="009E5E81">
        <w:rPr>
          <w:rFonts w:asciiTheme="majorHAnsi" w:eastAsia="PMingLiU" w:hAnsiTheme="majorHAnsi" w:cstheme="majorHAnsi"/>
          <w:lang w:eastAsia="zh-TW"/>
        </w:rPr>
        <w:t>，</w:t>
      </w:r>
      <w:r w:rsidR="00157FF8" w:rsidRPr="009E5E81">
        <w:rPr>
          <w:rStyle w:val="FootnoteReference"/>
          <w:rFonts w:asciiTheme="majorHAnsi" w:eastAsia="PMingLiU" w:hAnsiTheme="majorHAnsi" w:cstheme="majorHAnsi"/>
          <w:lang w:eastAsia="zh-CN"/>
        </w:rPr>
        <w:footnoteReference w:id="30"/>
      </w:r>
      <w:r w:rsidR="00305387" w:rsidRPr="009E5E81">
        <w:rPr>
          <w:rFonts w:asciiTheme="majorHAnsi" w:eastAsia="PMingLiU" w:hAnsiTheme="majorHAnsi" w:cstheme="majorHAnsi"/>
          <w:lang w:eastAsia="zh-TW"/>
        </w:rPr>
        <w:t>是一個擴展的家，在這裡他們可以真實地展示自我，實踐自己的習俗，品嘗地方特色菜，說自己的語言，自由地分享他們的挫折和希望。</w:t>
      </w:r>
      <w:r w:rsidR="00157FF8"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我們都是一家人</w:t>
      </w:r>
      <w:r w:rsidR="00157FF8"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這是華人移民教會中最常聽到的口號之一，</w:t>
      </w:r>
      <w:r w:rsidR="009B5498"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充分展示了人類生活層面與精神層面之間的深度聯繫。</w:t>
      </w:r>
      <w:r w:rsidR="004507E6" w:rsidRPr="009E5E81">
        <w:rPr>
          <w:rFonts w:asciiTheme="majorHAnsi" w:eastAsia="PMingLiU" w:hAnsiTheme="majorHAnsi" w:cstheme="majorHAnsi"/>
          <w:lang w:eastAsia="zh-TW"/>
        </w:rPr>
        <w:t xml:space="preserve"> </w:t>
      </w:r>
    </w:p>
    <w:p w14:paraId="20A5DDD4" w14:textId="2C579A12"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在前面所述之背景下，儘管不同的華人移民教會有不同的重點，但出現了一系列多維功能，其表現形式各異。宗教、救助和社會文化維度的緊密融合，可以概括為以下十個方面</w:t>
      </w:r>
      <w:r w:rsidR="00B40B24" w:rsidRPr="009E5E81">
        <w:rPr>
          <w:rFonts w:asciiTheme="majorHAnsi" w:eastAsia="PMingLiU" w:hAnsiTheme="majorHAnsi" w:cstheme="majorHAnsi"/>
          <w:lang w:eastAsia="zh-TW"/>
        </w:rPr>
        <w:t>的功能</w:t>
      </w:r>
      <w:r w:rsidR="00305387" w:rsidRPr="009E5E81">
        <w:rPr>
          <w:rFonts w:asciiTheme="majorHAnsi" w:eastAsia="PMingLiU" w:hAnsiTheme="majorHAnsi" w:cstheme="majorHAnsi"/>
          <w:lang w:eastAsia="zh-TW"/>
        </w:rPr>
        <w:t>：</w:t>
      </w:r>
      <w:r w:rsidR="0057437C" w:rsidRPr="009E5E81">
        <w:rPr>
          <w:rStyle w:val="FootnoteReference"/>
          <w:rFonts w:asciiTheme="majorHAnsi" w:eastAsia="PMingLiU" w:hAnsiTheme="majorHAnsi" w:cstheme="majorHAnsi"/>
          <w:lang w:eastAsia="zh-CN"/>
        </w:rPr>
        <w:footnoteReference w:id="31"/>
      </w:r>
    </w:p>
    <w:p w14:paraId="163BDC22" w14:textId="6F0D4356" w:rsidR="009E2337" w:rsidRPr="009E5E81" w:rsidRDefault="009E2337"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 </w:t>
      </w:r>
      <w:r w:rsidRPr="009E5E81">
        <w:rPr>
          <w:rFonts w:asciiTheme="majorHAnsi" w:eastAsia="PMingLiU" w:hAnsiTheme="majorHAnsi" w:cstheme="majorHAnsi"/>
          <w:lang w:eastAsia="zh-TW"/>
        </w:rPr>
        <w:tab/>
        <w:t xml:space="preserve">(1) </w:t>
      </w:r>
      <w:r w:rsidR="00305387" w:rsidRPr="009E5E81">
        <w:rPr>
          <w:rFonts w:asciiTheme="majorHAnsi" w:eastAsia="PMingLiU" w:hAnsiTheme="majorHAnsi" w:cstheme="majorHAnsi"/>
          <w:lang w:eastAsia="zh-TW"/>
        </w:rPr>
        <w:t>對信徒而言，華人移民教會首先作為宗教生活的中心。它們的核心是主日</w:t>
      </w:r>
      <w:r w:rsidR="00364534">
        <w:rPr>
          <w:rFonts w:asciiTheme="majorHAnsi" w:eastAsia="PMingLiU" w:hAnsiTheme="majorHAnsi" w:cstheme="majorHAnsi" w:hint="eastAsia"/>
          <w:lang w:eastAsia="zh-TW"/>
        </w:rPr>
        <w:t>崇</w:t>
      </w:r>
      <w:r w:rsidR="00305387" w:rsidRPr="009E5E81">
        <w:rPr>
          <w:rFonts w:asciiTheme="majorHAnsi" w:eastAsia="PMingLiU" w:hAnsiTheme="majorHAnsi" w:cstheme="majorHAnsi"/>
          <w:lang w:eastAsia="zh-TW"/>
        </w:rPr>
        <w:t>拜和</w:t>
      </w:r>
      <w:r w:rsidR="009B5498" w:rsidRPr="009E5E81">
        <w:rPr>
          <w:rFonts w:asciiTheme="majorHAnsi" w:eastAsia="PMingLiU" w:hAnsiTheme="majorHAnsi" w:cstheme="majorHAnsi"/>
          <w:lang w:eastAsia="zh-TW"/>
        </w:rPr>
        <w:t>在平常日的</w:t>
      </w:r>
      <w:r w:rsidR="00305387" w:rsidRPr="009E5E81">
        <w:rPr>
          <w:rFonts w:asciiTheme="majorHAnsi" w:eastAsia="PMingLiU" w:hAnsiTheme="majorHAnsi" w:cstheme="majorHAnsi"/>
          <w:lang w:eastAsia="zh-TW"/>
        </w:rPr>
        <w:t>小組和團契。華人移民教會是華人基督徒相聚的場所，他們可以因為共同的語言和文化而交流信仰。雖然</w:t>
      </w:r>
      <w:r w:rsidR="00B40B24" w:rsidRPr="009E5E81">
        <w:rPr>
          <w:rFonts w:asciiTheme="majorHAnsi" w:eastAsia="PMingLiU" w:hAnsiTheme="majorHAnsi" w:cstheme="majorHAnsi"/>
          <w:lang w:eastAsia="zh-TW"/>
        </w:rPr>
        <w:t>在講台上牧師會</w:t>
      </w:r>
      <w:r w:rsidR="00305387" w:rsidRPr="009E5E81">
        <w:rPr>
          <w:rFonts w:asciiTheme="majorHAnsi" w:eastAsia="PMingLiU" w:hAnsiTheme="majorHAnsi" w:cstheme="majorHAnsi"/>
          <w:lang w:eastAsia="zh-TW"/>
        </w:rPr>
        <w:t>強調基督</w:t>
      </w:r>
      <w:r w:rsidR="00B40B24" w:rsidRPr="009E5E81">
        <w:rPr>
          <w:rFonts w:asciiTheme="majorHAnsi" w:eastAsia="PMingLiU" w:hAnsiTheme="majorHAnsi" w:cstheme="majorHAnsi"/>
          <w:lang w:eastAsia="zh-TW"/>
        </w:rPr>
        <w:t>徒</w:t>
      </w:r>
      <w:r w:rsidR="00305387" w:rsidRPr="009E5E81">
        <w:rPr>
          <w:rFonts w:asciiTheme="majorHAnsi" w:eastAsia="PMingLiU" w:hAnsiTheme="majorHAnsi" w:cstheme="majorHAnsi"/>
          <w:lang w:eastAsia="zh-TW"/>
        </w:rPr>
        <w:t>身份優先於</w:t>
      </w:r>
      <w:r w:rsidR="00B40B24" w:rsidRPr="009E5E81">
        <w:rPr>
          <w:rFonts w:asciiTheme="majorHAnsi" w:eastAsia="PMingLiU" w:hAnsiTheme="majorHAnsi" w:cstheme="majorHAnsi"/>
          <w:lang w:eastAsia="zh-TW"/>
        </w:rPr>
        <w:t>族裔</w:t>
      </w:r>
      <w:r w:rsidR="00305387" w:rsidRPr="009E5E81">
        <w:rPr>
          <w:rFonts w:asciiTheme="majorHAnsi" w:eastAsia="PMingLiU" w:hAnsiTheme="majorHAnsi" w:cstheme="majorHAnsi"/>
          <w:lang w:eastAsia="zh-TW"/>
        </w:rPr>
        <w:t>身份，但實際上後者可能起到更為主導的作用。</w:t>
      </w:r>
      <w:r w:rsidR="00991A92" w:rsidRPr="009E5E81">
        <w:rPr>
          <w:rStyle w:val="FootnoteReference"/>
          <w:rFonts w:asciiTheme="majorHAnsi" w:eastAsia="PMingLiU" w:hAnsiTheme="majorHAnsi" w:cstheme="majorHAnsi"/>
          <w:lang w:eastAsia="zh-CN"/>
        </w:rPr>
        <w:footnoteReference w:id="32"/>
      </w:r>
    </w:p>
    <w:p w14:paraId="1178B279" w14:textId="5107715C"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(2)</w:t>
      </w:r>
      <w:r w:rsidR="00991A92" w:rsidRPr="009E5E81">
        <w:rPr>
          <w:rFonts w:asciiTheme="majorHAnsi" w:eastAsia="PMingLiU" w:hAnsiTheme="majorHAnsi" w:cstheme="majorHAnsi"/>
          <w:lang w:eastAsia="zh-TW"/>
        </w:rPr>
        <w:t xml:space="preserve"> </w:t>
      </w:r>
      <w:r w:rsidR="00305387" w:rsidRPr="009E5E81">
        <w:rPr>
          <w:rFonts w:asciiTheme="majorHAnsi" w:eastAsia="PMingLiU" w:hAnsiTheme="majorHAnsi" w:cstheme="majorHAnsi"/>
          <w:lang w:eastAsia="zh-TW"/>
        </w:rPr>
        <w:t>在這一背景下，</w:t>
      </w:r>
      <w:r w:rsidR="00B40B24"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移民教會還扮演著文化和傳統的守護者的角色。講中文被賦予了重要的意義。</w:t>
      </w:r>
      <w:r w:rsidR="00991A92"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我希望我的孩子在教會裡學習和使用中文。</w:t>
      </w:r>
      <w:r w:rsidR="00991A92" w:rsidRPr="009E5E81">
        <w:rPr>
          <w:rFonts w:asciiTheme="majorHAnsi" w:eastAsia="PMingLiU" w:hAnsiTheme="majorHAnsi" w:cstheme="majorHAnsi"/>
          <w:lang w:eastAsia="zh-TW"/>
        </w:rPr>
        <w:t xml:space="preserve">" - </w:t>
      </w:r>
      <w:r w:rsidR="00305387" w:rsidRPr="009E5E81">
        <w:rPr>
          <w:rFonts w:asciiTheme="majorHAnsi" w:eastAsia="PMingLiU" w:hAnsiTheme="majorHAnsi" w:cstheme="majorHAnsi"/>
          <w:lang w:eastAsia="zh-TW"/>
        </w:rPr>
        <w:t>許多母親通過這種方式表達了她們對孩子語言教育的實際需求，而華人移民教會在這方面也確實予以關注。</w:t>
      </w:r>
      <w:r w:rsidR="00991A92" w:rsidRPr="009E5E81">
        <w:rPr>
          <w:rStyle w:val="FootnoteReference"/>
          <w:rFonts w:asciiTheme="majorHAnsi" w:eastAsia="PMingLiU" w:hAnsiTheme="majorHAnsi" w:cstheme="majorHAnsi"/>
          <w:lang w:eastAsia="zh-CN"/>
        </w:rPr>
        <w:footnoteReference w:id="33"/>
      </w:r>
      <w:r w:rsidR="00305387" w:rsidRPr="009E5E81">
        <w:rPr>
          <w:rFonts w:asciiTheme="majorHAnsi" w:eastAsia="PMingLiU" w:hAnsiTheme="majorHAnsi" w:cstheme="majorHAnsi"/>
          <w:lang w:eastAsia="zh-TW"/>
        </w:rPr>
        <w:t>除了傳統價值觀（如孝道）之外，還包括特定的文化習俗，例如慶祝</w:t>
      </w:r>
      <w:r w:rsidR="00E26C19"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傳統節日，這些都是共同的文化</w:t>
      </w:r>
      <w:r w:rsidR="00305387" w:rsidRPr="009E5E81">
        <w:rPr>
          <w:rFonts w:asciiTheme="majorHAnsi" w:eastAsia="PMingLiU" w:hAnsiTheme="majorHAnsi" w:cstheme="majorHAnsi"/>
          <w:lang w:eastAsia="zh-TW"/>
        </w:rPr>
        <w:lastRenderedPageBreak/>
        <w:t>特徵，需要得到保留。</w:t>
      </w:r>
      <w:r w:rsidR="00A9289D" w:rsidRPr="009E5E81">
        <w:rPr>
          <w:rStyle w:val="FootnoteReference"/>
          <w:rFonts w:asciiTheme="majorHAnsi" w:eastAsia="PMingLiU" w:hAnsiTheme="majorHAnsi" w:cstheme="majorHAnsi"/>
          <w:lang w:eastAsia="zh-CN"/>
        </w:rPr>
        <w:footnoteReference w:id="34"/>
      </w:r>
      <w:r w:rsidR="00305387" w:rsidRPr="009E5E81">
        <w:rPr>
          <w:rFonts w:asciiTheme="majorHAnsi" w:eastAsia="PMingLiU" w:hAnsiTheme="majorHAnsi" w:cstheme="majorHAnsi"/>
          <w:lang w:eastAsia="zh-TW"/>
        </w:rPr>
        <w:t>因此，每華人移民教會會</w:t>
      </w:r>
      <w:r w:rsidR="00B40B24" w:rsidRPr="009E5E81">
        <w:rPr>
          <w:rFonts w:asciiTheme="majorHAnsi" w:eastAsia="PMingLiU" w:hAnsiTheme="majorHAnsi" w:cstheme="majorHAnsi"/>
          <w:lang w:eastAsia="zh-TW"/>
        </w:rPr>
        <w:t>一起</w:t>
      </w:r>
      <w:r w:rsidR="00305387" w:rsidRPr="009E5E81">
        <w:rPr>
          <w:rFonts w:asciiTheme="majorHAnsi" w:eastAsia="PMingLiU" w:hAnsiTheme="majorHAnsi" w:cstheme="majorHAnsi"/>
          <w:lang w:eastAsia="zh-TW"/>
        </w:rPr>
        <w:t>慶祝春節、端午節和中秋節等傳統節日。此外，中華飲食文化也扮演著一個不可忽視的角色。遵守傳統節日和實踐飲食文化被視為教會的情境化表達。</w:t>
      </w:r>
      <w:r w:rsidRPr="009E5E81">
        <w:rPr>
          <w:rFonts w:asciiTheme="majorHAnsi" w:eastAsia="PMingLiU" w:hAnsiTheme="majorHAnsi" w:cstheme="majorHAnsi"/>
          <w:lang w:eastAsia="zh-TW"/>
        </w:rPr>
        <w:t xml:space="preserve"> </w:t>
      </w:r>
    </w:p>
    <w:p w14:paraId="5E638AEF" w14:textId="426558EA"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(3) </w:t>
      </w:r>
      <w:r w:rsidR="00305387" w:rsidRPr="009E5E81">
        <w:rPr>
          <w:rFonts w:asciiTheme="majorHAnsi" w:eastAsia="PMingLiU" w:hAnsiTheme="majorHAnsi" w:cstheme="majorHAnsi"/>
          <w:lang w:eastAsia="zh-TW"/>
        </w:rPr>
        <w:t>因此，</w:t>
      </w:r>
      <w:r w:rsidR="00B40B24" w:rsidRPr="009E5E81">
        <w:rPr>
          <w:rFonts w:asciiTheme="majorHAnsi" w:eastAsia="PMingLiU" w:hAnsiTheme="majorHAnsi" w:cstheme="majorHAnsi"/>
          <w:lang w:eastAsia="zh-TW"/>
        </w:rPr>
        <w:t>移民教會</w:t>
      </w:r>
      <w:r w:rsidR="00305387" w:rsidRPr="009E5E81">
        <w:rPr>
          <w:rFonts w:asciiTheme="majorHAnsi" w:eastAsia="PMingLiU" w:hAnsiTheme="majorHAnsi" w:cstheme="majorHAnsi"/>
          <w:lang w:eastAsia="zh-TW"/>
        </w:rPr>
        <w:t>為移民提供了情感和心理支持，給予他們安全感和歸屬感。移民可能會伴隨著創傷性的危機經歷，例如文化衝擊、歧視、排斥和失敗等。家庭凝聚力的氛圍使移民能夠獲得方向感，獲得心理穩定，並培養出自主塑造生活環境的能力。</w:t>
      </w:r>
    </w:p>
    <w:p w14:paraId="2BD5D325" w14:textId="40B660D4"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(4) </w:t>
      </w:r>
      <w:r w:rsidR="00305387" w:rsidRPr="009E5E81">
        <w:rPr>
          <w:rFonts w:asciiTheme="majorHAnsi" w:eastAsia="PMingLiU" w:hAnsiTheme="majorHAnsi" w:cstheme="majorHAnsi"/>
          <w:lang w:eastAsia="zh-TW"/>
        </w:rPr>
        <w:t>與此密切相關的是教會的救濟服務，華人移民教會在德國提供這些服務，並試圖填補由國家福利系統留下的供應空白。因此，在一些華人移民教會，每年都會舉辦</w:t>
      </w:r>
      <w:r w:rsidR="00EC7076" w:rsidRPr="009E5E81">
        <w:rPr>
          <w:rFonts w:asciiTheme="majorHAnsi" w:eastAsia="PMingLiU" w:hAnsiTheme="majorHAnsi" w:cstheme="majorHAnsi"/>
          <w:lang w:eastAsia="zh-TW"/>
        </w:rPr>
        <w:t>迎新活動</w:t>
      </w:r>
      <w:r w:rsidR="00305387" w:rsidRPr="009E5E81">
        <w:rPr>
          <w:rFonts w:asciiTheme="majorHAnsi" w:eastAsia="PMingLiU" w:hAnsiTheme="majorHAnsi" w:cstheme="majorHAnsi"/>
          <w:lang w:eastAsia="zh-TW"/>
        </w:rPr>
        <w:t>，為</w:t>
      </w:r>
      <w:r w:rsidR="00EC7076" w:rsidRPr="009E5E81">
        <w:rPr>
          <w:rFonts w:asciiTheme="majorHAnsi" w:eastAsia="PMingLiU" w:hAnsiTheme="majorHAnsi" w:cstheme="majorHAnsi"/>
          <w:lang w:eastAsia="zh-TW"/>
        </w:rPr>
        <w:t>新來留</w:t>
      </w:r>
      <w:r w:rsidR="00305387" w:rsidRPr="009E5E81">
        <w:rPr>
          <w:rFonts w:asciiTheme="majorHAnsi" w:eastAsia="PMingLiU" w:hAnsiTheme="majorHAnsi" w:cstheme="majorHAnsi"/>
          <w:lang w:eastAsia="zh-TW"/>
        </w:rPr>
        <w:t>學生提供</w:t>
      </w:r>
      <w:r w:rsidR="00E26C19" w:rsidRPr="009E5E81">
        <w:rPr>
          <w:rFonts w:asciiTheme="majorHAnsi" w:eastAsia="PMingLiU" w:hAnsiTheme="majorHAnsi" w:cstheme="majorHAnsi"/>
          <w:lang w:eastAsia="zh-TW"/>
        </w:rPr>
        <w:t>關於</w:t>
      </w:r>
      <w:r w:rsidR="00305387" w:rsidRPr="009E5E81">
        <w:rPr>
          <w:rFonts w:asciiTheme="majorHAnsi" w:eastAsia="PMingLiU" w:hAnsiTheme="majorHAnsi" w:cstheme="majorHAnsi"/>
          <w:lang w:eastAsia="zh-TW"/>
        </w:rPr>
        <w:t>住房、就業機會、簽證事務、語言課程、健康保健等</w:t>
      </w:r>
      <w:r w:rsidR="00E26C19" w:rsidRPr="009E5E81">
        <w:rPr>
          <w:rFonts w:asciiTheme="majorHAnsi" w:eastAsia="PMingLiU" w:hAnsiTheme="majorHAnsi" w:cstheme="majorHAnsi"/>
          <w:lang w:eastAsia="zh-TW"/>
        </w:rPr>
        <w:t>實用</w:t>
      </w:r>
      <w:r w:rsidR="00305387" w:rsidRPr="009E5E81">
        <w:rPr>
          <w:rFonts w:asciiTheme="majorHAnsi" w:eastAsia="PMingLiU" w:hAnsiTheme="majorHAnsi" w:cstheme="majorHAnsi"/>
          <w:lang w:eastAsia="zh-TW"/>
        </w:rPr>
        <w:t>資訊，通過工作坊（以後也通過社交媒體）</w:t>
      </w:r>
      <w:r w:rsidR="00E26C19" w:rsidRPr="009E5E81">
        <w:rPr>
          <w:rFonts w:asciiTheme="majorHAnsi" w:eastAsia="PMingLiU" w:hAnsiTheme="majorHAnsi" w:cstheme="majorHAnsi"/>
          <w:lang w:eastAsia="zh-TW"/>
        </w:rPr>
        <w:t>方式呈現</w:t>
      </w:r>
      <w:r w:rsidR="00305387" w:rsidRPr="009E5E81">
        <w:rPr>
          <w:rFonts w:asciiTheme="majorHAnsi" w:eastAsia="PMingLiU" w:hAnsiTheme="majorHAnsi" w:cstheme="majorHAnsi"/>
          <w:lang w:eastAsia="zh-TW"/>
        </w:rPr>
        <w:t>。教會成員會提供實際的幫助，例如在搬家時提供實際的支持。第（</w:t>
      </w:r>
      <w:r w:rsidR="00091DCB" w:rsidRPr="009E5E81">
        <w:rPr>
          <w:rFonts w:asciiTheme="majorHAnsi" w:eastAsia="PMingLiU" w:hAnsiTheme="majorHAnsi" w:cstheme="majorHAnsi"/>
          <w:lang w:eastAsia="zh-TW"/>
        </w:rPr>
        <w:t>3</w:t>
      </w:r>
      <w:r w:rsidR="00305387" w:rsidRPr="009E5E81">
        <w:rPr>
          <w:rFonts w:asciiTheme="majorHAnsi" w:eastAsia="PMingLiU" w:hAnsiTheme="majorHAnsi" w:cstheme="majorHAnsi"/>
          <w:lang w:eastAsia="zh-TW"/>
        </w:rPr>
        <w:t>）和（</w:t>
      </w:r>
      <w:r w:rsidR="00091DCB" w:rsidRPr="009E5E81">
        <w:rPr>
          <w:rFonts w:asciiTheme="majorHAnsi" w:eastAsia="PMingLiU" w:hAnsiTheme="majorHAnsi" w:cstheme="majorHAnsi"/>
          <w:lang w:eastAsia="zh-TW"/>
        </w:rPr>
        <w:t>4</w:t>
      </w:r>
      <w:r w:rsidR="00305387" w:rsidRPr="009E5E81">
        <w:rPr>
          <w:rFonts w:asciiTheme="majorHAnsi" w:eastAsia="PMingLiU" w:hAnsiTheme="majorHAnsi" w:cstheme="majorHAnsi"/>
          <w:lang w:eastAsia="zh-TW"/>
        </w:rPr>
        <w:t>）點是在華人基督徒圈子中一個核心價值觀的具體體現，用中文形象地表達為</w:t>
      </w:r>
      <w:r w:rsidR="00091DCB" w:rsidRPr="009E5E81">
        <w:rPr>
          <w:rFonts w:asciiTheme="majorHAnsi" w:eastAsia="PMingLiU" w:hAnsiTheme="majorHAnsi" w:cstheme="majorHAnsi"/>
          <w:lang w:eastAsia="zh-TW"/>
        </w:rPr>
        <w:t xml:space="preserve"> "</w:t>
      </w:r>
      <w:r w:rsidR="00305387" w:rsidRPr="009E5E81">
        <w:rPr>
          <w:rFonts w:asciiTheme="majorHAnsi" w:eastAsia="PMingLiU" w:hAnsiTheme="majorHAnsi" w:cstheme="majorHAnsi"/>
          <w:lang w:eastAsia="zh-TW"/>
        </w:rPr>
        <w:t>愛的團契</w:t>
      </w:r>
      <w:r w:rsidR="00091DC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p>
    <w:p w14:paraId="45120C35" w14:textId="76663711"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(5) </w:t>
      </w:r>
      <w:r w:rsidR="00305387" w:rsidRPr="009E5E81">
        <w:rPr>
          <w:rFonts w:asciiTheme="majorHAnsi" w:eastAsia="PMingLiU" w:hAnsiTheme="majorHAnsi" w:cstheme="majorHAnsi"/>
          <w:lang w:eastAsia="zh-TW"/>
        </w:rPr>
        <w:t>這些方面第（</w:t>
      </w:r>
      <w:r w:rsidR="00091DCB" w:rsidRPr="009E5E81">
        <w:rPr>
          <w:rFonts w:asciiTheme="majorHAnsi" w:eastAsia="PMingLiU" w:hAnsiTheme="majorHAnsi" w:cstheme="majorHAnsi"/>
          <w:lang w:eastAsia="zh-TW"/>
        </w:rPr>
        <w:t>3</w:t>
      </w:r>
      <w:r w:rsidR="00305387" w:rsidRPr="009E5E81">
        <w:rPr>
          <w:rFonts w:asciiTheme="majorHAnsi" w:eastAsia="PMingLiU" w:hAnsiTheme="majorHAnsi" w:cstheme="majorHAnsi"/>
          <w:lang w:eastAsia="zh-TW"/>
        </w:rPr>
        <w:t>）和（</w:t>
      </w:r>
      <w:r w:rsidR="00091DCB" w:rsidRPr="009E5E81">
        <w:rPr>
          <w:rFonts w:asciiTheme="majorHAnsi" w:eastAsia="PMingLiU" w:hAnsiTheme="majorHAnsi" w:cstheme="majorHAnsi"/>
          <w:lang w:eastAsia="zh-TW"/>
        </w:rPr>
        <w:t>4</w:t>
      </w:r>
      <w:r w:rsidR="00305387" w:rsidRPr="009E5E81">
        <w:rPr>
          <w:rFonts w:asciiTheme="majorHAnsi" w:eastAsia="PMingLiU" w:hAnsiTheme="majorHAnsi" w:cstheme="majorHAnsi"/>
          <w:lang w:eastAsia="zh-TW"/>
        </w:rPr>
        <w:t>）點是在廣泛的社交網路基礎上運作的。在華人文化中，人際關係（</w:t>
      </w:r>
      <w:r w:rsidR="00533842"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關係</w:t>
      </w:r>
      <w:r w:rsidR="00533842" w:rsidRPr="009E5E81">
        <w:rPr>
          <w:rFonts w:asciiTheme="majorHAnsi" w:eastAsia="PMingLiU" w:hAnsiTheme="majorHAnsi" w:cstheme="majorHAnsi"/>
          <w:lang w:eastAsia="zh-TW"/>
        </w:rPr>
        <w:t>文化</w:t>
      </w:r>
      <w:r w:rsidR="00533842"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）起</w:t>
      </w:r>
      <w:r w:rsidR="00EC7076" w:rsidRPr="009E5E81">
        <w:rPr>
          <w:rFonts w:asciiTheme="majorHAnsi" w:eastAsia="PMingLiU" w:hAnsiTheme="majorHAnsi" w:cstheme="majorHAnsi"/>
          <w:lang w:eastAsia="zh-TW"/>
        </w:rPr>
        <w:t>到</w:t>
      </w:r>
      <w:r w:rsidR="00305387" w:rsidRPr="009E5E81">
        <w:rPr>
          <w:rFonts w:asciiTheme="majorHAnsi" w:eastAsia="PMingLiU" w:hAnsiTheme="majorHAnsi" w:cstheme="majorHAnsi"/>
          <w:lang w:eastAsia="zh-TW"/>
        </w:rPr>
        <w:t>核心作用。</w:t>
      </w:r>
      <w:r w:rsidR="00E27B4E" w:rsidRPr="009E5E81">
        <w:rPr>
          <w:rStyle w:val="FootnoteReference"/>
          <w:rFonts w:asciiTheme="majorHAnsi" w:eastAsia="PMingLiU" w:hAnsiTheme="majorHAnsi" w:cstheme="majorHAnsi"/>
          <w:lang w:eastAsia="zh-CN"/>
        </w:rPr>
        <w:footnoteReference w:id="35"/>
      </w:r>
      <w:r w:rsidR="00305387" w:rsidRPr="009E5E81">
        <w:rPr>
          <w:rFonts w:asciiTheme="majorHAnsi" w:eastAsia="PMingLiU" w:hAnsiTheme="majorHAnsi" w:cstheme="majorHAnsi"/>
          <w:lang w:eastAsia="zh-TW"/>
        </w:rPr>
        <w:t>作為一個大家庭的教會，在其社會學功能的框架內，它作為組織各種社交活動（如體育賽事、徒步旅行和其他非正式聚會）的平臺和場所，旨在促進人際關係並擴大社交網路。教會本身也是</w:t>
      </w:r>
      <w:r w:rsidR="00392788" w:rsidRPr="009E5E81">
        <w:rPr>
          <w:rFonts w:asciiTheme="majorHAnsi" w:eastAsia="PMingLiU" w:hAnsiTheme="majorHAnsi" w:cstheme="majorHAnsi"/>
          <w:lang w:eastAsia="zh-TW"/>
        </w:rPr>
        <w:t>重要的</w:t>
      </w:r>
      <w:r w:rsidR="00305387" w:rsidRPr="009E5E81">
        <w:rPr>
          <w:rFonts w:asciiTheme="majorHAnsi" w:eastAsia="PMingLiU" w:hAnsiTheme="majorHAnsi" w:cstheme="majorHAnsi"/>
          <w:lang w:eastAsia="zh-TW"/>
        </w:rPr>
        <w:t>商業聯繫聚集地。因此，</w:t>
      </w:r>
      <w:r w:rsidR="00091DC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關係</w:t>
      </w:r>
      <w:r w:rsidR="00091DC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一詞被賦予重要意義，因為在神學上，它被理解為與上帝的關係</w:t>
      </w:r>
      <w:r w:rsidR="00392788"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衍生物，具有</w:t>
      </w:r>
      <w:r w:rsidR="00533842" w:rsidRPr="009E5E81">
        <w:rPr>
          <w:rFonts w:asciiTheme="majorHAnsi" w:eastAsia="PMingLiU" w:hAnsiTheme="majorHAnsi" w:cstheme="majorHAnsi"/>
          <w:lang w:eastAsia="zh-TW"/>
        </w:rPr>
        <w:t>受造</w:t>
      </w:r>
      <w:r w:rsidR="00305387" w:rsidRPr="009E5E81">
        <w:rPr>
          <w:rFonts w:asciiTheme="majorHAnsi" w:eastAsia="PMingLiU" w:hAnsiTheme="majorHAnsi" w:cstheme="majorHAnsi"/>
          <w:lang w:eastAsia="zh-TW"/>
        </w:rPr>
        <w:t>性和</w:t>
      </w:r>
      <w:r w:rsidR="00533842" w:rsidRPr="009E5E81">
        <w:rPr>
          <w:rFonts w:asciiTheme="majorHAnsi" w:eastAsia="PMingLiU" w:hAnsiTheme="majorHAnsi" w:cstheme="majorHAnsi"/>
          <w:lang w:eastAsia="zh-TW"/>
        </w:rPr>
        <w:t>精神</w:t>
      </w:r>
      <w:r w:rsidR="00305387" w:rsidRPr="009E5E81">
        <w:rPr>
          <w:rFonts w:asciiTheme="majorHAnsi" w:eastAsia="PMingLiU" w:hAnsiTheme="majorHAnsi" w:cstheme="majorHAnsi"/>
          <w:lang w:eastAsia="zh-TW"/>
        </w:rPr>
        <w:t>性的雙重</w:t>
      </w:r>
      <w:r w:rsidR="00533842" w:rsidRPr="009E5E81">
        <w:rPr>
          <w:rFonts w:asciiTheme="majorHAnsi" w:eastAsia="PMingLiU" w:hAnsiTheme="majorHAnsi" w:cstheme="majorHAnsi"/>
          <w:lang w:eastAsia="zh-TW"/>
        </w:rPr>
        <w:t>維度</w:t>
      </w:r>
      <w:r w:rsidR="00305387" w:rsidRPr="009E5E81">
        <w:rPr>
          <w:rFonts w:asciiTheme="majorHAnsi" w:eastAsia="PMingLiU" w:hAnsiTheme="majorHAnsi" w:cstheme="majorHAnsi"/>
          <w:lang w:eastAsia="zh-TW"/>
        </w:rPr>
        <w:t>。</w:t>
      </w:r>
      <w:r w:rsidR="00BB6C61" w:rsidRPr="009E5E81">
        <w:rPr>
          <w:rFonts w:asciiTheme="majorHAnsi" w:eastAsia="PMingLiU" w:hAnsiTheme="majorHAnsi" w:cstheme="majorHAnsi"/>
          <w:lang w:eastAsia="zh-TW"/>
        </w:rPr>
        <w:t xml:space="preserve"> </w:t>
      </w:r>
    </w:p>
    <w:p w14:paraId="606B17F5" w14:textId="42606940"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(6) </w:t>
      </w:r>
      <w:r w:rsidR="00305387" w:rsidRPr="009E5E81">
        <w:rPr>
          <w:rFonts w:asciiTheme="majorHAnsi" w:eastAsia="PMingLiU" w:hAnsiTheme="majorHAnsi" w:cstheme="majorHAnsi"/>
          <w:lang w:eastAsia="zh-TW"/>
        </w:rPr>
        <w:t>在這一背景下，經常被忽視的一個功能</w:t>
      </w:r>
      <w:r w:rsidR="00392788" w:rsidRPr="009E5E81">
        <w:rPr>
          <w:rFonts w:asciiTheme="majorHAnsi" w:eastAsia="PMingLiU" w:hAnsiTheme="majorHAnsi" w:cstheme="majorHAnsi"/>
          <w:lang w:eastAsia="zh-TW"/>
        </w:rPr>
        <w:t>為</w:t>
      </w:r>
      <w:r w:rsidR="00305387" w:rsidRPr="009E5E81">
        <w:rPr>
          <w:rFonts w:asciiTheme="majorHAnsi" w:eastAsia="PMingLiU" w:hAnsiTheme="majorHAnsi" w:cstheme="majorHAnsi"/>
          <w:lang w:eastAsia="zh-TW"/>
        </w:rPr>
        <w:t>社會地位的重建。</w:t>
      </w:r>
      <w:r w:rsidR="00E27B4E" w:rsidRPr="009E5E81">
        <w:rPr>
          <w:rStyle w:val="FootnoteReference"/>
          <w:rFonts w:asciiTheme="majorHAnsi" w:eastAsia="PMingLiU" w:hAnsiTheme="majorHAnsi" w:cstheme="majorHAnsi"/>
          <w:lang w:eastAsia="zh-CN"/>
        </w:rPr>
        <w:footnoteReference w:id="36"/>
      </w:r>
      <w:r w:rsidR="00305387" w:rsidRPr="009E5E81">
        <w:rPr>
          <w:rFonts w:asciiTheme="majorHAnsi" w:eastAsia="PMingLiU" w:hAnsiTheme="majorHAnsi" w:cstheme="majorHAnsi"/>
          <w:lang w:eastAsia="zh-TW"/>
        </w:rPr>
        <w:t>移民經歷往往伴隨著社會地位下降的經歷。許多華人移民通過在華人移民教會的等級結構和認可機制下被賦予新的地位，實現了社會地位的恢復。許多移民被任命為執事、長老或</w:t>
      </w:r>
      <w:r w:rsidR="00392788" w:rsidRPr="009E5E81">
        <w:rPr>
          <w:rFonts w:asciiTheme="majorHAnsi" w:eastAsia="PMingLiU" w:hAnsiTheme="majorHAnsi" w:cstheme="majorHAnsi"/>
          <w:lang w:eastAsia="zh-TW"/>
        </w:rPr>
        <w:t>同</w:t>
      </w:r>
      <w:r w:rsidR="00305387" w:rsidRPr="009E5E81">
        <w:rPr>
          <w:rFonts w:asciiTheme="majorHAnsi" w:eastAsia="PMingLiU" w:hAnsiTheme="majorHAnsi" w:cstheme="majorHAnsi"/>
          <w:lang w:eastAsia="zh-TW"/>
        </w:rPr>
        <w:t>工，這對於因移民而失去社會認同和</w:t>
      </w:r>
      <w:r w:rsidR="00305387" w:rsidRPr="009E5E81">
        <w:rPr>
          <w:rFonts w:asciiTheme="majorHAnsi" w:eastAsia="PMingLiU" w:hAnsiTheme="majorHAnsi" w:cstheme="majorHAnsi"/>
          <w:lang w:eastAsia="zh-TW"/>
        </w:rPr>
        <w:lastRenderedPageBreak/>
        <w:t>認可的人來說是一種補償。</w:t>
      </w:r>
      <w:r w:rsidR="00392788" w:rsidRPr="009E5E81">
        <w:rPr>
          <w:rFonts w:asciiTheme="majorHAnsi" w:eastAsia="PMingLiU" w:hAnsiTheme="majorHAnsi" w:cstheme="majorHAnsi"/>
          <w:lang w:eastAsia="zh-TW"/>
        </w:rPr>
        <w:t>筆者</w:t>
      </w:r>
      <w:r w:rsidR="00305387" w:rsidRPr="009E5E81">
        <w:rPr>
          <w:rFonts w:asciiTheme="majorHAnsi" w:eastAsia="PMingLiU" w:hAnsiTheme="majorHAnsi" w:cstheme="majorHAnsi"/>
          <w:lang w:eastAsia="zh-TW"/>
        </w:rPr>
        <w:t>在一個華人移民教會中經歷了一個顯著的例子：</w:t>
      </w:r>
      <w:r w:rsidR="005E3076" w:rsidRPr="009E5E81">
        <w:rPr>
          <w:rFonts w:asciiTheme="majorHAnsi" w:eastAsia="PMingLiU" w:hAnsiTheme="majorHAnsi" w:cstheme="majorHAnsi"/>
          <w:lang w:eastAsia="zh-TW"/>
        </w:rPr>
        <w:t>李</w:t>
      </w:r>
      <w:r w:rsidR="00305387" w:rsidRPr="009E5E81">
        <w:rPr>
          <w:rFonts w:asciiTheme="majorHAnsi" w:eastAsia="PMingLiU" w:hAnsiTheme="majorHAnsi" w:cstheme="majorHAnsi"/>
          <w:lang w:eastAsia="zh-TW"/>
        </w:rPr>
        <w:t>博士先生（名字已更改）是一位經濟學博士，在德國經營著一家小餐館；由於他多年來在教會中的存在，他贏得了聲譽，並且總是受到周圍人的尊重，稱之為</w:t>
      </w:r>
      <w:r w:rsidR="000C5084" w:rsidRPr="009E5E81">
        <w:rPr>
          <w:rFonts w:asciiTheme="majorHAnsi" w:eastAsia="PMingLiU" w:hAnsiTheme="majorHAnsi" w:cstheme="majorHAnsi"/>
          <w:lang w:eastAsia="zh-TW"/>
        </w:rPr>
        <w:t>李</w:t>
      </w:r>
      <w:r w:rsidR="00305387" w:rsidRPr="009E5E81">
        <w:rPr>
          <w:rFonts w:asciiTheme="majorHAnsi" w:eastAsia="PMingLiU" w:hAnsiTheme="majorHAnsi" w:cstheme="majorHAnsi"/>
          <w:lang w:eastAsia="zh-TW"/>
        </w:rPr>
        <w:t>博士。</w:t>
      </w:r>
    </w:p>
    <w:p w14:paraId="0782EF85" w14:textId="7BB75295"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(7) </w:t>
      </w:r>
      <w:r w:rsidR="00305387" w:rsidRPr="009E5E81">
        <w:rPr>
          <w:rFonts w:asciiTheme="majorHAnsi" w:eastAsia="PMingLiU" w:hAnsiTheme="majorHAnsi" w:cstheme="majorHAnsi"/>
          <w:lang w:eastAsia="zh-TW"/>
        </w:rPr>
        <w:t>在福音派範圍內促進了不同教派之間的共同合作。事實上，儘管主要的</w:t>
      </w:r>
      <w:r w:rsidR="00392788" w:rsidRPr="009E5E81">
        <w:rPr>
          <w:rFonts w:asciiTheme="majorHAnsi" w:eastAsia="PMingLiU" w:hAnsiTheme="majorHAnsi" w:cstheme="majorHAnsi"/>
          <w:lang w:eastAsia="zh-TW"/>
        </w:rPr>
        <w:t>宣</w:t>
      </w:r>
      <w:r w:rsidR="00305387" w:rsidRPr="009E5E81">
        <w:rPr>
          <w:rFonts w:asciiTheme="majorHAnsi" w:eastAsia="PMingLiU" w:hAnsiTheme="majorHAnsi" w:cstheme="majorHAnsi"/>
          <w:lang w:eastAsia="zh-TW"/>
        </w:rPr>
        <w:t>教士來自不同的教派背景，但在德國散居環境下，</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教會之間有著明顯的共同點。</w:t>
      </w:r>
      <w:r w:rsidR="00884685" w:rsidRPr="009E5E81">
        <w:rPr>
          <w:rStyle w:val="FootnoteReference"/>
          <w:rFonts w:asciiTheme="majorHAnsi" w:eastAsia="PMingLiU" w:hAnsiTheme="majorHAnsi" w:cstheme="majorHAnsi"/>
          <w:lang w:eastAsia="zh-CN"/>
        </w:rPr>
        <w:footnoteReference w:id="37"/>
      </w:r>
      <w:r w:rsidR="00305387" w:rsidRPr="009E5E81">
        <w:rPr>
          <w:rFonts w:asciiTheme="majorHAnsi" w:eastAsia="PMingLiU" w:hAnsiTheme="majorHAnsi" w:cstheme="majorHAnsi"/>
          <w:lang w:eastAsia="zh-TW"/>
        </w:rPr>
        <w:t>尤其是第一代移民似乎更注重奉獻精神，而不是</w:t>
      </w:r>
      <w:r w:rsidR="003A4064" w:rsidRPr="009E5E81">
        <w:rPr>
          <w:rFonts w:asciiTheme="majorHAnsi" w:eastAsia="PMingLiU" w:hAnsiTheme="majorHAnsi" w:cstheme="majorHAnsi"/>
          <w:lang w:eastAsia="zh-TW"/>
        </w:rPr>
        <w:t>具</w:t>
      </w:r>
      <w:r w:rsidR="00305387" w:rsidRPr="009E5E81">
        <w:rPr>
          <w:rFonts w:asciiTheme="majorHAnsi" w:eastAsia="PMingLiU" w:hAnsiTheme="majorHAnsi" w:cstheme="majorHAnsi"/>
          <w:lang w:eastAsia="zh-TW"/>
        </w:rPr>
        <w:t>爭議</w:t>
      </w:r>
      <w:r w:rsidR="003A4064" w:rsidRPr="009E5E81">
        <w:rPr>
          <w:rFonts w:asciiTheme="majorHAnsi" w:eastAsia="PMingLiU" w:hAnsiTheme="majorHAnsi" w:cstheme="majorHAnsi"/>
          <w:lang w:eastAsia="zh-TW"/>
        </w:rPr>
        <w:t>性</w:t>
      </w:r>
      <w:r w:rsidR="00305387" w:rsidRPr="009E5E81">
        <w:rPr>
          <w:rFonts w:asciiTheme="majorHAnsi" w:eastAsia="PMingLiU" w:hAnsiTheme="majorHAnsi" w:cstheme="majorHAnsi"/>
          <w:lang w:eastAsia="zh-TW"/>
        </w:rPr>
        <w:t>的教派或神學問題。超越教派的特點往往體現在教會公眾的信仰認同中。對於靈恩派、天主</w:t>
      </w:r>
      <w:r w:rsidR="00364534">
        <w:rPr>
          <w:rFonts w:asciiTheme="majorHAnsi" w:eastAsia="PMingLiU" w:hAnsiTheme="majorHAnsi" w:cstheme="majorHAnsi" w:hint="eastAsia"/>
          <w:lang w:eastAsia="zh-TW"/>
        </w:rPr>
        <w:t>教</w:t>
      </w:r>
      <w:r w:rsidR="00305387" w:rsidRPr="009E5E81">
        <w:rPr>
          <w:rFonts w:asciiTheme="majorHAnsi" w:eastAsia="PMingLiU" w:hAnsiTheme="majorHAnsi" w:cstheme="majorHAnsi"/>
          <w:lang w:eastAsia="zh-TW"/>
        </w:rPr>
        <w:t>教會，</w:t>
      </w:r>
      <w:r w:rsidR="005E3076" w:rsidRPr="009E5E81">
        <w:rPr>
          <w:rFonts w:asciiTheme="majorHAnsi" w:eastAsia="PMingLiU" w:hAnsiTheme="majorHAnsi" w:cstheme="majorHAnsi"/>
          <w:lang w:eastAsia="zh-TW"/>
        </w:rPr>
        <w:t>以及</w:t>
      </w:r>
      <w:r w:rsidR="00305387" w:rsidRPr="009E5E81">
        <w:rPr>
          <w:rFonts w:asciiTheme="majorHAnsi" w:eastAsia="PMingLiU" w:hAnsiTheme="majorHAnsi" w:cstheme="majorHAnsi"/>
          <w:lang w:eastAsia="zh-TW"/>
        </w:rPr>
        <w:t>對於德國</w:t>
      </w:r>
      <w:r w:rsidR="000C5084" w:rsidRPr="009E5E81">
        <w:rPr>
          <w:rFonts w:asciiTheme="majorHAnsi" w:eastAsia="PMingLiU" w:hAnsiTheme="majorHAnsi" w:cstheme="majorHAnsi"/>
          <w:lang w:eastAsia="zh-TW"/>
        </w:rPr>
        <w:t>新教</w:t>
      </w:r>
      <w:r w:rsidR="00305387" w:rsidRPr="009E5E81">
        <w:rPr>
          <w:rFonts w:asciiTheme="majorHAnsi" w:eastAsia="PMingLiU" w:hAnsiTheme="majorHAnsi" w:cstheme="majorHAnsi"/>
          <w:lang w:eastAsia="zh-TW"/>
        </w:rPr>
        <w:t>教會聯盟（</w:t>
      </w:r>
      <w:r w:rsidR="00884685" w:rsidRPr="009E5E81">
        <w:rPr>
          <w:rFonts w:asciiTheme="majorHAnsi" w:eastAsia="PMingLiU" w:hAnsiTheme="majorHAnsi" w:cstheme="majorHAnsi"/>
          <w:lang w:eastAsia="zh-TW"/>
        </w:rPr>
        <w:t>EKD</w:t>
      </w:r>
      <w:r w:rsidR="00305387" w:rsidRPr="009E5E81">
        <w:rPr>
          <w:rFonts w:asciiTheme="majorHAnsi" w:eastAsia="PMingLiU" w:hAnsiTheme="majorHAnsi" w:cstheme="majorHAnsi"/>
          <w:lang w:eastAsia="zh-TW"/>
        </w:rPr>
        <w:t>）</w:t>
      </w:r>
      <w:r w:rsidR="003A4064" w:rsidRPr="009E5E81">
        <w:rPr>
          <w:rFonts w:asciiTheme="majorHAnsi" w:eastAsia="PMingLiU" w:hAnsiTheme="majorHAnsi" w:cstheme="majorHAnsi"/>
          <w:lang w:eastAsia="zh-TW"/>
        </w:rPr>
        <w:t>以及</w:t>
      </w:r>
      <w:r w:rsidR="00305387" w:rsidRPr="009E5E81">
        <w:rPr>
          <w:rFonts w:asciiTheme="majorHAnsi" w:eastAsia="PMingLiU" w:hAnsiTheme="majorHAnsi" w:cstheme="majorHAnsi"/>
          <w:lang w:eastAsia="zh-TW"/>
        </w:rPr>
        <w:t>中國大陸的三自教會，他們</w:t>
      </w:r>
      <w:r w:rsidR="003A4064" w:rsidRPr="009E5E81">
        <w:rPr>
          <w:rFonts w:asciiTheme="majorHAnsi" w:eastAsia="PMingLiU" w:hAnsiTheme="majorHAnsi" w:cstheme="majorHAnsi"/>
          <w:lang w:eastAsia="zh-TW"/>
        </w:rPr>
        <w:t>則</w:t>
      </w:r>
      <w:r w:rsidR="00305387" w:rsidRPr="009E5E81">
        <w:rPr>
          <w:rFonts w:asciiTheme="majorHAnsi" w:eastAsia="PMingLiU" w:hAnsiTheme="majorHAnsi" w:cstheme="majorHAnsi"/>
          <w:lang w:eastAsia="zh-TW"/>
        </w:rPr>
        <w:t>有一種相對劃清界線的態度。</w:t>
      </w:r>
      <w:r w:rsidRPr="009E5E81">
        <w:rPr>
          <w:rFonts w:asciiTheme="majorHAnsi" w:eastAsia="PMingLiU" w:hAnsiTheme="majorHAnsi" w:cstheme="majorHAnsi"/>
          <w:lang w:eastAsia="zh-TW"/>
        </w:rPr>
        <w:t xml:space="preserve"> </w:t>
      </w:r>
    </w:p>
    <w:p w14:paraId="452B68CE" w14:textId="7796F97C"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(8) </w:t>
      </w:r>
      <w:r w:rsidR="00305387" w:rsidRPr="009E5E81">
        <w:rPr>
          <w:rFonts w:asciiTheme="majorHAnsi" w:eastAsia="PMingLiU" w:hAnsiTheme="majorHAnsi" w:cstheme="majorHAnsi"/>
          <w:lang w:eastAsia="zh-TW"/>
        </w:rPr>
        <w:t>對於許多</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教會來說，</w:t>
      </w:r>
      <w:r w:rsidR="00392788" w:rsidRPr="009E5E81">
        <w:rPr>
          <w:rFonts w:asciiTheme="majorHAnsi" w:eastAsia="PMingLiU" w:hAnsiTheme="majorHAnsi" w:cstheme="majorHAnsi"/>
          <w:lang w:eastAsia="zh-TW"/>
        </w:rPr>
        <w:t>宣</w:t>
      </w:r>
      <w:r w:rsidR="00305387" w:rsidRPr="009E5E81">
        <w:rPr>
          <w:rFonts w:asciiTheme="majorHAnsi" w:eastAsia="PMingLiU" w:hAnsiTheme="majorHAnsi" w:cstheme="majorHAnsi"/>
          <w:lang w:eastAsia="zh-TW"/>
        </w:rPr>
        <w:t>教或</w:t>
      </w:r>
      <w:r w:rsidR="00392788" w:rsidRPr="009E5E81">
        <w:rPr>
          <w:rFonts w:asciiTheme="majorHAnsi" w:eastAsia="PMingLiU" w:hAnsiTheme="majorHAnsi" w:cstheme="majorHAnsi"/>
          <w:lang w:eastAsia="zh-TW"/>
        </w:rPr>
        <w:t>傳</w:t>
      </w:r>
      <w:r w:rsidR="00305387" w:rsidRPr="009E5E81">
        <w:rPr>
          <w:rFonts w:asciiTheme="majorHAnsi" w:eastAsia="PMingLiU" w:hAnsiTheme="majorHAnsi" w:cstheme="majorHAnsi"/>
          <w:lang w:eastAsia="zh-TW"/>
        </w:rPr>
        <w:t>福音是他們自我理解的核心</w:t>
      </w:r>
      <w:r w:rsidR="00392788" w:rsidRPr="009E5E81">
        <w:rPr>
          <w:rFonts w:asciiTheme="majorHAnsi" w:eastAsia="PMingLiU" w:hAnsiTheme="majorHAnsi" w:cstheme="majorHAnsi"/>
          <w:lang w:eastAsia="zh-TW"/>
        </w:rPr>
        <w:t>功能</w:t>
      </w:r>
      <w:r w:rsidR="00305387" w:rsidRPr="009E5E81">
        <w:rPr>
          <w:rFonts w:asciiTheme="majorHAnsi" w:eastAsia="PMingLiU" w:hAnsiTheme="majorHAnsi" w:cstheme="majorHAnsi"/>
          <w:lang w:eastAsia="zh-TW"/>
        </w:rPr>
        <w:t>。</w:t>
      </w:r>
      <w:r w:rsidR="00412757" w:rsidRPr="009E5E81">
        <w:rPr>
          <w:rStyle w:val="FootnoteReference"/>
          <w:rFonts w:asciiTheme="majorHAnsi" w:eastAsia="PMingLiU" w:hAnsiTheme="majorHAnsi" w:cstheme="majorHAnsi"/>
          <w:lang w:eastAsia="zh-CN"/>
        </w:rPr>
        <w:footnoteReference w:id="38"/>
      </w:r>
      <w:r w:rsidR="00305387" w:rsidRPr="009E5E81">
        <w:rPr>
          <w:rFonts w:asciiTheme="majorHAnsi" w:eastAsia="PMingLiU" w:hAnsiTheme="majorHAnsi" w:cstheme="majorHAnsi"/>
          <w:lang w:eastAsia="zh-TW"/>
        </w:rPr>
        <w:t>然而，不同的教會在這方面的表現有很大的差異。傳福音的策略通常是以</w:t>
      </w:r>
      <w:r w:rsidR="00392788" w:rsidRPr="009E5E81">
        <w:rPr>
          <w:rFonts w:asciiTheme="majorHAnsi" w:eastAsia="PMingLiU" w:hAnsiTheme="majorHAnsi" w:cstheme="majorHAnsi"/>
          <w:lang w:eastAsia="zh-TW"/>
        </w:rPr>
        <w:t>族群</w:t>
      </w:r>
      <w:r w:rsidR="00305387" w:rsidRPr="009E5E81">
        <w:rPr>
          <w:rFonts w:asciiTheme="majorHAnsi" w:eastAsia="PMingLiU" w:hAnsiTheme="majorHAnsi" w:cstheme="majorHAnsi"/>
          <w:lang w:eastAsia="zh-TW"/>
        </w:rPr>
        <w:t>中心主義為基礎的，並且自最近的移民潮以來，對中國留學生有著明顯的關注。華人移民教會會付出很大努力（例如舉辦特殊活動和建立人際關係），以保持對學生的吸引力。儘管大多數教會由宣教士領導，但很少</w:t>
      </w:r>
      <w:r w:rsidR="003A4064" w:rsidRPr="009E5E81">
        <w:rPr>
          <w:rFonts w:asciiTheme="majorHAnsi" w:eastAsia="PMingLiU" w:hAnsiTheme="majorHAnsi" w:cstheme="majorHAnsi"/>
          <w:lang w:eastAsia="zh-TW"/>
        </w:rPr>
        <w:t>讓</w:t>
      </w:r>
      <w:r w:rsidR="00305387" w:rsidRPr="009E5E81">
        <w:rPr>
          <w:rFonts w:asciiTheme="majorHAnsi" w:eastAsia="PMingLiU" w:hAnsiTheme="majorHAnsi" w:cstheme="majorHAnsi"/>
          <w:lang w:eastAsia="zh-TW"/>
        </w:rPr>
        <w:t>跨文化宣教</w:t>
      </w:r>
      <w:r w:rsidR="003A4064"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重要性</w:t>
      </w:r>
      <w:r w:rsidR="003A4064" w:rsidRPr="009E5E81">
        <w:rPr>
          <w:rFonts w:asciiTheme="majorHAnsi" w:eastAsia="PMingLiU" w:hAnsiTheme="majorHAnsi" w:cstheme="majorHAnsi"/>
          <w:lang w:eastAsia="zh-TW"/>
        </w:rPr>
        <w:t>成為教會普遍的認知</w:t>
      </w:r>
      <w:r w:rsidR="00305387" w:rsidRPr="009E5E81">
        <w:rPr>
          <w:rFonts w:asciiTheme="majorHAnsi" w:eastAsia="PMingLiU" w:hAnsiTheme="majorHAnsi" w:cstheme="majorHAnsi"/>
          <w:lang w:eastAsia="zh-TW"/>
        </w:rPr>
        <w:t>。</w:t>
      </w:r>
    </w:p>
    <w:p w14:paraId="2D60761D" w14:textId="6E1251A2"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(9) </w:t>
      </w:r>
      <w:r w:rsidR="00305387" w:rsidRPr="009E5E81">
        <w:rPr>
          <w:rFonts w:asciiTheme="majorHAnsi" w:eastAsia="PMingLiU" w:hAnsiTheme="majorHAnsi" w:cstheme="majorHAnsi"/>
          <w:lang w:eastAsia="zh-TW"/>
        </w:rPr>
        <w:t>因此，在社會和跨文化方面，華人移民教會作為德國本土社會和教會之間跨文化橋樑之功能並不明顯。</w:t>
      </w:r>
      <w:r w:rsidR="0032216B" w:rsidRPr="009E5E81">
        <w:rPr>
          <w:rStyle w:val="FootnoteReference"/>
          <w:rFonts w:asciiTheme="majorHAnsi" w:eastAsia="PMingLiU" w:hAnsiTheme="majorHAnsi" w:cstheme="majorHAnsi"/>
          <w:lang w:eastAsia="zh-CN"/>
        </w:rPr>
        <w:footnoteReference w:id="39"/>
      </w:r>
      <w:r w:rsidR="00305387" w:rsidRPr="009E5E81">
        <w:rPr>
          <w:rFonts w:asciiTheme="majorHAnsi" w:eastAsia="PMingLiU" w:hAnsiTheme="majorHAnsi" w:cstheme="majorHAnsi"/>
          <w:lang w:eastAsia="zh-TW"/>
        </w:rPr>
        <w:t>在與德國社會的關係上，</w:t>
      </w:r>
      <w:r w:rsidR="003A4064"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通常不視自己為其教會成員的代表，</w:t>
      </w:r>
      <w:r w:rsidR="00AB115D" w:rsidRPr="009E5E81">
        <w:rPr>
          <w:rFonts w:asciiTheme="majorHAnsi" w:eastAsia="PMingLiU" w:hAnsiTheme="majorHAnsi" w:cstheme="majorHAnsi"/>
          <w:lang w:eastAsia="zh-TW"/>
        </w:rPr>
        <w:t>也不會鼓勵他們多一些</w:t>
      </w:r>
      <w:r w:rsidR="00305387" w:rsidRPr="009E5E81">
        <w:rPr>
          <w:rFonts w:asciiTheme="majorHAnsi" w:eastAsia="PMingLiU" w:hAnsiTheme="majorHAnsi" w:cstheme="majorHAnsi"/>
          <w:lang w:eastAsia="zh-TW"/>
        </w:rPr>
        <w:t>社會參與。與德國教會的接觸通常僅限於</w:t>
      </w:r>
      <w:r w:rsidR="00AB115D" w:rsidRPr="009E5E81">
        <w:rPr>
          <w:rFonts w:asciiTheme="majorHAnsi" w:eastAsia="PMingLiU" w:hAnsiTheme="majorHAnsi" w:cstheme="majorHAnsi"/>
          <w:lang w:eastAsia="zh-TW"/>
        </w:rPr>
        <w:t>特別邀請</w:t>
      </w:r>
      <w:r w:rsidR="00305387" w:rsidRPr="009E5E81">
        <w:rPr>
          <w:rFonts w:asciiTheme="majorHAnsi" w:eastAsia="PMingLiU" w:hAnsiTheme="majorHAnsi" w:cstheme="majorHAnsi"/>
          <w:lang w:eastAsia="zh-TW"/>
        </w:rPr>
        <w:t>德國牧師</w:t>
      </w:r>
      <w:r w:rsidR="00AB115D" w:rsidRPr="009E5E81">
        <w:rPr>
          <w:rFonts w:asciiTheme="majorHAnsi" w:eastAsia="PMingLiU" w:hAnsiTheme="majorHAnsi" w:cstheme="majorHAnsi"/>
          <w:lang w:eastAsia="zh-TW"/>
        </w:rPr>
        <w:t>講道</w:t>
      </w:r>
      <w:r w:rsidR="00305387" w:rsidRPr="009E5E81">
        <w:rPr>
          <w:rFonts w:asciiTheme="majorHAnsi" w:eastAsia="PMingLiU" w:hAnsiTheme="majorHAnsi" w:cstheme="majorHAnsi"/>
          <w:lang w:eastAsia="zh-TW"/>
        </w:rPr>
        <w:t>，或者偶爾參加福音聯盟的跨文化禱告聚會。在教會和本地環境之間起到橋樑作用的德國工作人員也相對較少。</w:t>
      </w:r>
      <w:r w:rsidRPr="009E5E81">
        <w:rPr>
          <w:rFonts w:asciiTheme="majorHAnsi" w:eastAsia="PMingLiU" w:hAnsiTheme="majorHAnsi" w:cstheme="majorHAnsi"/>
          <w:lang w:eastAsia="zh-TW"/>
        </w:rPr>
        <w:t xml:space="preserve"> </w:t>
      </w:r>
    </w:p>
    <w:p w14:paraId="689FF0C1" w14:textId="761E2CE1"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(10) </w:t>
      </w:r>
      <w:r w:rsidR="00305387" w:rsidRPr="009E5E81">
        <w:rPr>
          <w:rFonts w:asciiTheme="majorHAnsi" w:eastAsia="PMingLiU" w:hAnsiTheme="majorHAnsi" w:cstheme="majorHAnsi"/>
          <w:lang w:eastAsia="zh-TW"/>
        </w:rPr>
        <w:t>迄今為止，研究文獻中鮮有關注的是移民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作為「內部跨文化交流和和解交匯點」的功能角色。從</w:t>
      </w:r>
      <w:r w:rsidR="00AB115D" w:rsidRPr="009E5E81">
        <w:rPr>
          <w:rFonts w:asciiTheme="majorHAnsi" w:eastAsia="PMingLiU" w:hAnsiTheme="majorHAnsi" w:cstheme="majorHAnsi"/>
          <w:lang w:eastAsia="zh-TW"/>
        </w:rPr>
        <w:t>筆</w:t>
      </w:r>
      <w:r w:rsidR="00305387" w:rsidRPr="009E5E81">
        <w:rPr>
          <w:rFonts w:asciiTheme="majorHAnsi" w:eastAsia="PMingLiU" w:hAnsiTheme="majorHAnsi" w:cstheme="majorHAnsi"/>
          <w:lang w:eastAsia="zh-TW"/>
        </w:rPr>
        <w:t>者</w:t>
      </w:r>
      <w:r w:rsidR="00AB115D" w:rsidRPr="009E5E81">
        <w:rPr>
          <w:rFonts w:asciiTheme="majorHAnsi" w:eastAsia="PMingLiU" w:hAnsiTheme="majorHAnsi" w:cstheme="majorHAnsi"/>
          <w:lang w:eastAsia="zh-TW"/>
        </w:rPr>
        <w:t>們</w:t>
      </w:r>
      <w:r w:rsidR="00305387" w:rsidRPr="009E5E81">
        <w:rPr>
          <w:rFonts w:asciiTheme="majorHAnsi" w:eastAsia="PMingLiU" w:hAnsiTheme="majorHAnsi" w:cstheme="majorHAnsi"/>
          <w:lang w:eastAsia="zh-TW"/>
        </w:rPr>
        <w:t>的觀點來看，他們的優勢在於其內部的跨文化性，這源</w:t>
      </w:r>
      <w:r w:rsidR="00AB115D" w:rsidRPr="009E5E81">
        <w:rPr>
          <w:rFonts w:asciiTheme="majorHAnsi" w:eastAsia="PMingLiU" w:hAnsiTheme="majorHAnsi" w:cstheme="majorHAnsi"/>
          <w:lang w:eastAsia="zh-TW"/>
        </w:rPr>
        <w:t>於</w:t>
      </w:r>
      <w:r w:rsidR="00305387" w:rsidRPr="009E5E81">
        <w:rPr>
          <w:rFonts w:asciiTheme="majorHAnsi" w:eastAsia="PMingLiU" w:hAnsiTheme="majorHAnsi" w:cstheme="majorHAnsi"/>
          <w:lang w:eastAsia="zh-TW"/>
        </w:rPr>
        <w:t>不同的移民浪潮。在</w:t>
      </w:r>
      <w:r w:rsidR="00AB115D"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教會名稱（華人教會）中，有意選擇了廣義、包容性的華人定義，包括具有不同民族背景、</w:t>
      </w:r>
      <w:r w:rsidR="00305387" w:rsidRPr="009E5E81">
        <w:rPr>
          <w:rFonts w:asciiTheme="majorHAnsi" w:eastAsia="PMingLiU" w:hAnsiTheme="majorHAnsi" w:cstheme="majorHAnsi"/>
          <w:lang w:eastAsia="zh-TW"/>
        </w:rPr>
        <w:lastRenderedPageBreak/>
        <w:t>社會經濟地位和政治背景的華</w:t>
      </w:r>
      <w:r w:rsidR="00AB115D" w:rsidRPr="009E5E81">
        <w:rPr>
          <w:rFonts w:asciiTheme="majorHAnsi" w:eastAsia="PMingLiU" w:hAnsiTheme="majorHAnsi" w:cstheme="majorHAnsi"/>
          <w:lang w:eastAsia="zh-TW"/>
        </w:rPr>
        <w:t>人</w:t>
      </w:r>
      <w:r w:rsidR="00305387" w:rsidRPr="009E5E81">
        <w:rPr>
          <w:rFonts w:asciiTheme="majorHAnsi" w:eastAsia="PMingLiU" w:hAnsiTheme="majorHAnsi" w:cstheme="majorHAnsi"/>
          <w:lang w:eastAsia="zh-TW"/>
        </w:rPr>
        <w:t>。在華人移民教會中，有時也會公開展現不同政治和文化爭議的觀點，這種</w:t>
      </w:r>
      <w:r w:rsidR="00AB115D" w:rsidRPr="009E5E81">
        <w:rPr>
          <w:rFonts w:asciiTheme="majorHAnsi" w:eastAsia="PMingLiU" w:hAnsiTheme="majorHAnsi" w:cstheme="majorHAnsi"/>
          <w:lang w:eastAsia="zh-TW"/>
        </w:rPr>
        <w:t>隱藏的</w:t>
      </w:r>
      <w:r w:rsidR="00305387" w:rsidRPr="009E5E81">
        <w:rPr>
          <w:rFonts w:asciiTheme="majorHAnsi" w:eastAsia="PMingLiU" w:hAnsiTheme="majorHAnsi" w:cstheme="majorHAnsi"/>
          <w:lang w:eastAsia="zh-TW"/>
        </w:rPr>
        <w:t>衝突可能會通過複雜的角色構成（例如主要教會成員來自中國，而牧師來自臺灣和香港）進一步加劇。因此，</w:t>
      </w:r>
      <w:r w:rsidR="00AB115D" w:rsidRPr="009E5E81">
        <w:rPr>
          <w:rFonts w:asciiTheme="majorHAnsi" w:eastAsia="PMingLiU" w:hAnsiTheme="majorHAnsi" w:cstheme="majorHAnsi"/>
          <w:lang w:eastAsia="zh-TW"/>
        </w:rPr>
        <w:t>筆</w:t>
      </w:r>
      <w:r w:rsidR="00305387" w:rsidRPr="009E5E81">
        <w:rPr>
          <w:rFonts w:asciiTheme="majorHAnsi" w:eastAsia="PMingLiU" w:hAnsiTheme="majorHAnsi" w:cstheme="majorHAnsi"/>
          <w:lang w:eastAsia="zh-TW"/>
        </w:rPr>
        <w:t>者們在</w:t>
      </w:r>
      <w:r w:rsidR="00A57C27" w:rsidRPr="009E5E81">
        <w:rPr>
          <w:rFonts w:asciiTheme="majorHAnsi" w:eastAsia="PMingLiU" w:hAnsiTheme="majorHAnsi" w:cstheme="majorHAnsi"/>
          <w:lang w:eastAsia="zh-TW"/>
        </w:rPr>
        <w:t>2019/2020</w:t>
      </w:r>
      <w:r w:rsidR="00305387" w:rsidRPr="009E5E81">
        <w:rPr>
          <w:rFonts w:asciiTheme="majorHAnsi" w:eastAsia="PMingLiU" w:hAnsiTheme="majorHAnsi" w:cstheme="majorHAnsi"/>
          <w:lang w:eastAsia="zh-TW"/>
        </w:rPr>
        <w:t>年香港大規模抗議活動（被稱為反</w:t>
      </w:r>
      <w:r w:rsidR="003A4064" w:rsidRPr="009E5E81">
        <w:rPr>
          <w:rFonts w:asciiTheme="majorHAnsi" w:eastAsia="PMingLiU" w:hAnsiTheme="majorHAnsi" w:cstheme="majorHAnsi"/>
          <w:lang w:eastAsia="zh-TW"/>
        </w:rPr>
        <w:t>對</w:t>
      </w:r>
      <w:r w:rsidR="00305387" w:rsidRPr="009E5E81">
        <w:rPr>
          <w:rFonts w:asciiTheme="majorHAnsi" w:eastAsia="PMingLiU" w:hAnsiTheme="majorHAnsi" w:cstheme="majorHAnsi"/>
          <w:lang w:eastAsia="zh-TW"/>
        </w:rPr>
        <w:t>《逃犯條例修訂草案》運動）期間觀察到一些衝突局勢，這嚴重考驗了具有不同觀點</w:t>
      </w:r>
      <w:r w:rsidR="00963705" w:rsidRPr="009E5E81">
        <w:rPr>
          <w:rFonts w:asciiTheme="majorHAnsi" w:eastAsia="PMingLiU" w:hAnsiTheme="majorHAnsi" w:cstheme="majorHAnsi"/>
          <w:lang w:eastAsia="zh-TW"/>
        </w:rPr>
        <w:t>的</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之間</w:t>
      </w:r>
      <w:r w:rsidR="00963705" w:rsidRPr="009E5E81">
        <w:rPr>
          <w:rFonts w:asciiTheme="majorHAnsi" w:eastAsia="PMingLiU" w:hAnsiTheme="majorHAnsi" w:cstheme="majorHAnsi"/>
          <w:lang w:eastAsia="zh-TW"/>
        </w:rPr>
        <w:t>的</w:t>
      </w:r>
      <w:r w:rsidR="00305387" w:rsidRPr="009E5E81">
        <w:rPr>
          <w:rFonts w:asciiTheme="majorHAnsi" w:eastAsia="PMingLiU" w:hAnsiTheme="majorHAnsi" w:cstheme="majorHAnsi"/>
          <w:lang w:eastAsia="zh-TW"/>
        </w:rPr>
        <w:t>共處。然而，根據兩位</w:t>
      </w:r>
      <w:r w:rsidR="00963705" w:rsidRPr="009E5E81">
        <w:rPr>
          <w:rFonts w:asciiTheme="majorHAnsi" w:eastAsia="PMingLiU" w:hAnsiTheme="majorHAnsi" w:cstheme="majorHAnsi"/>
          <w:lang w:eastAsia="zh-TW"/>
        </w:rPr>
        <w:t>筆</w:t>
      </w:r>
      <w:r w:rsidR="00305387" w:rsidRPr="009E5E81">
        <w:rPr>
          <w:rFonts w:asciiTheme="majorHAnsi" w:eastAsia="PMingLiU" w:hAnsiTheme="majorHAnsi" w:cstheme="majorHAnsi"/>
          <w:lang w:eastAsia="zh-TW"/>
        </w:rPr>
        <w:t>者多年的觀察，這些</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首先是一個</w:t>
      </w:r>
      <w:r w:rsidR="00963705" w:rsidRPr="009E5E81">
        <w:rPr>
          <w:rFonts w:asciiTheme="majorHAnsi" w:eastAsia="PMingLiU" w:hAnsiTheme="majorHAnsi" w:cstheme="majorHAnsi"/>
          <w:lang w:eastAsia="zh-TW"/>
        </w:rPr>
        <w:t>有造就性</w:t>
      </w:r>
      <w:r w:rsidR="00305387" w:rsidRPr="009E5E81">
        <w:rPr>
          <w:rFonts w:asciiTheme="majorHAnsi" w:eastAsia="PMingLiU" w:hAnsiTheme="majorHAnsi" w:cstheme="majorHAnsi"/>
          <w:lang w:eastAsia="zh-TW"/>
        </w:rPr>
        <w:t>的相遇之地，在這裡</w:t>
      </w:r>
      <w:r w:rsidR="00963705" w:rsidRPr="009E5E81">
        <w:rPr>
          <w:rFonts w:asciiTheme="majorHAnsi" w:eastAsia="PMingLiU" w:hAnsiTheme="majorHAnsi" w:cstheme="majorHAnsi"/>
          <w:lang w:eastAsia="zh-TW"/>
        </w:rPr>
        <w:t>不同族群</w:t>
      </w:r>
      <w:r w:rsidR="00305387" w:rsidRPr="009E5E81">
        <w:rPr>
          <w:rFonts w:asciiTheme="majorHAnsi" w:eastAsia="PMingLiU" w:hAnsiTheme="majorHAnsi" w:cstheme="majorHAnsi"/>
          <w:lang w:eastAsia="zh-TW"/>
        </w:rPr>
        <w:t>可以深入瞭解、揭示各種主導</w:t>
      </w:r>
      <w:r w:rsidR="00963705" w:rsidRPr="009E5E81">
        <w:rPr>
          <w:rFonts w:asciiTheme="majorHAnsi" w:eastAsia="PMingLiU" w:hAnsiTheme="majorHAnsi" w:cstheme="majorHAnsi"/>
          <w:lang w:eastAsia="zh-TW"/>
        </w:rPr>
        <w:t>的</w:t>
      </w:r>
      <w:r w:rsidR="00305387" w:rsidRPr="009E5E81">
        <w:rPr>
          <w:rFonts w:asciiTheme="majorHAnsi" w:eastAsia="PMingLiU" w:hAnsiTheme="majorHAnsi" w:cstheme="majorHAnsi"/>
          <w:lang w:eastAsia="zh-TW"/>
        </w:rPr>
        <w:t>背景假設，從而減少評判和相互「妖魔化」的傾向。</w:t>
      </w:r>
      <w:r w:rsidR="005E3076" w:rsidRPr="009E5E81">
        <w:rPr>
          <w:rFonts w:asciiTheme="majorHAnsi" w:eastAsia="PMingLiU" w:hAnsiTheme="majorHAnsi" w:cstheme="majorHAnsi"/>
          <w:lang w:eastAsia="zh-TW"/>
        </w:rPr>
        <w:t>在之後的論述中，</w:t>
      </w:r>
      <w:r w:rsidR="00305387" w:rsidRPr="009E5E81">
        <w:rPr>
          <w:rFonts w:asciiTheme="majorHAnsi" w:eastAsia="PMingLiU" w:hAnsiTheme="majorHAnsi" w:cstheme="majorHAnsi"/>
          <w:lang w:eastAsia="zh-TW"/>
        </w:rPr>
        <w:t>有必要進一步詳細探討這一有趣的方面。</w:t>
      </w:r>
      <w:r w:rsidRPr="009E5E81">
        <w:rPr>
          <w:rFonts w:asciiTheme="majorHAnsi" w:eastAsia="PMingLiU" w:hAnsiTheme="majorHAnsi" w:cstheme="majorHAnsi"/>
          <w:lang w:eastAsia="zh-TW"/>
        </w:rPr>
        <w:t xml:space="preserve"> </w:t>
      </w:r>
    </w:p>
    <w:p w14:paraId="14BD5E0B" w14:textId="76F8D684" w:rsidR="00C06564"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963705" w:rsidRPr="009E5E81">
        <w:rPr>
          <w:rFonts w:asciiTheme="majorHAnsi" w:eastAsia="PMingLiU" w:hAnsiTheme="majorHAnsi" w:cstheme="majorHAnsi"/>
          <w:lang w:eastAsia="zh-TW"/>
        </w:rPr>
        <w:t>以上</w:t>
      </w:r>
      <w:r w:rsidR="00305387" w:rsidRPr="009E5E81">
        <w:rPr>
          <w:rFonts w:asciiTheme="majorHAnsi" w:eastAsia="PMingLiU" w:hAnsiTheme="majorHAnsi" w:cstheme="majorHAnsi"/>
          <w:lang w:eastAsia="zh-TW"/>
        </w:rPr>
        <w:t>非詳盡的</w:t>
      </w:r>
      <w:r w:rsidR="00963705" w:rsidRPr="009E5E81">
        <w:rPr>
          <w:rFonts w:asciiTheme="majorHAnsi" w:eastAsia="PMingLiU" w:hAnsiTheme="majorHAnsi" w:cstheme="majorHAnsi"/>
          <w:lang w:eastAsia="zh-TW"/>
        </w:rPr>
        <w:t>列舉</w:t>
      </w:r>
      <w:r w:rsidR="00305387" w:rsidRPr="009E5E81">
        <w:rPr>
          <w:rFonts w:asciiTheme="majorHAnsi" w:eastAsia="PMingLiU" w:hAnsiTheme="majorHAnsi" w:cstheme="majorHAnsi"/>
          <w:lang w:eastAsia="zh-TW"/>
        </w:rPr>
        <w:t>展示了</w:t>
      </w:r>
      <w:r w:rsidR="00963705" w:rsidRPr="009E5E81">
        <w:rPr>
          <w:rFonts w:asciiTheme="majorHAnsi" w:eastAsia="PMingLiU" w:hAnsiTheme="majorHAnsi" w:cstheme="majorHAnsi"/>
          <w:lang w:eastAsia="zh-TW"/>
        </w:rPr>
        <w:t>移民教會之</w:t>
      </w:r>
      <w:r w:rsidR="00305387" w:rsidRPr="009E5E81">
        <w:rPr>
          <w:rFonts w:asciiTheme="majorHAnsi" w:eastAsia="PMingLiU" w:hAnsiTheme="majorHAnsi" w:cstheme="majorHAnsi"/>
          <w:lang w:eastAsia="zh-TW"/>
        </w:rPr>
        <w:t>功能的多樣性和其宗教、救助和社會文化維度的複雜交織。儘管從</w:t>
      </w:r>
      <w:r w:rsidR="00711E24"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教會的官方信仰宣言中可以看出，他們並不將自己視為文化協會；共同基礎應首先是基督教信仰，相對</w:t>
      </w:r>
      <w:r w:rsidR="00963705" w:rsidRPr="009E5E81">
        <w:rPr>
          <w:rFonts w:asciiTheme="majorHAnsi" w:eastAsia="PMingLiU" w:hAnsiTheme="majorHAnsi" w:cstheme="majorHAnsi"/>
          <w:lang w:eastAsia="zh-TW"/>
        </w:rPr>
        <w:t>於</w:t>
      </w:r>
      <w:r w:rsidR="00305387" w:rsidRPr="009E5E81">
        <w:rPr>
          <w:rFonts w:asciiTheme="majorHAnsi" w:eastAsia="PMingLiU" w:hAnsiTheme="majorHAnsi" w:cstheme="majorHAnsi"/>
          <w:lang w:eastAsia="zh-TW"/>
        </w:rPr>
        <w:t>種族文化的方面，基督教信仰具有優先權。然而，他們的</w:t>
      </w:r>
      <w:r w:rsidR="005E3076" w:rsidRPr="009E5E81">
        <w:rPr>
          <w:rFonts w:asciiTheme="majorHAnsi" w:eastAsia="PMingLiU" w:hAnsiTheme="majorHAnsi" w:cstheme="majorHAnsi"/>
          <w:lang w:eastAsia="zh-TW"/>
        </w:rPr>
        <w:t>信仰</w:t>
      </w:r>
      <w:r w:rsidR="00BA0929" w:rsidRPr="009E5E81">
        <w:rPr>
          <w:rFonts w:asciiTheme="majorHAnsi" w:eastAsia="PMingLiU" w:hAnsiTheme="majorHAnsi" w:cstheme="majorHAnsi"/>
          <w:lang w:eastAsia="zh-TW"/>
        </w:rPr>
        <w:t>及</w:t>
      </w:r>
      <w:r w:rsidR="00305387" w:rsidRPr="009E5E81">
        <w:rPr>
          <w:rFonts w:asciiTheme="majorHAnsi" w:eastAsia="PMingLiU" w:hAnsiTheme="majorHAnsi" w:cstheme="majorHAnsi"/>
          <w:lang w:eastAsia="zh-TW"/>
        </w:rPr>
        <w:t>精神</w:t>
      </w:r>
      <w:r w:rsidR="005E3076" w:rsidRPr="009E5E81">
        <w:rPr>
          <w:rFonts w:asciiTheme="majorHAnsi" w:eastAsia="PMingLiU" w:hAnsiTheme="majorHAnsi" w:cstheme="majorHAnsi"/>
          <w:lang w:eastAsia="zh-TW"/>
        </w:rPr>
        <w:t>上的</w:t>
      </w:r>
      <w:r w:rsidR="00305387" w:rsidRPr="009E5E81">
        <w:rPr>
          <w:rFonts w:asciiTheme="majorHAnsi" w:eastAsia="PMingLiU" w:hAnsiTheme="majorHAnsi" w:cstheme="majorHAnsi"/>
          <w:lang w:eastAsia="zh-TW"/>
        </w:rPr>
        <w:t>自我理解</w:t>
      </w:r>
      <w:r w:rsidR="005E3076" w:rsidRPr="009E5E81">
        <w:rPr>
          <w:rFonts w:asciiTheme="majorHAnsi" w:eastAsia="PMingLiU" w:hAnsiTheme="majorHAnsi" w:cstheme="majorHAnsi"/>
          <w:lang w:eastAsia="zh-TW"/>
        </w:rPr>
        <w:t>與族群</w:t>
      </w:r>
      <w:r w:rsidR="00305387" w:rsidRPr="009E5E81">
        <w:rPr>
          <w:rFonts w:asciiTheme="majorHAnsi" w:eastAsia="PMingLiU" w:hAnsiTheme="majorHAnsi" w:cstheme="majorHAnsi"/>
          <w:lang w:eastAsia="zh-TW"/>
        </w:rPr>
        <w:t>文化傳統</w:t>
      </w:r>
      <w:r w:rsidR="005E3076"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社會共同體緊密交織在一起，以多種方式相互關聯。實際的救助和社會文化服務，嵌入現有的族群社交網路中，有助於基督徒移民保持穩定的心理狀態，這對於與當地社會接觸和跨教派相遇至關重要。</w:t>
      </w:r>
      <w:r w:rsidR="00C06564" w:rsidRPr="009E5E81">
        <w:rPr>
          <w:rStyle w:val="FootnoteReference"/>
          <w:rFonts w:asciiTheme="majorHAnsi" w:eastAsia="PMingLiU" w:hAnsiTheme="majorHAnsi" w:cstheme="majorHAnsi"/>
          <w:lang w:eastAsia="zh-CN"/>
        </w:rPr>
        <w:footnoteReference w:id="40"/>
      </w:r>
      <w:r w:rsidR="00305387" w:rsidRPr="009E5E81">
        <w:rPr>
          <w:rFonts w:asciiTheme="majorHAnsi" w:eastAsia="PMingLiU" w:hAnsiTheme="majorHAnsi" w:cstheme="majorHAnsi"/>
          <w:lang w:eastAsia="zh-TW"/>
        </w:rPr>
        <w:t>這些功能</w:t>
      </w:r>
      <w:r w:rsidR="005E3076" w:rsidRPr="009E5E81">
        <w:rPr>
          <w:rFonts w:asciiTheme="majorHAnsi" w:eastAsia="PMingLiU" w:hAnsiTheme="majorHAnsi" w:cstheme="majorHAnsi"/>
          <w:lang w:eastAsia="zh-TW"/>
        </w:rPr>
        <w:t>性的面相</w:t>
      </w:r>
      <w:r w:rsidR="00305387" w:rsidRPr="009E5E81">
        <w:rPr>
          <w:rFonts w:asciiTheme="majorHAnsi" w:eastAsia="PMingLiU" w:hAnsiTheme="majorHAnsi" w:cstheme="majorHAnsi"/>
          <w:lang w:eastAsia="zh-TW"/>
        </w:rPr>
        <w:t>再次被納入到神學自我理解的解釋框架中，並由此得出論證；</w:t>
      </w:r>
      <w:r w:rsidR="0054368B" w:rsidRPr="009E5E81">
        <w:rPr>
          <w:rFonts w:asciiTheme="majorHAnsi" w:eastAsia="PMingLiU" w:hAnsiTheme="majorHAnsi" w:cstheme="majorHAnsi"/>
          <w:lang w:eastAsia="zh-TW"/>
        </w:rPr>
        <w:t>它们是慈善、怜悯和顺从的具体表达，源於上帝的爱，以上帝的命令为指导，最终受耶穌之救恩感動</w:t>
      </w:r>
      <w:r w:rsidR="005272DE" w:rsidRPr="009E5E81">
        <w:rPr>
          <w:rFonts w:asciiTheme="majorHAnsi" w:eastAsia="PMingLiU" w:hAnsiTheme="majorHAnsi" w:cstheme="majorHAnsi"/>
          <w:lang w:eastAsia="zh-TW"/>
        </w:rPr>
        <w:t>與激勵</w:t>
      </w:r>
      <w:r w:rsidR="0054368B" w:rsidRPr="009E5E81">
        <w:rPr>
          <w:rFonts w:asciiTheme="majorHAnsi" w:eastAsia="PMingLiU" w:hAnsiTheme="majorHAnsi" w:cstheme="majorHAnsi"/>
          <w:lang w:eastAsia="zh-TW"/>
        </w:rPr>
        <w:t>而履行大使命（太</w:t>
      </w:r>
      <w:r w:rsidR="00191DA8">
        <w:rPr>
          <w:rFonts w:asciiTheme="majorHAnsi" w:eastAsia="PMingLiU" w:hAnsiTheme="majorHAnsi" w:cstheme="majorHAnsi" w:hint="eastAsia"/>
          <w:lang w:eastAsia="zh-TW"/>
        </w:rPr>
        <w:t>廿八</w:t>
      </w:r>
      <w:r w:rsidR="0054368B" w:rsidRPr="009E5E81">
        <w:rPr>
          <w:rFonts w:asciiTheme="majorHAnsi" w:eastAsia="PMingLiU" w:hAnsiTheme="majorHAnsi" w:cstheme="majorHAnsi"/>
          <w:lang w:eastAsia="zh-TW"/>
        </w:rPr>
        <w:t>19-20</w:t>
      </w:r>
      <w:r w:rsidR="0054368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在其社會</w:t>
      </w:r>
      <w:r w:rsidR="00962A41"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種族</w:t>
      </w:r>
      <w:r w:rsidR="00962A41"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宗教的多</w:t>
      </w:r>
      <w:r w:rsidR="00962A41" w:rsidRPr="009E5E81">
        <w:rPr>
          <w:rFonts w:asciiTheme="majorHAnsi" w:eastAsia="PMingLiU" w:hAnsiTheme="majorHAnsi" w:cstheme="majorHAnsi"/>
          <w:lang w:eastAsia="zh-TW"/>
        </w:rPr>
        <w:t>重</w:t>
      </w:r>
      <w:r w:rsidR="00305387" w:rsidRPr="009E5E81">
        <w:rPr>
          <w:rFonts w:asciiTheme="majorHAnsi" w:eastAsia="PMingLiU" w:hAnsiTheme="majorHAnsi" w:cstheme="majorHAnsi"/>
          <w:lang w:eastAsia="zh-TW"/>
        </w:rPr>
        <w:t>維度中，移民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扮演著一個全面的</w:t>
      </w:r>
      <w:r w:rsidR="00C06564"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小宇宙</w:t>
      </w:r>
      <w:r w:rsidR="00C06564"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的功能，</w:t>
      </w:r>
      <w:r w:rsidR="00962A41" w:rsidRPr="009E5E81">
        <w:rPr>
          <w:rFonts w:asciiTheme="majorHAnsi" w:eastAsia="PMingLiU" w:hAnsiTheme="majorHAnsi" w:cstheme="majorHAnsi"/>
          <w:lang w:eastAsia="zh-TW"/>
        </w:rPr>
        <w:t>在</w:t>
      </w:r>
      <w:r w:rsidR="00305387" w:rsidRPr="009E5E81">
        <w:rPr>
          <w:rFonts w:asciiTheme="majorHAnsi" w:eastAsia="PMingLiU" w:hAnsiTheme="majorHAnsi" w:cstheme="majorHAnsi"/>
          <w:lang w:eastAsia="zh-TW"/>
        </w:rPr>
        <w:t>其中宗教生活得以充分展現。</w:t>
      </w:r>
    </w:p>
    <w:p w14:paraId="382932A9" w14:textId="55F171D3" w:rsidR="009729C0"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對於華人移民教會的</w:t>
      </w:r>
      <w:r w:rsidR="00392788" w:rsidRPr="009E5E81">
        <w:rPr>
          <w:rFonts w:asciiTheme="majorHAnsi" w:eastAsia="PMingLiU" w:hAnsiTheme="majorHAnsi" w:cstheme="majorHAnsi"/>
          <w:lang w:eastAsia="zh-TW"/>
        </w:rPr>
        <w:t>宣</w:t>
      </w:r>
      <w:r w:rsidR="00305387" w:rsidRPr="009E5E81">
        <w:rPr>
          <w:rFonts w:asciiTheme="majorHAnsi" w:eastAsia="PMingLiU" w:hAnsiTheme="majorHAnsi" w:cstheme="majorHAnsi"/>
          <w:lang w:eastAsia="zh-TW"/>
        </w:rPr>
        <w:t>教理解，可以採用華裔宣教學家溫以諾提出的</w:t>
      </w:r>
      <w:r w:rsidR="00656549"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分類模型</w:t>
      </w:r>
      <w:r w:rsidR="00656549"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656549" w:rsidRPr="009E5E81">
        <w:rPr>
          <w:rStyle w:val="FootnoteReference"/>
          <w:rFonts w:asciiTheme="majorHAnsi" w:eastAsia="PMingLiU" w:hAnsiTheme="majorHAnsi" w:cstheme="majorHAnsi"/>
          <w:lang w:eastAsia="zh-CN"/>
        </w:rPr>
        <w:footnoteReference w:id="41"/>
      </w:r>
      <w:r w:rsidR="00305387" w:rsidRPr="009E5E81">
        <w:rPr>
          <w:rFonts w:asciiTheme="majorHAnsi" w:eastAsia="PMingLiU" w:hAnsiTheme="majorHAnsi" w:cstheme="majorHAnsi"/>
          <w:lang w:eastAsia="zh-TW"/>
        </w:rPr>
        <w:t>前兩種類型側重於散居</w:t>
      </w:r>
      <w:r w:rsidR="00962A41" w:rsidRPr="009E5E81">
        <w:rPr>
          <w:rFonts w:asciiTheme="majorHAnsi" w:eastAsia="PMingLiU" w:hAnsiTheme="majorHAnsi" w:cstheme="majorHAnsi"/>
          <w:lang w:eastAsia="zh-TW"/>
        </w:rPr>
        <w:t>者</w:t>
      </w:r>
      <w:r w:rsidR="00305387" w:rsidRPr="009E5E81">
        <w:rPr>
          <w:rFonts w:asciiTheme="majorHAnsi" w:eastAsia="PMingLiU" w:hAnsiTheme="majorHAnsi" w:cstheme="majorHAnsi"/>
          <w:lang w:eastAsia="zh-TW"/>
        </w:rPr>
        <w:t>，而後兩種類型除了散居</w:t>
      </w:r>
      <w:r w:rsidR="00962A41" w:rsidRPr="009E5E81">
        <w:rPr>
          <w:rFonts w:asciiTheme="majorHAnsi" w:eastAsia="PMingLiU" w:hAnsiTheme="majorHAnsi" w:cstheme="majorHAnsi"/>
          <w:lang w:eastAsia="zh-TW"/>
        </w:rPr>
        <w:t>者</w:t>
      </w:r>
      <w:r w:rsidR="00305387" w:rsidRPr="009E5E81">
        <w:rPr>
          <w:rFonts w:asciiTheme="majorHAnsi" w:eastAsia="PMingLiU" w:hAnsiTheme="majorHAnsi" w:cstheme="majorHAnsi"/>
          <w:lang w:eastAsia="zh-TW"/>
        </w:rPr>
        <w:t>外，還關注了</w:t>
      </w:r>
      <w:r w:rsidR="00392788" w:rsidRPr="009E5E81">
        <w:rPr>
          <w:rFonts w:asciiTheme="majorHAnsi" w:eastAsia="PMingLiU" w:hAnsiTheme="majorHAnsi" w:cstheme="majorHAnsi"/>
          <w:lang w:eastAsia="zh-TW"/>
        </w:rPr>
        <w:t>客居</w:t>
      </w:r>
      <w:r w:rsidR="00305387" w:rsidRPr="009E5E81">
        <w:rPr>
          <w:rFonts w:asciiTheme="majorHAnsi" w:eastAsia="PMingLiU" w:hAnsiTheme="majorHAnsi" w:cstheme="majorHAnsi"/>
          <w:lang w:eastAsia="zh-TW"/>
        </w:rPr>
        <w:t>國其他族群。根據溫以諾對散居宣教學的分類，其目標是全球福音化，</w:t>
      </w:r>
      <w:r w:rsidR="00962A41" w:rsidRPr="009E5E81">
        <w:rPr>
          <w:rFonts w:asciiTheme="majorHAnsi" w:eastAsia="PMingLiU" w:hAnsiTheme="majorHAnsi" w:cstheme="majorHAnsi"/>
          <w:lang w:eastAsia="zh-TW"/>
        </w:rPr>
        <w:t>然而</w:t>
      </w:r>
      <w:r w:rsidR="00305387" w:rsidRPr="009E5E81">
        <w:rPr>
          <w:rFonts w:asciiTheme="majorHAnsi" w:eastAsia="PMingLiU" w:hAnsiTheme="majorHAnsi" w:cstheme="majorHAnsi"/>
          <w:lang w:eastAsia="zh-TW"/>
        </w:rPr>
        <w:t>大多數德國</w:t>
      </w:r>
      <w:r w:rsidR="00711E24"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教會似乎限制在前兩種類型上；這導</w:t>
      </w:r>
      <w:r w:rsidR="00305387" w:rsidRPr="009E5E81">
        <w:rPr>
          <w:rFonts w:asciiTheme="majorHAnsi" w:eastAsia="PMingLiU" w:hAnsiTheme="majorHAnsi" w:cstheme="majorHAnsi"/>
          <w:lang w:eastAsia="zh-TW"/>
        </w:rPr>
        <w:lastRenderedPageBreak/>
        <w:t>致華人移民教會缺乏超越</w:t>
      </w:r>
      <w:r w:rsidR="00962A41" w:rsidRPr="009E5E81">
        <w:rPr>
          <w:rFonts w:asciiTheme="majorHAnsi" w:eastAsia="PMingLiU" w:hAnsiTheme="majorHAnsi" w:cstheme="majorHAnsi"/>
          <w:lang w:eastAsia="zh-TW"/>
        </w:rPr>
        <w:t>族群</w:t>
      </w:r>
      <w:r w:rsidR="00305387" w:rsidRPr="009E5E81">
        <w:rPr>
          <w:rFonts w:asciiTheme="majorHAnsi" w:eastAsia="PMingLiU" w:hAnsiTheme="majorHAnsi" w:cstheme="majorHAnsi"/>
          <w:lang w:eastAsia="zh-TW"/>
        </w:rPr>
        <w:t>的元素，以致於</w:t>
      </w:r>
      <w:r w:rsidR="00962A41" w:rsidRPr="009E5E81">
        <w:rPr>
          <w:rFonts w:asciiTheme="majorHAnsi" w:eastAsia="PMingLiU" w:hAnsiTheme="majorHAnsi" w:cstheme="majorHAnsi"/>
          <w:lang w:eastAsia="zh-TW"/>
        </w:rPr>
        <w:t>無法</w:t>
      </w:r>
      <w:r w:rsidR="00305387" w:rsidRPr="009E5E81">
        <w:rPr>
          <w:rFonts w:asciiTheme="majorHAnsi" w:eastAsia="PMingLiU" w:hAnsiTheme="majorHAnsi" w:cstheme="majorHAnsi"/>
          <w:lang w:eastAsia="zh-TW"/>
        </w:rPr>
        <w:t>與當地人進行密切接觸並建立合作夥伴關係。</w:t>
      </w:r>
      <w:r w:rsidR="00B94D0A" w:rsidRPr="009E5E81">
        <w:rPr>
          <w:rStyle w:val="FootnoteReference"/>
          <w:rFonts w:asciiTheme="majorHAnsi" w:eastAsia="PMingLiU" w:hAnsiTheme="majorHAnsi" w:cstheme="majorHAnsi"/>
          <w:lang w:eastAsia="zh-CN"/>
        </w:rPr>
        <w:footnoteReference w:id="42"/>
      </w:r>
    </w:p>
    <w:p w14:paraId="7D6C57E8" w14:textId="58AF4FE8" w:rsidR="009E2337" w:rsidRPr="009E5E81" w:rsidRDefault="009729C0"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德國華人移民教會在與當地社會和德國教會的跨文化關係也同樣缺乏建設性。大多數華人移民教會的定位以明顯的</w:t>
      </w:r>
      <w:r w:rsidR="008747B2" w:rsidRPr="009E5E81">
        <w:rPr>
          <w:rFonts w:asciiTheme="majorHAnsi" w:eastAsia="PMingLiU" w:hAnsiTheme="majorHAnsi" w:cstheme="majorHAnsi"/>
          <w:lang w:eastAsia="zh-TW"/>
        </w:rPr>
        <w:t>族群</w:t>
      </w:r>
      <w:r w:rsidR="00305387" w:rsidRPr="009E5E81">
        <w:rPr>
          <w:rFonts w:asciiTheme="majorHAnsi" w:eastAsia="PMingLiU" w:hAnsiTheme="majorHAnsi" w:cstheme="majorHAnsi"/>
          <w:lang w:eastAsia="zh-TW"/>
        </w:rPr>
        <w:t>中心的宣教目標和單一族群的</w:t>
      </w:r>
      <w:r w:rsidR="008747B2" w:rsidRPr="009E5E81">
        <w:rPr>
          <w:rFonts w:asciiTheme="majorHAnsi" w:eastAsia="PMingLiU" w:hAnsiTheme="majorHAnsi" w:cstheme="majorHAnsi"/>
          <w:lang w:eastAsia="zh-TW"/>
        </w:rPr>
        <w:t>宗教</w:t>
      </w:r>
      <w:r w:rsidR="00305387" w:rsidRPr="009E5E81">
        <w:rPr>
          <w:rFonts w:asciiTheme="majorHAnsi" w:eastAsia="PMingLiU" w:hAnsiTheme="majorHAnsi" w:cstheme="majorHAnsi"/>
          <w:lang w:eastAsia="zh-TW"/>
        </w:rPr>
        <w:t>活動為特徵，這在社會環境方面對教會成員產生了重要影響。作為具體的生活實踐場所和意見和意願形成的機構，它們塑造了移民的思維和行為模式。華人移民教會幾乎沒有承擔社會利益代表的功能，儘管他們可以真實地表達對華人移民在當地社會的不足之處。在跨文化的教會合一方面，現有的跨文化潛力在很大程度上並未得到充分利用。</w:t>
      </w:r>
    </w:p>
    <w:p w14:paraId="1124FB59" w14:textId="5025CD84" w:rsidR="00AC068B"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值得特別強調的是，</w:t>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作為內部跨文化交流和和解的場所，其功能角色尚未得到充分發揮，但具有很大的潛力。基本上，這種潛力源自</w:t>
      </w:r>
      <w:r w:rsidR="008747B2" w:rsidRPr="009E5E81">
        <w:rPr>
          <w:rFonts w:asciiTheme="majorHAnsi" w:eastAsia="PMingLiU" w:hAnsiTheme="majorHAnsi" w:cstheme="majorHAnsi"/>
          <w:lang w:eastAsia="zh-TW"/>
        </w:rPr>
        <w:t>不同</w:t>
      </w:r>
      <w:r w:rsidR="00305387" w:rsidRPr="009E5E81">
        <w:rPr>
          <w:rFonts w:asciiTheme="majorHAnsi" w:eastAsia="PMingLiU" w:hAnsiTheme="majorHAnsi" w:cstheme="majorHAnsi"/>
          <w:lang w:eastAsia="zh-TW"/>
        </w:rPr>
        <w:t>移民潮帶來的內部跨文化特性和散居效應。移民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有意朝著開放的</w:t>
      </w:r>
      <w:r w:rsidR="00711E24"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文化理解取向，將具有不同</w:t>
      </w:r>
      <w:r w:rsidR="008747B2" w:rsidRPr="009E5E81">
        <w:rPr>
          <w:rFonts w:asciiTheme="majorHAnsi" w:eastAsia="PMingLiU" w:hAnsiTheme="majorHAnsi" w:cstheme="majorHAnsi"/>
          <w:lang w:eastAsia="zh-TW"/>
        </w:rPr>
        <w:t>族群</w:t>
      </w:r>
      <w:r w:rsidR="00305387" w:rsidRPr="009E5E81">
        <w:rPr>
          <w:rFonts w:asciiTheme="majorHAnsi" w:eastAsia="PMingLiU" w:hAnsiTheme="majorHAnsi" w:cstheme="majorHAnsi"/>
          <w:lang w:eastAsia="zh-TW"/>
        </w:rPr>
        <w:t>和政治背景的成員聚集在一起。面對不同的文化差異經驗，他們被挑戰</w:t>
      </w:r>
      <w:r w:rsidR="005272DE" w:rsidRPr="009E5E81">
        <w:rPr>
          <w:rFonts w:asciiTheme="majorHAnsi" w:eastAsia="PMingLiU" w:hAnsiTheme="majorHAnsi" w:cstheme="majorHAnsi"/>
          <w:lang w:eastAsia="zh-TW"/>
        </w:rPr>
        <w:t>，在</w:t>
      </w:r>
      <w:r w:rsidR="00305387" w:rsidRPr="009E5E81">
        <w:rPr>
          <w:rFonts w:asciiTheme="majorHAnsi" w:eastAsia="PMingLiU" w:hAnsiTheme="majorHAnsi" w:cstheme="majorHAnsi"/>
          <w:lang w:eastAsia="zh-TW"/>
        </w:rPr>
        <w:t>以基督教信仰</w:t>
      </w:r>
      <w:r w:rsidR="005272DE" w:rsidRPr="009E5E81">
        <w:rPr>
          <w:rFonts w:asciiTheme="majorHAnsi" w:eastAsia="PMingLiU" w:hAnsiTheme="majorHAnsi" w:cstheme="majorHAnsi"/>
          <w:lang w:eastAsia="zh-TW"/>
        </w:rPr>
        <w:t>的光照下</w:t>
      </w:r>
      <w:r w:rsidR="00305387" w:rsidRPr="009E5E81">
        <w:rPr>
          <w:rFonts w:asciiTheme="majorHAnsi" w:eastAsia="PMingLiU" w:hAnsiTheme="majorHAnsi" w:cstheme="majorHAnsi"/>
          <w:lang w:eastAsia="zh-TW"/>
        </w:rPr>
        <w:t>，對自己的身份進行反思。尤其是年輕的學生部分展現出對其他族群包容性相處的開放態度。通過</w:t>
      </w:r>
      <w:r w:rsidR="00924CAE" w:rsidRPr="009E5E81">
        <w:rPr>
          <w:rFonts w:asciiTheme="majorHAnsi" w:eastAsia="PMingLiU" w:hAnsiTheme="majorHAnsi" w:cstheme="majorHAnsi"/>
          <w:lang w:eastAsia="zh-TW"/>
        </w:rPr>
        <w:t>建基於</w:t>
      </w:r>
      <w:r w:rsidR="00305387" w:rsidRPr="009E5E81">
        <w:rPr>
          <w:rFonts w:asciiTheme="majorHAnsi" w:eastAsia="PMingLiU" w:hAnsiTheme="majorHAnsi" w:cstheme="majorHAnsi"/>
          <w:lang w:eastAsia="zh-TW"/>
        </w:rPr>
        <w:t>基督的</w:t>
      </w:r>
      <w:r w:rsidR="00924CAE" w:rsidRPr="009E5E81">
        <w:rPr>
          <w:rFonts w:asciiTheme="majorHAnsi" w:eastAsia="PMingLiU" w:hAnsiTheme="majorHAnsi" w:cstheme="majorHAnsi"/>
          <w:lang w:eastAsia="zh-TW"/>
        </w:rPr>
        <w:t>合一</w:t>
      </w:r>
      <w:r w:rsidR="00305387" w:rsidRPr="009E5E81">
        <w:rPr>
          <w:rFonts w:asciiTheme="majorHAnsi" w:eastAsia="PMingLiU" w:hAnsiTheme="majorHAnsi" w:cstheme="majorHAnsi"/>
          <w:lang w:eastAsia="zh-TW"/>
        </w:rPr>
        <w:t>，移民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雖然沒有</w:t>
      </w:r>
      <w:r w:rsidR="00924CAE" w:rsidRPr="009E5E81">
        <w:rPr>
          <w:rFonts w:asciiTheme="majorHAnsi" w:eastAsia="PMingLiU" w:hAnsiTheme="majorHAnsi" w:cstheme="majorHAnsi"/>
          <w:lang w:eastAsia="zh-TW"/>
        </w:rPr>
        <w:t>完全</w:t>
      </w:r>
      <w:r w:rsidR="00305387" w:rsidRPr="009E5E81">
        <w:rPr>
          <w:rFonts w:asciiTheme="majorHAnsi" w:eastAsia="PMingLiU" w:hAnsiTheme="majorHAnsi" w:cstheme="majorHAnsi"/>
          <w:lang w:eastAsia="zh-TW"/>
        </w:rPr>
        <w:t>放棄民族</w:t>
      </w:r>
      <w:r w:rsidR="00924CAE" w:rsidRPr="009E5E81">
        <w:rPr>
          <w:rFonts w:asciiTheme="majorHAnsi" w:eastAsia="PMingLiU" w:hAnsiTheme="majorHAnsi" w:cstheme="majorHAnsi"/>
          <w:lang w:eastAsia="zh-TW"/>
        </w:rPr>
        <w:t>國家</w:t>
      </w:r>
      <w:r w:rsidR="00924CAE"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政治取向</w:t>
      </w:r>
      <w:r w:rsidR="00924CAE" w:rsidRPr="009E5E81">
        <w:rPr>
          <w:rFonts w:asciiTheme="majorHAnsi" w:eastAsia="PMingLiU" w:hAnsiTheme="majorHAnsi" w:cstheme="majorHAnsi"/>
          <w:lang w:eastAsia="zh-TW"/>
        </w:rPr>
        <w:t>的思維</w:t>
      </w:r>
      <w:r w:rsidR="00305387" w:rsidRPr="009E5E81">
        <w:rPr>
          <w:rFonts w:asciiTheme="majorHAnsi" w:eastAsia="PMingLiU" w:hAnsiTheme="majorHAnsi" w:cstheme="majorHAnsi"/>
          <w:lang w:eastAsia="zh-TW"/>
        </w:rPr>
        <w:t>，但至少在基督教共同體的背景下得到相對化的看待。在這個意義上，移民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可以成為一個具有建設性的經驗和學習場所，讓人們學習如何處理文化上的陌生經驗，並實踐</w:t>
      </w:r>
      <w:r w:rsidR="00924CAE" w:rsidRPr="009E5E81">
        <w:rPr>
          <w:rFonts w:asciiTheme="majorHAnsi" w:eastAsia="PMingLiU" w:hAnsiTheme="majorHAnsi" w:cstheme="majorHAnsi"/>
          <w:lang w:eastAsia="zh-TW"/>
        </w:rPr>
        <w:t>出</w:t>
      </w:r>
      <w:r w:rsidR="00305387" w:rsidRPr="009E5E81">
        <w:rPr>
          <w:rFonts w:asciiTheme="majorHAnsi" w:eastAsia="PMingLiU" w:hAnsiTheme="majorHAnsi" w:cstheme="majorHAnsi"/>
          <w:lang w:eastAsia="zh-TW"/>
        </w:rPr>
        <w:t>具有生活實際意義</w:t>
      </w:r>
      <w:r w:rsidR="00924CAE"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基於聖經和神學的和解。因此，它構成了一個神學地點（</w:t>
      </w:r>
      <w:r w:rsidR="00DF688B" w:rsidRPr="009E5E81">
        <w:rPr>
          <w:rFonts w:asciiTheme="majorHAnsi" w:eastAsia="PMingLiU" w:hAnsiTheme="majorHAnsi" w:cstheme="majorHAnsi"/>
          <w:i/>
          <w:iCs/>
          <w:lang w:eastAsia="zh-TW"/>
        </w:rPr>
        <w:t>locus theologicus</w:t>
      </w:r>
      <w:r w:rsidR="00305387" w:rsidRPr="009E5E81">
        <w:rPr>
          <w:rFonts w:asciiTheme="majorHAnsi" w:eastAsia="PMingLiU" w:hAnsiTheme="majorHAnsi" w:cstheme="majorHAnsi"/>
          <w:lang w:eastAsia="zh-TW"/>
        </w:rPr>
        <w:t>）</w:t>
      </w:r>
      <w:r w:rsidR="00191DA8" w:rsidRPr="009E5E81">
        <w:rPr>
          <w:rFonts w:asciiTheme="majorHAnsi" w:eastAsia="PMingLiU" w:hAnsiTheme="majorHAnsi" w:cstheme="majorHAnsi"/>
          <w:lang w:eastAsia="zh-TW"/>
        </w:rPr>
        <w:t>，</w:t>
      </w:r>
      <w:r w:rsidR="00F33FD7" w:rsidRPr="009E5E81">
        <w:rPr>
          <w:rStyle w:val="FootnoteReference"/>
          <w:rFonts w:asciiTheme="majorHAnsi" w:eastAsia="PMingLiU" w:hAnsiTheme="majorHAnsi" w:cstheme="majorHAnsi"/>
          <w:lang w:eastAsia="zh-CN"/>
        </w:rPr>
        <w:footnoteReference w:id="43"/>
      </w:r>
      <w:r w:rsidR="005272DE" w:rsidRPr="009E5E81">
        <w:rPr>
          <w:rFonts w:asciiTheme="majorHAnsi" w:eastAsia="PMingLiU" w:hAnsiTheme="majorHAnsi" w:cstheme="majorHAnsi"/>
          <w:lang w:eastAsia="zh-TW"/>
        </w:rPr>
        <w:t>通過聖經和神學的重新反思，</w:t>
      </w:r>
      <w:r w:rsidR="00305387" w:rsidRPr="009E5E81">
        <w:rPr>
          <w:rFonts w:asciiTheme="majorHAnsi" w:eastAsia="PMingLiU" w:hAnsiTheme="majorHAnsi" w:cstheme="majorHAnsi"/>
          <w:lang w:eastAsia="zh-TW"/>
        </w:rPr>
        <w:t>在散居環境中形成</w:t>
      </w:r>
      <w:r w:rsidR="00305387" w:rsidRPr="009E5E81">
        <w:rPr>
          <w:rFonts w:asciiTheme="majorHAnsi" w:eastAsia="PMingLiU" w:hAnsiTheme="majorHAnsi" w:cstheme="majorHAnsi"/>
          <w:lang w:eastAsia="zh-TW"/>
        </w:rPr>
        <w:lastRenderedPageBreak/>
        <w:t>和實踐</w:t>
      </w:r>
      <w:r w:rsidR="00711E24"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散居群體的神學，</w:t>
      </w:r>
      <w:r w:rsidR="005272DE" w:rsidRPr="009E5E81">
        <w:rPr>
          <w:rFonts w:asciiTheme="majorHAnsi" w:eastAsia="PMingLiU" w:hAnsiTheme="majorHAnsi" w:cstheme="majorHAnsi"/>
          <w:lang w:eastAsia="zh-TW"/>
        </w:rPr>
        <w:t>即人為神創造之物</w:t>
      </w:r>
      <w:r w:rsidR="00305387" w:rsidRPr="009E5E81">
        <w:rPr>
          <w:rFonts w:asciiTheme="majorHAnsi" w:eastAsia="PMingLiU" w:hAnsiTheme="majorHAnsi" w:cstheme="majorHAnsi"/>
          <w:lang w:eastAsia="zh-TW"/>
        </w:rPr>
        <w:t>的尊重</w:t>
      </w:r>
      <w:r w:rsidR="005272DE" w:rsidRPr="009E5E81">
        <w:rPr>
          <w:rFonts w:asciiTheme="majorHAnsi" w:eastAsia="PMingLiU" w:hAnsiTheme="majorHAnsi" w:cstheme="majorHAnsi"/>
          <w:lang w:eastAsia="zh-TW"/>
        </w:rPr>
        <w:t>與族群之間和</w:t>
      </w:r>
      <w:r w:rsidR="00305387" w:rsidRPr="009E5E81">
        <w:rPr>
          <w:rFonts w:asciiTheme="majorHAnsi" w:eastAsia="PMingLiU" w:hAnsiTheme="majorHAnsi" w:cstheme="majorHAnsi"/>
          <w:lang w:eastAsia="zh-TW"/>
        </w:rPr>
        <w:t>解相關的神學。</w:t>
      </w:r>
      <w:r w:rsidR="00F33FD7" w:rsidRPr="009E5E81">
        <w:rPr>
          <w:rStyle w:val="FootnoteReference"/>
          <w:rFonts w:asciiTheme="majorHAnsi" w:eastAsia="PMingLiU" w:hAnsiTheme="majorHAnsi" w:cstheme="majorHAnsi"/>
          <w:lang w:eastAsia="zh-CN"/>
        </w:rPr>
        <w:footnoteReference w:id="44"/>
      </w:r>
      <w:r w:rsidRPr="009E5E81">
        <w:rPr>
          <w:rFonts w:asciiTheme="majorHAnsi" w:eastAsia="PMingLiU" w:hAnsiTheme="majorHAnsi" w:cstheme="majorHAnsi"/>
          <w:lang w:eastAsia="zh-TW"/>
        </w:rPr>
        <w:t xml:space="preserve"> </w:t>
      </w:r>
    </w:p>
    <w:p w14:paraId="6E45132D" w14:textId="16F0A716" w:rsidR="009E2337" w:rsidRPr="009E5E81" w:rsidRDefault="0030538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這一分析表明，德國華人移民教會主要扮演著社會文化、社會福利和以</w:t>
      </w:r>
      <w:r w:rsidR="00924CAE" w:rsidRPr="009E5E81">
        <w:rPr>
          <w:rFonts w:asciiTheme="majorHAnsi" w:eastAsia="PMingLiU" w:hAnsiTheme="majorHAnsi" w:cstheme="majorHAnsi"/>
          <w:lang w:eastAsia="zh-TW"/>
        </w:rPr>
        <w:t>族群</w:t>
      </w:r>
      <w:r w:rsidRPr="009E5E81">
        <w:rPr>
          <w:rFonts w:asciiTheme="majorHAnsi" w:eastAsia="PMingLiU" w:hAnsiTheme="majorHAnsi" w:cstheme="majorHAnsi"/>
          <w:lang w:eastAsia="zh-TW"/>
        </w:rPr>
        <w:t>為中心的宗教功能。然而，社會跨文化的橋樑作用在他們的自我認知中卻很少得到重視。不可忽視的是，這種單向的基本取向在特定環境和具體情況下有可能</w:t>
      </w:r>
      <w:r w:rsidR="000A0943" w:rsidRPr="009E5E81">
        <w:rPr>
          <w:rFonts w:asciiTheme="majorHAnsi" w:eastAsia="PMingLiU" w:hAnsiTheme="majorHAnsi" w:cstheme="majorHAnsi"/>
          <w:lang w:eastAsia="zh-TW"/>
        </w:rPr>
        <w:t>促進</w:t>
      </w:r>
      <w:r w:rsidRPr="009E5E81">
        <w:rPr>
          <w:rFonts w:asciiTheme="majorHAnsi" w:eastAsia="PMingLiU" w:hAnsiTheme="majorHAnsi" w:cstheme="majorHAnsi"/>
          <w:lang w:eastAsia="zh-TW"/>
        </w:rPr>
        <w:t>族</w:t>
      </w:r>
      <w:r w:rsidR="000A0943" w:rsidRPr="009E5E81">
        <w:rPr>
          <w:rFonts w:asciiTheme="majorHAnsi" w:eastAsia="PMingLiU" w:hAnsiTheme="majorHAnsi" w:cstheme="majorHAnsi"/>
          <w:lang w:eastAsia="zh-TW"/>
        </w:rPr>
        <w:t>群</w:t>
      </w:r>
      <w:r w:rsidR="00324DD5" w:rsidRPr="009E5E81">
        <w:rPr>
          <w:rFonts w:asciiTheme="majorHAnsi" w:eastAsia="PMingLiU" w:hAnsiTheme="majorHAnsi" w:cstheme="majorHAnsi"/>
          <w:lang w:eastAsia="zh-TW"/>
        </w:rPr>
        <w:t>“</w:t>
      </w:r>
      <w:r w:rsidR="004E243A" w:rsidRPr="009E5E81">
        <w:rPr>
          <w:rFonts w:asciiTheme="majorHAnsi" w:eastAsia="PMingLiU" w:hAnsiTheme="majorHAnsi" w:cstheme="majorHAnsi"/>
          <w:lang w:eastAsia="zh-TW"/>
        </w:rPr>
        <w:t>隔離</w:t>
      </w:r>
      <w:r w:rsidRPr="009E5E81">
        <w:rPr>
          <w:rFonts w:asciiTheme="majorHAnsi" w:eastAsia="PMingLiU" w:hAnsiTheme="majorHAnsi" w:cstheme="majorHAnsi"/>
          <w:lang w:eastAsia="zh-TW"/>
        </w:rPr>
        <w:t>區</w:t>
      </w:r>
      <w:r w:rsidR="00324DD5" w:rsidRPr="009E5E81">
        <w:rPr>
          <w:rFonts w:asciiTheme="majorHAnsi" w:eastAsia="PMingLiU" w:hAnsiTheme="majorHAnsi" w:cstheme="majorHAnsi"/>
          <w:lang w:eastAsia="zh-TW"/>
        </w:rPr>
        <w:t>”</w:t>
      </w:r>
      <w:r w:rsidR="004E243A" w:rsidRPr="009E5E81">
        <w:rPr>
          <w:rFonts w:asciiTheme="majorHAnsi" w:eastAsia="PMingLiU" w:hAnsiTheme="majorHAnsi" w:cstheme="majorHAnsi"/>
          <w:lang w:eastAsia="zh-TW"/>
        </w:rPr>
        <w:t>（</w:t>
      </w:r>
      <w:r w:rsidR="004E243A" w:rsidRPr="009E5E81">
        <w:rPr>
          <w:rFonts w:asciiTheme="majorHAnsi" w:eastAsia="PMingLiU" w:hAnsiTheme="majorHAnsi" w:cstheme="majorHAnsi"/>
          <w:lang w:eastAsia="zh-TW"/>
        </w:rPr>
        <w:t>Ghetto</w:t>
      </w:r>
      <w:r w:rsidR="004E243A" w:rsidRPr="009E5E81">
        <w:rPr>
          <w:rFonts w:asciiTheme="majorHAnsi" w:eastAsia="PMingLiU" w:hAnsiTheme="majorHAnsi" w:cstheme="majorHAnsi"/>
          <w:lang w:eastAsia="zh-TW"/>
        </w:rPr>
        <w:t>）</w:t>
      </w:r>
      <w:r w:rsidRPr="009E5E81">
        <w:rPr>
          <w:rFonts w:asciiTheme="majorHAnsi" w:eastAsia="PMingLiU" w:hAnsiTheme="majorHAnsi" w:cstheme="majorHAnsi"/>
          <w:lang w:eastAsia="zh-TW"/>
        </w:rPr>
        <w:t>的形成。在基督</w:t>
      </w:r>
      <w:r w:rsidR="00002A51" w:rsidRPr="009E5E81">
        <w:rPr>
          <w:rFonts w:asciiTheme="majorHAnsi" w:eastAsia="PMingLiU" w:hAnsiTheme="majorHAnsi" w:cstheme="majorHAnsi"/>
          <w:lang w:eastAsia="zh-TW"/>
        </w:rPr>
        <w:t>福音信仰的</w:t>
      </w:r>
      <w:r w:rsidRPr="009E5E81">
        <w:rPr>
          <w:rFonts w:asciiTheme="majorHAnsi" w:eastAsia="PMingLiU" w:hAnsiTheme="majorHAnsi" w:cstheme="majorHAnsi"/>
          <w:lang w:eastAsia="zh-TW"/>
        </w:rPr>
        <w:t>背景下，</w:t>
      </w:r>
      <w:r w:rsidR="000A0943" w:rsidRPr="009E5E81">
        <w:rPr>
          <w:rFonts w:asciiTheme="majorHAnsi" w:eastAsia="PMingLiU" w:hAnsiTheme="majorHAnsi" w:cstheme="majorHAnsi"/>
          <w:lang w:eastAsia="zh-TW"/>
        </w:rPr>
        <w:t>在此</w:t>
      </w:r>
      <w:r w:rsidR="00002A51" w:rsidRPr="009E5E81">
        <w:rPr>
          <w:rFonts w:asciiTheme="majorHAnsi" w:eastAsia="PMingLiU" w:hAnsiTheme="majorHAnsi" w:cstheme="majorHAnsi"/>
          <w:lang w:eastAsia="zh-TW"/>
        </w:rPr>
        <w:t>筆者</w:t>
      </w:r>
      <w:r w:rsidRPr="009E5E81">
        <w:rPr>
          <w:rFonts w:asciiTheme="majorHAnsi" w:eastAsia="PMingLiU" w:hAnsiTheme="majorHAnsi" w:cstheme="majorHAnsi"/>
          <w:lang w:eastAsia="zh-TW"/>
        </w:rPr>
        <w:t>對</w:t>
      </w:r>
      <w:r w:rsidR="00CA34EE" w:rsidRPr="009E5E81">
        <w:rPr>
          <w:rFonts w:asciiTheme="majorHAnsi" w:eastAsia="PMingLiU" w:hAnsiTheme="majorHAnsi" w:cstheme="majorHAnsi"/>
          <w:lang w:eastAsia="zh-TW"/>
        </w:rPr>
        <w:t>德國</w:t>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Pr="009E5E81">
        <w:rPr>
          <w:rFonts w:asciiTheme="majorHAnsi" w:eastAsia="PMingLiU" w:hAnsiTheme="majorHAnsi" w:cstheme="majorHAnsi"/>
          <w:lang w:eastAsia="zh-TW"/>
        </w:rPr>
        <w:t>提出</w:t>
      </w:r>
      <w:r w:rsidR="00A02F1B" w:rsidRPr="00A02F1B">
        <w:rPr>
          <w:rStyle w:val="contentpasted0"/>
          <w:rFonts w:ascii="PMingLiU" w:eastAsia="PMingLiU" w:hAnsi="PMingLiU" w:hint="eastAsia"/>
          <w:shd w:val="clear" w:color="auto" w:fill="FFFFFF"/>
        </w:rPr>
        <w:t>具體的問題，好作神學</w:t>
      </w:r>
      <w:r w:rsidR="00A02F1B" w:rsidRPr="00A02F1B">
        <w:rPr>
          <w:rFonts w:ascii="PMingLiU" w:eastAsia="PMingLiU" w:hAnsi="PMingLiU" w:hint="eastAsia"/>
          <w:shd w:val="clear" w:color="auto" w:fill="FFFFFF"/>
        </w:rPr>
        <w:t>反思</w:t>
      </w:r>
      <w:r w:rsidRPr="009E5E81">
        <w:rPr>
          <w:rFonts w:asciiTheme="majorHAnsi" w:eastAsia="PMingLiU" w:hAnsiTheme="majorHAnsi" w:cstheme="majorHAnsi"/>
          <w:lang w:eastAsia="zh-TW"/>
        </w:rPr>
        <w:t>，涉及到</w:t>
      </w:r>
      <w:r w:rsidR="00F1038D" w:rsidRPr="009E5E81">
        <w:rPr>
          <w:rFonts w:asciiTheme="majorHAnsi" w:eastAsia="PMingLiU" w:hAnsiTheme="majorHAnsi" w:cstheme="majorHAnsi"/>
          <w:lang w:eastAsia="zh-TW"/>
        </w:rPr>
        <w:t>它</w:t>
      </w:r>
      <w:r w:rsidRPr="009E5E81">
        <w:rPr>
          <w:rFonts w:asciiTheme="majorHAnsi" w:eastAsia="PMingLiU" w:hAnsiTheme="majorHAnsi" w:cstheme="majorHAnsi"/>
          <w:lang w:eastAsia="zh-TW"/>
        </w:rPr>
        <w:t>們自身的未來</w:t>
      </w:r>
      <w:r w:rsidR="00F1038D" w:rsidRPr="009E5E81">
        <w:rPr>
          <w:rFonts w:asciiTheme="majorHAnsi" w:eastAsia="PMingLiU" w:hAnsiTheme="majorHAnsi" w:cstheme="majorHAnsi"/>
          <w:lang w:eastAsia="zh-TW"/>
        </w:rPr>
        <w:t>可持續性</w:t>
      </w:r>
      <w:r w:rsidRPr="009E5E81">
        <w:rPr>
          <w:rFonts w:asciiTheme="majorHAnsi" w:eastAsia="PMingLiU" w:hAnsiTheme="majorHAnsi" w:cstheme="majorHAnsi"/>
          <w:lang w:eastAsia="zh-TW"/>
        </w:rPr>
        <w:t>和前景。然而，一個明顯的亮點是</w:t>
      </w:r>
      <w:r w:rsidR="00CA34EE" w:rsidRPr="009E5E81">
        <w:rPr>
          <w:rFonts w:asciiTheme="majorHAnsi" w:eastAsia="PMingLiU" w:hAnsiTheme="majorHAnsi" w:cstheme="majorHAnsi"/>
          <w:lang w:eastAsia="zh-TW"/>
        </w:rPr>
        <w:t>德國</w:t>
      </w:r>
      <w:r w:rsidR="00711E24" w:rsidRPr="009E5E81">
        <w:rPr>
          <w:rFonts w:asciiTheme="majorHAnsi" w:eastAsia="PMingLiU" w:hAnsiTheme="majorHAnsi" w:cstheme="majorHAnsi"/>
          <w:lang w:eastAsia="zh-TW"/>
        </w:rPr>
        <w:t>華人</w:t>
      </w:r>
      <w:r w:rsidRPr="009E5E81">
        <w:rPr>
          <w:rFonts w:asciiTheme="majorHAnsi" w:eastAsia="PMingLiU" w:hAnsiTheme="majorHAnsi" w:cstheme="majorHAnsi"/>
          <w:lang w:eastAsia="zh-TW"/>
        </w:rPr>
        <w:t>基督教</w:t>
      </w:r>
      <w:r w:rsidR="006A68E5" w:rsidRPr="009E5E81">
        <w:rPr>
          <w:rFonts w:asciiTheme="majorHAnsi" w:eastAsia="PMingLiU" w:hAnsiTheme="majorHAnsi" w:cstheme="majorHAnsi"/>
          <w:lang w:eastAsia="zh-TW"/>
        </w:rPr>
        <w:t>教會</w:t>
      </w:r>
      <w:r w:rsidRPr="009E5E81">
        <w:rPr>
          <w:rFonts w:asciiTheme="majorHAnsi" w:eastAsia="PMingLiU" w:hAnsiTheme="majorHAnsi" w:cstheme="majorHAnsi"/>
          <w:lang w:eastAsia="zh-TW"/>
        </w:rPr>
        <w:t>內部的內部跨文化潛力，它是一個</w:t>
      </w:r>
      <w:r w:rsidR="00EC7076" w:rsidRPr="009E5E81">
        <w:rPr>
          <w:rFonts w:asciiTheme="majorHAnsi" w:eastAsia="PMingLiU" w:hAnsiTheme="majorHAnsi" w:cstheme="majorHAnsi"/>
          <w:lang w:eastAsia="zh-TW"/>
        </w:rPr>
        <w:t>神學地點</w:t>
      </w:r>
      <w:r w:rsidRPr="009E5E81">
        <w:rPr>
          <w:rFonts w:asciiTheme="majorHAnsi" w:eastAsia="PMingLiU" w:hAnsiTheme="majorHAnsi" w:cstheme="majorHAnsi"/>
          <w:lang w:eastAsia="zh-TW"/>
        </w:rPr>
        <w:t>的起點，它可以</w:t>
      </w:r>
      <w:r w:rsidR="00CA34EE" w:rsidRPr="009E5E81">
        <w:rPr>
          <w:rFonts w:asciiTheme="majorHAnsi" w:eastAsia="PMingLiU" w:hAnsiTheme="majorHAnsi" w:cstheme="majorHAnsi"/>
          <w:lang w:eastAsia="zh-TW"/>
        </w:rPr>
        <w:t>發展出</w:t>
      </w:r>
      <w:r w:rsidRPr="009E5E81">
        <w:rPr>
          <w:rFonts w:asciiTheme="majorHAnsi" w:eastAsia="PMingLiU" w:hAnsiTheme="majorHAnsi" w:cstheme="majorHAnsi"/>
          <w:lang w:eastAsia="zh-TW"/>
        </w:rPr>
        <w:t>一種以</w:t>
      </w:r>
      <w:r w:rsidR="00CA34EE" w:rsidRPr="009E5E81">
        <w:rPr>
          <w:rFonts w:asciiTheme="majorHAnsi" w:eastAsia="PMingLiU" w:hAnsiTheme="majorHAnsi" w:cstheme="majorHAnsi"/>
          <w:lang w:eastAsia="zh-TW"/>
        </w:rPr>
        <w:t>散居</w:t>
      </w:r>
      <w:r w:rsidRPr="009E5E81">
        <w:rPr>
          <w:rFonts w:asciiTheme="majorHAnsi" w:eastAsia="PMingLiU" w:hAnsiTheme="majorHAnsi" w:cstheme="majorHAnsi"/>
          <w:lang w:eastAsia="zh-TW"/>
        </w:rPr>
        <w:t>為導向、以文化開放為特點、超越民族</w:t>
      </w:r>
      <w:r w:rsidR="00CA34EE" w:rsidRPr="009E5E81">
        <w:rPr>
          <w:rFonts w:asciiTheme="majorHAnsi" w:eastAsia="PMingLiU" w:hAnsiTheme="majorHAnsi" w:cstheme="majorHAnsi"/>
          <w:lang w:eastAsia="zh-TW"/>
        </w:rPr>
        <w:t>國家</w:t>
      </w:r>
      <w:r w:rsidRPr="009E5E81">
        <w:rPr>
          <w:rFonts w:asciiTheme="majorHAnsi" w:eastAsia="PMingLiU" w:hAnsiTheme="majorHAnsi" w:cstheme="majorHAnsi"/>
          <w:lang w:eastAsia="zh-TW"/>
        </w:rPr>
        <w:t>政治邊界的尊重</w:t>
      </w:r>
      <w:r w:rsidR="000A0943" w:rsidRPr="009E5E81">
        <w:rPr>
          <w:rFonts w:asciiTheme="majorHAnsi" w:eastAsia="PMingLiU" w:hAnsiTheme="majorHAnsi" w:cstheme="majorHAnsi"/>
          <w:lang w:eastAsia="zh-TW"/>
        </w:rPr>
        <w:t>與</w:t>
      </w:r>
      <w:r w:rsidRPr="009E5E81">
        <w:rPr>
          <w:rFonts w:asciiTheme="majorHAnsi" w:eastAsia="PMingLiU" w:hAnsiTheme="majorHAnsi" w:cstheme="majorHAnsi"/>
          <w:lang w:eastAsia="zh-TW"/>
        </w:rPr>
        <w:t>和解的神學。這個</w:t>
      </w:r>
      <w:r w:rsidR="000A0943" w:rsidRPr="009E5E81">
        <w:rPr>
          <w:rFonts w:asciiTheme="majorHAnsi" w:eastAsia="PMingLiU" w:hAnsiTheme="majorHAnsi" w:cstheme="majorHAnsi"/>
          <w:lang w:eastAsia="zh-TW"/>
        </w:rPr>
        <w:t>啓發性</w:t>
      </w:r>
      <w:r w:rsidRPr="009E5E81">
        <w:rPr>
          <w:rFonts w:asciiTheme="majorHAnsi" w:eastAsia="PMingLiU" w:hAnsiTheme="majorHAnsi" w:cstheme="majorHAnsi"/>
          <w:lang w:eastAsia="zh-TW"/>
        </w:rPr>
        <w:t>的出發點可以在進一步的神學思考中發揮作用，將內部跨文化的邏輯延伸到與當地社會和德國教會的交</w:t>
      </w:r>
      <w:r w:rsidR="00CA34EE" w:rsidRPr="009E5E81">
        <w:rPr>
          <w:rFonts w:asciiTheme="majorHAnsi" w:eastAsia="PMingLiU" w:hAnsiTheme="majorHAnsi" w:cstheme="majorHAnsi"/>
          <w:lang w:eastAsia="zh-TW"/>
        </w:rPr>
        <w:t>流</w:t>
      </w:r>
      <w:r w:rsidRPr="009E5E81">
        <w:rPr>
          <w:rFonts w:asciiTheme="majorHAnsi" w:eastAsia="PMingLiU" w:hAnsiTheme="majorHAnsi" w:cstheme="majorHAnsi"/>
          <w:lang w:eastAsia="zh-TW"/>
        </w:rPr>
        <w:t>中。</w:t>
      </w:r>
    </w:p>
    <w:p w14:paraId="6AFD9417" w14:textId="77777777" w:rsidR="009E2337" w:rsidRPr="009E5E81" w:rsidRDefault="009E2337" w:rsidP="009E5E81">
      <w:pPr>
        <w:ind w:firstLine="0"/>
        <w:contextualSpacing w:val="0"/>
        <w:outlineLvl w:val="0"/>
        <w:rPr>
          <w:rFonts w:asciiTheme="majorHAnsi" w:eastAsia="PMingLiU" w:hAnsiTheme="majorHAnsi" w:cstheme="majorHAnsi"/>
          <w:lang w:eastAsia="zh-TW"/>
        </w:rPr>
      </w:pPr>
    </w:p>
    <w:p w14:paraId="015700E0" w14:textId="4548C862" w:rsidR="009E2337" w:rsidRPr="009E5E81" w:rsidRDefault="00FA67D7" w:rsidP="009E5E81">
      <w:pPr>
        <w:ind w:firstLine="0"/>
        <w:contextualSpacing w:val="0"/>
        <w:jc w:val="left"/>
        <w:outlineLvl w:val="0"/>
        <w:rPr>
          <w:rFonts w:asciiTheme="majorHAnsi" w:eastAsia="PMingLiU" w:hAnsiTheme="majorHAnsi" w:cstheme="majorHAnsi"/>
          <w:b/>
          <w:bCs/>
          <w:spacing w:val="5"/>
          <w:lang w:eastAsia="zh-TW"/>
        </w:rPr>
      </w:pPr>
      <w:r w:rsidRPr="009E5E81">
        <w:rPr>
          <w:rFonts w:asciiTheme="majorHAnsi" w:eastAsia="PMingLiU" w:hAnsiTheme="majorHAnsi" w:cstheme="majorHAnsi"/>
          <w:b/>
          <w:bCs/>
          <w:spacing w:val="5"/>
          <w:lang w:eastAsia="zh-TW"/>
        </w:rPr>
        <w:t>4</w:t>
      </w:r>
      <w:r w:rsidR="009E2337" w:rsidRPr="009E5E81">
        <w:rPr>
          <w:rFonts w:asciiTheme="majorHAnsi" w:eastAsia="PMingLiU" w:hAnsiTheme="majorHAnsi" w:cstheme="majorHAnsi"/>
          <w:b/>
          <w:bCs/>
          <w:spacing w:val="5"/>
          <w:lang w:eastAsia="zh-TW"/>
        </w:rPr>
        <w:t>.</w:t>
      </w:r>
      <w:r w:rsidR="009B748E" w:rsidRPr="009E5E81">
        <w:rPr>
          <w:rFonts w:asciiTheme="majorHAnsi" w:eastAsia="PMingLiU" w:hAnsiTheme="majorHAnsi" w:cstheme="majorHAnsi"/>
          <w:b/>
          <w:bCs/>
          <w:spacing w:val="5"/>
          <w:lang w:eastAsia="zh-TW"/>
        </w:rPr>
        <w:tab/>
      </w:r>
      <w:r w:rsidR="00305387" w:rsidRPr="009E5E81">
        <w:rPr>
          <w:rFonts w:asciiTheme="majorHAnsi" w:eastAsia="PMingLiU" w:hAnsiTheme="majorHAnsi" w:cstheme="majorHAnsi"/>
          <w:b/>
          <w:bCs/>
          <w:spacing w:val="5"/>
          <w:lang w:eastAsia="zh-TW"/>
        </w:rPr>
        <w:t>跨文化教會合一的挑戰和潛力</w:t>
      </w:r>
    </w:p>
    <w:p w14:paraId="096CF19B" w14:textId="111F030D" w:rsidR="009C4272" w:rsidRPr="009E5E81" w:rsidRDefault="009C4272"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CA34EE" w:rsidRPr="009E5E81">
        <w:rPr>
          <w:rFonts w:asciiTheme="majorHAnsi" w:eastAsia="PMingLiU" w:hAnsiTheme="majorHAnsi" w:cstheme="majorHAnsi"/>
          <w:lang w:eastAsia="zh-TW"/>
        </w:rPr>
        <w:t>接下來筆者們</w:t>
      </w:r>
      <w:r w:rsidR="00305387" w:rsidRPr="009E5E81">
        <w:rPr>
          <w:rFonts w:asciiTheme="majorHAnsi" w:eastAsia="PMingLiU" w:hAnsiTheme="majorHAnsi" w:cstheme="majorHAnsi"/>
          <w:lang w:eastAsia="zh-TW"/>
        </w:rPr>
        <w:t>對</w:t>
      </w:r>
      <w:r w:rsidR="00CA34EE" w:rsidRPr="009E5E81">
        <w:rPr>
          <w:rFonts w:asciiTheme="majorHAnsi" w:eastAsia="PMingLiU" w:hAnsiTheme="majorHAnsi" w:cstheme="majorHAnsi"/>
          <w:lang w:eastAsia="zh-TW"/>
        </w:rPr>
        <w:t>德國華人移民教會之</w:t>
      </w:r>
      <w:r w:rsidR="00305387" w:rsidRPr="009E5E81">
        <w:rPr>
          <w:rFonts w:asciiTheme="majorHAnsi" w:eastAsia="PMingLiU" w:hAnsiTheme="majorHAnsi" w:cstheme="majorHAnsi"/>
          <w:lang w:eastAsia="zh-TW"/>
        </w:rPr>
        <w:t>未來挑戰和跨文化共融的潛力進行一次簡要的反思，作為展望和啟發。</w:t>
      </w:r>
    </w:p>
    <w:p w14:paraId="239F3722" w14:textId="2594C05F" w:rsidR="009E2337" w:rsidRPr="009E5E81" w:rsidRDefault="009C4272"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財務和結構上的</w:t>
      </w:r>
      <w:r w:rsidR="00131E18" w:rsidRPr="009E5E81">
        <w:rPr>
          <w:rFonts w:asciiTheme="majorHAnsi" w:eastAsia="PMingLiU" w:hAnsiTheme="majorHAnsi" w:cstheme="majorHAnsi"/>
          <w:lang w:eastAsia="zh-TW"/>
        </w:rPr>
        <w:t>弱勢</w:t>
      </w:r>
      <w:r w:rsidR="00305387" w:rsidRPr="009E5E81">
        <w:rPr>
          <w:rFonts w:asciiTheme="majorHAnsi" w:eastAsia="PMingLiU" w:hAnsiTheme="majorHAnsi" w:cstheme="majorHAnsi"/>
          <w:lang w:eastAsia="zh-TW"/>
        </w:rPr>
        <w:t>可能仍然是許多</w:t>
      </w:r>
      <w:r w:rsidR="00CA34EE" w:rsidRPr="009E5E81">
        <w:rPr>
          <w:rFonts w:asciiTheme="majorHAnsi" w:eastAsia="PMingLiU" w:hAnsiTheme="majorHAnsi" w:cstheme="majorHAnsi"/>
          <w:lang w:eastAsia="zh-TW"/>
        </w:rPr>
        <w:t>德國</w:t>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面臨的巨大挑戰，這部分</w:t>
      </w:r>
      <w:r w:rsidR="00131E18" w:rsidRPr="009E5E81">
        <w:rPr>
          <w:rFonts w:asciiTheme="majorHAnsi" w:eastAsia="PMingLiU" w:hAnsiTheme="majorHAnsi" w:cstheme="majorHAnsi"/>
          <w:lang w:eastAsia="zh-TW"/>
        </w:rPr>
        <w:t>可能也是</w:t>
      </w:r>
      <w:r w:rsidR="00305387" w:rsidRPr="009E5E81">
        <w:rPr>
          <w:rFonts w:asciiTheme="majorHAnsi" w:eastAsia="PMingLiU" w:hAnsiTheme="majorHAnsi" w:cstheme="majorHAnsi"/>
          <w:lang w:eastAsia="zh-TW"/>
        </w:rPr>
        <w:t>由高比例的學生人口造成的。此外，一些</w:t>
      </w:r>
      <w:r w:rsidR="007176D8" w:rsidRPr="009E5E81">
        <w:rPr>
          <w:rFonts w:asciiTheme="majorHAnsi" w:eastAsia="PMingLiU" w:hAnsiTheme="majorHAnsi" w:cstheme="majorHAnsi"/>
          <w:lang w:eastAsia="zh-TW"/>
        </w:rPr>
        <w:t>德國</w:t>
      </w:r>
      <w:r w:rsidR="00131E18"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的社會經濟結構在過去幾年中發生了快速變化：隨著留在德國的畢業生數量增加和需求多樣化的出現，以學生為中心的</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策略常常受到質疑。從</w:t>
      </w:r>
      <w:r w:rsidR="00131E18" w:rsidRPr="009E5E81">
        <w:rPr>
          <w:rFonts w:asciiTheme="majorHAnsi" w:eastAsia="PMingLiU" w:hAnsiTheme="majorHAnsi" w:cstheme="majorHAnsi"/>
          <w:lang w:eastAsia="zh-TW"/>
        </w:rPr>
        <w:t>筆者們</w:t>
      </w:r>
      <w:r w:rsidR="00305387" w:rsidRPr="009E5E81">
        <w:rPr>
          <w:rFonts w:asciiTheme="majorHAnsi" w:eastAsia="PMingLiU" w:hAnsiTheme="majorHAnsi" w:cstheme="majorHAnsi"/>
          <w:lang w:eastAsia="zh-TW"/>
        </w:rPr>
        <w:t>個人觀察來看，</w:t>
      </w:r>
      <w:r w:rsidR="00131E18"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基督教網</w:t>
      </w:r>
      <w:r w:rsidR="00131E18" w:rsidRPr="009E5E81">
        <w:rPr>
          <w:rFonts w:asciiTheme="majorHAnsi" w:eastAsia="PMingLiU" w:hAnsiTheme="majorHAnsi" w:cstheme="majorHAnsi"/>
          <w:lang w:eastAsia="zh-TW"/>
        </w:rPr>
        <w:t>絡</w:t>
      </w:r>
      <w:r w:rsidR="00305387" w:rsidRPr="009E5E81">
        <w:rPr>
          <w:rFonts w:asciiTheme="majorHAnsi" w:eastAsia="PMingLiU" w:hAnsiTheme="majorHAnsi" w:cstheme="majorHAnsi"/>
          <w:lang w:eastAsia="zh-TW"/>
        </w:rPr>
        <w:t>未來的核心挑戰將</w:t>
      </w:r>
      <w:r w:rsidR="00305387" w:rsidRPr="009E5E81">
        <w:rPr>
          <w:rFonts w:asciiTheme="majorHAnsi" w:eastAsia="PMingLiU" w:hAnsiTheme="majorHAnsi" w:cstheme="majorHAnsi"/>
          <w:lang w:eastAsia="zh-TW"/>
        </w:rPr>
        <w:lastRenderedPageBreak/>
        <w:t>是</w:t>
      </w:r>
      <w:r w:rsidR="00131E18" w:rsidRPr="009E5E81">
        <w:rPr>
          <w:rFonts w:asciiTheme="majorHAnsi" w:eastAsia="PMingLiU" w:hAnsiTheme="majorHAnsi" w:cstheme="majorHAnsi"/>
          <w:lang w:eastAsia="zh-TW"/>
        </w:rPr>
        <w:t>如何</w:t>
      </w:r>
      <w:r w:rsidR="00305387" w:rsidRPr="009E5E81">
        <w:rPr>
          <w:rFonts w:asciiTheme="majorHAnsi" w:eastAsia="PMingLiU" w:hAnsiTheme="majorHAnsi" w:cstheme="majorHAnsi"/>
          <w:lang w:eastAsia="zh-TW"/>
        </w:rPr>
        <w:t>在基督教信仰的指引下，發展和提倡</w:t>
      </w:r>
      <w:r w:rsidR="00131E18" w:rsidRPr="009E5E81">
        <w:rPr>
          <w:rFonts w:asciiTheme="majorHAnsi" w:eastAsia="PMingLiU" w:hAnsiTheme="majorHAnsi" w:cstheme="majorHAnsi"/>
          <w:lang w:eastAsia="zh-TW"/>
        </w:rPr>
        <w:t>出</w:t>
      </w:r>
      <w:r w:rsidR="00CD296B" w:rsidRPr="009E5E81">
        <w:rPr>
          <w:rFonts w:asciiTheme="majorHAnsi" w:eastAsia="PMingLiU" w:hAnsiTheme="majorHAnsi" w:cstheme="majorHAnsi"/>
          <w:lang w:eastAsia="zh-TW"/>
        </w:rPr>
        <w:t>有別於</w:t>
      </w:r>
      <w:r w:rsidR="00305387" w:rsidRPr="009E5E81">
        <w:rPr>
          <w:rFonts w:asciiTheme="majorHAnsi" w:eastAsia="PMingLiU" w:hAnsiTheme="majorHAnsi" w:cstheme="majorHAnsi"/>
          <w:lang w:eastAsia="zh-TW"/>
        </w:rPr>
        <w:t>民族飛地為舒適</w:t>
      </w:r>
      <w:r w:rsidR="00CD296B" w:rsidRPr="009E5E81">
        <w:rPr>
          <w:rFonts w:asciiTheme="majorHAnsi" w:eastAsia="PMingLiU" w:hAnsiTheme="majorHAnsi" w:cstheme="majorHAnsi"/>
          <w:lang w:eastAsia="zh-TW"/>
        </w:rPr>
        <w:t>圈</w:t>
      </w:r>
      <w:r w:rsidR="00305387" w:rsidRPr="009E5E81">
        <w:rPr>
          <w:rFonts w:asciiTheme="majorHAnsi" w:eastAsia="PMingLiU" w:hAnsiTheme="majorHAnsi" w:cstheme="majorHAnsi"/>
          <w:lang w:eastAsia="zh-TW"/>
        </w:rPr>
        <w:t>的生活方式。特別是</w:t>
      </w:r>
      <w:r w:rsidR="00DD356B" w:rsidRPr="009E5E81">
        <w:rPr>
          <w:rFonts w:asciiTheme="majorHAnsi" w:eastAsia="PMingLiU" w:hAnsiTheme="majorHAnsi" w:cstheme="majorHAnsi"/>
          <w:lang w:eastAsia="zh-TW"/>
        </w:rPr>
        <w:t>德國華人移民教會的</w:t>
      </w:r>
      <w:r w:rsidR="007176D8" w:rsidRPr="009E5E81">
        <w:rPr>
          <w:rFonts w:asciiTheme="majorHAnsi" w:eastAsia="PMingLiU" w:hAnsiTheme="majorHAnsi" w:cstheme="majorHAnsi"/>
          <w:lang w:eastAsia="zh-TW"/>
        </w:rPr>
        <w:t>族群</w:t>
      </w:r>
      <w:r w:rsidR="00305387" w:rsidRPr="009E5E81">
        <w:rPr>
          <w:rFonts w:asciiTheme="majorHAnsi" w:eastAsia="PMingLiU" w:hAnsiTheme="majorHAnsi" w:cstheme="majorHAnsi"/>
          <w:lang w:eastAsia="zh-TW"/>
        </w:rPr>
        <w:t>中心</w:t>
      </w:r>
      <w:r w:rsidR="00DD356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內部取向和對</w:t>
      </w:r>
      <w:r w:rsidR="002A1D9E">
        <w:rPr>
          <w:rFonts w:asciiTheme="majorHAnsi" w:eastAsia="PMingLiU" w:hAnsiTheme="majorHAnsi" w:cstheme="majorHAnsi" w:hint="eastAsia"/>
          <w:lang w:eastAsia="zh-TW"/>
        </w:rPr>
        <w:t>崇</w:t>
      </w:r>
      <w:r w:rsidR="00305387" w:rsidRPr="009E5E81">
        <w:rPr>
          <w:rFonts w:asciiTheme="majorHAnsi" w:eastAsia="PMingLiU" w:hAnsiTheme="majorHAnsi" w:cstheme="majorHAnsi"/>
          <w:lang w:eastAsia="zh-TW"/>
        </w:rPr>
        <w:t>拜活動的關注，顯示出</w:t>
      </w:r>
      <w:r w:rsidR="00DD356B" w:rsidRPr="009E5E81">
        <w:rPr>
          <w:rFonts w:asciiTheme="majorHAnsi" w:eastAsia="PMingLiU" w:hAnsiTheme="majorHAnsi" w:cstheme="majorHAnsi"/>
          <w:lang w:eastAsia="zh-TW"/>
        </w:rPr>
        <w:t>其</w:t>
      </w:r>
      <w:r w:rsidR="00305387" w:rsidRPr="009E5E81">
        <w:rPr>
          <w:rFonts w:asciiTheme="majorHAnsi" w:eastAsia="PMingLiU" w:hAnsiTheme="majorHAnsi" w:cstheme="majorHAnsi"/>
          <w:lang w:eastAsia="zh-TW"/>
        </w:rPr>
        <w:t>對公共利益和社會關注的減少。與此同時，</w:t>
      </w:r>
      <w:r w:rsidR="00DD356B" w:rsidRPr="009E5E81">
        <w:rPr>
          <w:rFonts w:asciiTheme="majorHAnsi" w:eastAsia="PMingLiU" w:hAnsiTheme="majorHAnsi" w:cstheme="majorHAnsi"/>
          <w:lang w:eastAsia="zh-TW"/>
        </w:rPr>
        <w:t>德國華人基督徒普遍</w:t>
      </w:r>
      <w:r w:rsidR="00305387" w:rsidRPr="009E5E81">
        <w:rPr>
          <w:rFonts w:asciiTheme="majorHAnsi" w:eastAsia="PMingLiU" w:hAnsiTheme="majorHAnsi" w:cstheme="majorHAnsi"/>
          <w:lang w:eastAsia="zh-TW"/>
        </w:rPr>
        <w:t>對</w:t>
      </w:r>
      <w:r w:rsidR="00DD356B" w:rsidRPr="009E5E81">
        <w:rPr>
          <w:rFonts w:asciiTheme="majorHAnsi" w:eastAsia="PMingLiU" w:hAnsiTheme="majorHAnsi" w:cstheme="majorHAnsi"/>
          <w:lang w:eastAsia="zh-TW"/>
        </w:rPr>
        <w:t>德國</w:t>
      </w:r>
      <w:r w:rsidR="00305387" w:rsidRPr="009E5E81">
        <w:rPr>
          <w:rFonts w:asciiTheme="majorHAnsi" w:eastAsia="PMingLiU" w:hAnsiTheme="majorHAnsi" w:cstheme="majorHAnsi"/>
          <w:lang w:eastAsia="zh-TW"/>
        </w:rPr>
        <w:t>大學</w:t>
      </w:r>
      <w:r w:rsidR="00FF2AEE" w:rsidRPr="009E5E81">
        <w:rPr>
          <w:rFonts w:asciiTheme="majorHAnsi" w:eastAsia="PMingLiU" w:hAnsiTheme="majorHAnsi" w:cstheme="majorHAnsi"/>
          <w:lang w:eastAsia="zh-TW"/>
        </w:rPr>
        <w:t>、學院</w:t>
      </w:r>
      <w:r w:rsidR="00305387" w:rsidRPr="009E5E81">
        <w:rPr>
          <w:rFonts w:asciiTheme="majorHAnsi" w:eastAsia="PMingLiU" w:hAnsiTheme="majorHAnsi" w:cstheme="majorHAnsi"/>
          <w:lang w:eastAsia="zh-TW"/>
        </w:rPr>
        <w:t>中神學</w:t>
      </w:r>
      <w:r w:rsidR="000A0943" w:rsidRPr="009E5E81">
        <w:rPr>
          <w:rFonts w:asciiTheme="majorHAnsi" w:eastAsia="PMingLiU" w:hAnsiTheme="majorHAnsi" w:cstheme="majorHAnsi"/>
          <w:lang w:eastAsia="zh-TW"/>
        </w:rPr>
        <w:t>一概而論</w:t>
      </w:r>
      <w:r w:rsidR="00AA6A21" w:rsidRPr="009E5E81">
        <w:rPr>
          <w:rFonts w:asciiTheme="majorHAnsi" w:eastAsia="PMingLiU" w:hAnsiTheme="majorHAnsi" w:cstheme="majorHAnsi"/>
          <w:lang w:eastAsia="zh-TW"/>
        </w:rPr>
        <w:t>持</w:t>
      </w:r>
      <w:r w:rsidR="00305387" w:rsidRPr="009E5E81">
        <w:rPr>
          <w:rFonts w:asciiTheme="majorHAnsi" w:eastAsia="PMingLiU" w:hAnsiTheme="majorHAnsi" w:cstheme="majorHAnsi"/>
          <w:lang w:eastAsia="zh-TW"/>
        </w:rPr>
        <w:t>保留態度、</w:t>
      </w:r>
      <w:r w:rsidR="00FF2AEE" w:rsidRPr="009E5E81">
        <w:rPr>
          <w:rFonts w:asciiTheme="majorHAnsi" w:eastAsia="PMingLiU" w:hAnsiTheme="majorHAnsi" w:cstheme="majorHAnsi"/>
          <w:lang w:eastAsia="zh-TW"/>
        </w:rPr>
        <w:t>（因有距離的外在視角缺乏而導致的）</w:t>
      </w:r>
      <w:r w:rsidR="00305387" w:rsidRPr="009E5E81">
        <w:rPr>
          <w:rFonts w:asciiTheme="majorHAnsi" w:eastAsia="PMingLiU" w:hAnsiTheme="majorHAnsi" w:cstheme="majorHAnsi"/>
          <w:lang w:eastAsia="zh-TW"/>
        </w:rPr>
        <w:t>對自身神學</w:t>
      </w:r>
      <w:r w:rsidR="00AA6A21" w:rsidRPr="009E5E81">
        <w:rPr>
          <w:rFonts w:asciiTheme="majorHAnsi" w:eastAsia="PMingLiU" w:hAnsiTheme="majorHAnsi" w:cstheme="majorHAnsi"/>
          <w:lang w:eastAsia="zh-TW"/>
        </w:rPr>
        <w:t>缺乏</w:t>
      </w:r>
      <w:r w:rsidR="00305387" w:rsidRPr="009E5E81">
        <w:rPr>
          <w:rFonts w:asciiTheme="majorHAnsi" w:eastAsia="PMingLiU" w:hAnsiTheme="majorHAnsi" w:cstheme="majorHAnsi"/>
          <w:lang w:eastAsia="zh-TW"/>
        </w:rPr>
        <w:t>反思和批判性探討、</w:t>
      </w:r>
      <w:r w:rsidR="00AA6A21" w:rsidRPr="009E5E81">
        <w:rPr>
          <w:rFonts w:asciiTheme="majorHAnsi" w:eastAsia="PMingLiU" w:hAnsiTheme="majorHAnsi" w:cstheme="majorHAnsi"/>
          <w:lang w:eastAsia="zh-TW"/>
        </w:rPr>
        <w:t>較少明白</w:t>
      </w:r>
      <w:r w:rsidR="00305387" w:rsidRPr="009E5E81">
        <w:rPr>
          <w:rFonts w:asciiTheme="majorHAnsi" w:eastAsia="PMingLiU" w:hAnsiTheme="majorHAnsi" w:cstheme="majorHAnsi"/>
          <w:lang w:eastAsia="zh-TW"/>
        </w:rPr>
        <w:t>教會合一</w:t>
      </w:r>
      <w:r w:rsidR="00AA6A21" w:rsidRPr="009E5E81">
        <w:rPr>
          <w:rFonts w:asciiTheme="majorHAnsi" w:eastAsia="PMingLiU" w:hAnsiTheme="majorHAnsi" w:cstheme="majorHAnsi"/>
          <w:lang w:eastAsia="zh-TW"/>
        </w:rPr>
        <w:t>的核心意涵</w:t>
      </w:r>
      <w:r w:rsidR="00305387" w:rsidRPr="009E5E81">
        <w:rPr>
          <w:rFonts w:asciiTheme="majorHAnsi" w:eastAsia="PMingLiU" w:hAnsiTheme="majorHAnsi" w:cstheme="majorHAnsi"/>
          <w:lang w:eastAsia="zh-TW"/>
        </w:rPr>
        <w:t>，以及對當前</w:t>
      </w:r>
      <w:r w:rsidR="00DD356B" w:rsidRPr="009E5E81">
        <w:rPr>
          <w:rFonts w:asciiTheme="majorHAnsi" w:eastAsia="PMingLiU" w:hAnsiTheme="majorHAnsi" w:cstheme="majorHAnsi"/>
          <w:lang w:eastAsia="zh-TW"/>
        </w:rPr>
        <w:t>世俗</w:t>
      </w:r>
      <w:r w:rsidR="00305387" w:rsidRPr="009E5E81">
        <w:rPr>
          <w:rFonts w:asciiTheme="majorHAnsi" w:eastAsia="PMingLiU" w:hAnsiTheme="majorHAnsi" w:cstheme="majorHAnsi"/>
          <w:lang w:eastAsia="zh-TW"/>
        </w:rPr>
        <w:t>社會</w:t>
      </w:r>
      <w:r w:rsidR="00AA6A21" w:rsidRPr="009E5E81">
        <w:rPr>
          <w:rFonts w:asciiTheme="majorHAnsi" w:eastAsia="PMingLiU" w:hAnsiTheme="majorHAnsi" w:cstheme="majorHAnsi"/>
          <w:lang w:eastAsia="zh-TW"/>
        </w:rPr>
        <w:t>傾向</w:t>
      </w:r>
      <w:r w:rsidR="00305387" w:rsidRPr="009E5E81">
        <w:rPr>
          <w:rFonts w:asciiTheme="majorHAnsi" w:eastAsia="PMingLiU" w:hAnsiTheme="majorHAnsi" w:cstheme="majorHAnsi"/>
          <w:lang w:eastAsia="zh-TW"/>
        </w:rPr>
        <w:t>採取</w:t>
      </w:r>
      <w:r w:rsidR="00FF2AEE" w:rsidRPr="009E5E81">
        <w:rPr>
          <w:rFonts w:asciiTheme="majorHAnsi" w:eastAsia="PMingLiU" w:hAnsiTheme="majorHAnsi" w:cstheme="majorHAnsi"/>
          <w:lang w:eastAsia="zh-TW"/>
        </w:rPr>
        <w:t>絕對的</w:t>
      </w:r>
      <w:r w:rsidR="00305387" w:rsidRPr="009E5E81">
        <w:rPr>
          <w:rFonts w:asciiTheme="majorHAnsi" w:eastAsia="PMingLiU" w:hAnsiTheme="majorHAnsi" w:cstheme="majorHAnsi"/>
          <w:lang w:eastAsia="zh-TW"/>
        </w:rPr>
        <w:t>對比身份。至今為止，</w:t>
      </w:r>
      <w:r w:rsidR="00AA6A21" w:rsidRPr="009E5E81">
        <w:rPr>
          <w:rFonts w:asciiTheme="majorHAnsi" w:eastAsia="PMingLiU" w:hAnsiTheme="majorHAnsi" w:cstheme="majorHAnsi"/>
          <w:lang w:eastAsia="zh-TW"/>
        </w:rPr>
        <w:t>德國華人移民</w:t>
      </w:r>
      <w:r w:rsidR="00305387" w:rsidRPr="009E5E81">
        <w:rPr>
          <w:rFonts w:asciiTheme="majorHAnsi" w:eastAsia="PMingLiU" w:hAnsiTheme="majorHAnsi" w:cstheme="majorHAnsi"/>
          <w:lang w:eastAsia="zh-TW"/>
        </w:rPr>
        <w:t>教會尋求</w:t>
      </w:r>
      <w:r w:rsidR="00AA6A21" w:rsidRPr="009E5E81">
        <w:rPr>
          <w:rFonts w:asciiTheme="majorHAnsi" w:eastAsia="PMingLiU" w:hAnsiTheme="majorHAnsi" w:cstheme="majorHAnsi"/>
          <w:lang w:eastAsia="zh-TW"/>
        </w:rPr>
        <w:t>和社會成為</w:t>
      </w:r>
      <w:r w:rsidR="00305387" w:rsidRPr="009E5E81">
        <w:rPr>
          <w:rFonts w:asciiTheme="majorHAnsi" w:eastAsia="PMingLiU" w:hAnsiTheme="majorHAnsi" w:cstheme="majorHAnsi"/>
          <w:lang w:eastAsia="zh-TW"/>
        </w:rPr>
        <w:t>合作夥伴</w:t>
      </w:r>
      <w:r w:rsidR="00AA6A21" w:rsidRPr="009E5E81">
        <w:rPr>
          <w:rFonts w:asciiTheme="majorHAnsi" w:eastAsia="PMingLiU" w:hAnsiTheme="majorHAnsi" w:cstheme="majorHAnsi"/>
          <w:lang w:eastAsia="zh-TW"/>
        </w:rPr>
        <w:t>的意願非常</w:t>
      </w:r>
      <w:r w:rsidR="00305387" w:rsidRPr="009E5E81">
        <w:rPr>
          <w:rFonts w:asciiTheme="majorHAnsi" w:eastAsia="PMingLiU" w:hAnsiTheme="majorHAnsi" w:cstheme="majorHAnsi"/>
          <w:lang w:eastAsia="zh-TW"/>
        </w:rPr>
        <w:t>有限。這導致了明顯的不對稱性：</w:t>
      </w:r>
      <w:r w:rsidR="00CD296B"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基督教</w:t>
      </w:r>
      <w:r w:rsidR="006A68E5" w:rsidRPr="009E5E81">
        <w:rPr>
          <w:rFonts w:asciiTheme="majorHAnsi" w:eastAsia="PMingLiU" w:hAnsiTheme="majorHAnsi" w:cstheme="majorHAnsi"/>
          <w:lang w:eastAsia="zh-TW"/>
        </w:rPr>
        <w:t>教會</w:t>
      </w:r>
      <w:r w:rsidR="00AA6A21" w:rsidRPr="009E5E81">
        <w:rPr>
          <w:rFonts w:asciiTheme="majorHAnsi" w:eastAsia="PMingLiU" w:hAnsiTheme="majorHAnsi" w:cstheme="majorHAnsi"/>
          <w:lang w:eastAsia="zh-TW"/>
        </w:rPr>
        <w:t>網絡</w:t>
      </w:r>
      <w:r w:rsidR="00305387" w:rsidRPr="009E5E81">
        <w:rPr>
          <w:rFonts w:asciiTheme="majorHAnsi" w:eastAsia="PMingLiU" w:hAnsiTheme="majorHAnsi" w:cstheme="majorHAnsi"/>
          <w:lang w:eastAsia="zh-TW"/>
        </w:rPr>
        <w:t>在對待</w:t>
      </w:r>
      <w:r w:rsidR="00CD296B"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族裔群體的社會福利和宗教功能方面具有強大的包容性，但在與當地社會和德國教會的接觸方面則相對</w:t>
      </w:r>
      <w:r w:rsidR="00F1038D" w:rsidRPr="009E5E81">
        <w:rPr>
          <w:rFonts w:asciiTheme="majorHAnsi" w:eastAsia="PMingLiU" w:hAnsiTheme="majorHAnsi" w:cstheme="majorHAnsi"/>
          <w:lang w:eastAsia="zh-TW"/>
        </w:rPr>
        <w:t>排他</w:t>
      </w:r>
      <w:r w:rsidR="00305387" w:rsidRPr="009E5E81">
        <w:rPr>
          <w:rFonts w:asciiTheme="majorHAnsi" w:eastAsia="PMingLiU" w:hAnsiTheme="majorHAnsi" w:cstheme="majorHAnsi"/>
          <w:lang w:eastAsia="zh-TW"/>
        </w:rPr>
        <w:t>。</w:t>
      </w:r>
      <w:r w:rsidRPr="009E5E81">
        <w:rPr>
          <w:rStyle w:val="FootnoteReference"/>
          <w:rFonts w:asciiTheme="majorHAnsi" w:eastAsia="PMingLiU" w:hAnsiTheme="majorHAnsi" w:cstheme="majorHAnsi"/>
          <w:lang w:eastAsia="zh-CN"/>
        </w:rPr>
        <w:footnoteReference w:id="45"/>
      </w:r>
    </w:p>
    <w:p w14:paraId="2E12E9C8" w14:textId="0252A303"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bookmarkStart w:id="3" w:name="_Hlk85820825"/>
      <w:r w:rsidR="00305387" w:rsidRPr="009E5E81">
        <w:rPr>
          <w:rFonts w:asciiTheme="majorHAnsi" w:eastAsia="PMingLiU" w:hAnsiTheme="majorHAnsi" w:cstheme="majorHAnsi"/>
          <w:lang w:eastAsia="zh-TW"/>
        </w:rPr>
        <w:t>根據筆者</w:t>
      </w:r>
      <w:r w:rsidR="00131E18" w:rsidRPr="009E5E81">
        <w:rPr>
          <w:rFonts w:asciiTheme="majorHAnsi" w:eastAsia="PMingLiU" w:hAnsiTheme="majorHAnsi" w:cstheme="majorHAnsi"/>
          <w:lang w:eastAsia="zh-TW"/>
        </w:rPr>
        <w:t>們</w:t>
      </w:r>
      <w:r w:rsidR="00305387" w:rsidRPr="009E5E81">
        <w:rPr>
          <w:rFonts w:asciiTheme="majorHAnsi" w:eastAsia="PMingLiU" w:hAnsiTheme="majorHAnsi" w:cstheme="majorHAnsi"/>
          <w:lang w:eastAsia="zh-TW"/>
        </w:rPr>
        <w:t>的觀點，移民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內部的跨文化特質具有很大的潛力，這些</w:t>
      </w:r>
      <w:r w:rsidR="006A68E5" w:rsidRPr="009E5E81">
        <w:rPr>
          <w:rFonts w:asciiTheme="majorHAnsi" w:eastAsia="PMingLiU" w:hAnsiTheme="majorHAnsi" w:cstheme="majorHAnsi"/>
          <w:lang w:eastAsia="zh-TW"/>
        </w:rPr>
        <w:t>教會</w:t>
      </w:r>
      <w:r w:rsidR="00643DEB" w:rsidRPr="009E5E81">
        <w:rPr>
          <w:rFonts w:asciiTheme="majorHAnsi" w:eastAsia="PMingLiU" w:hAnsiTheme="majorHAnsi" w:cstheme="majorHAnsi"/>
          <w:lang w:eastAsia="zh-TW"/>
        </w:rPr>
        <w:t>有望</w:t>
      </w:r>
      <w:r w:rsidR="00305387" w:rsidRPr="009E5E81">
        <w:rPr>
          <w:rFonts w:asciiTheme="majorHAnsi" w:eastAsia="PMingLiU" w:hAnsiTheme="majorHAnsi" w:cstheme="majorHAnsi"/>
          <w:lang w:eastAsia="zh-TW"/>
        </w:rPr>
        <w:t>成為</w:t>
      </w:r>
      <w:r w:rsidR="00643DEB" w:rsidRPr="009E5E81">
        <w:rPr>
          <w:rFonts w:asciiTheme="majorHAnsi" w:eastAsia="PMingLiU" w:hAnsiTheme="majorHAnsi" w:cstheme="majorHAnsi"/>
          <w:lang w:eastAsia="zh-TW"/>
        </w:rPr>
        <w:t>“</w:t>
      </w:r>
      <w:r w:rsidR="00643DEB" w:rsidRPr="009E5E81">
        <w:rPr>
          <w:rFonts w:asciiTheme="majorHAnsi" w:eastAsia="PMingLiU" w:hAnsiTheme="majorHAnsi" w:cstheme="majorHAnsi"/>
          <w:lang w:eastAsia="zh-TW"/>
        </w:rPr>
        <w:t>實踐場地</w:t>
      </w:r>
      <w:r w:rsidR="00643DEB" w:rsidRPr="009E5E81">
        <w:rPr>
          <w:rFonts w:asciiTheme="majorHAnsi" w:eastAsia="PMingLiU" w:hAnsiTheme="majorHAnsi" w:cstheme="majorHAnsi"/>
          <w:lang w:eastAsia="zh-TW"/>
        </w:rPr>
        <w:t>”</w:t>
      </w:r>
      <w:r w:rsidR="00643DEB" w:rsidRPr="009E5E81">
        <w:rPr>
          <w:rFonts w:asciiTheme="majorHAnsi" w:eastAsia="PMingLiU" w:hAnsiTheme="majorHAnsi" w:cstheme="majorHAnsi"/>
          <w:lang w:eastAsia="zh-TW"/>
        </w:rPr>
        <w:t>，在</w:t>
      </w:r>
      <w:r w:rsidR="00305387" w:rsidRPr="009E5E81">
        <w:rPr>
          <w:rFonts w:asciiTheme="majorHAnsi" w:eastAsia="PMingLiU" w:hAnsiTheme="majorHAnsi" w:cstheme="majorHAnsi"/>
          <w:lang w:eastAsia="zh-TW"/>
        </w:rPr>
        <w:t>面對不同的種族政治觀點</w:t>
      </w:r>
      <w:r w:rsidR="00643DEB" w:rsidRPr="009E5E81">
        <w:rPr>
          <w:rFonts w:asciiTheme="majorHAnsi" w:eastAsia="PMingLiU" w:hAnsiTheme="majorHAnsi" w:cstheme="majorHAnsi"/>
          <w:lang w:eastAsia="zh-TW"/>
        </w:rPr>
        <w:t>時，教會成員可在其中</w:t>
      </w:r>
      <w:r w:rsidR="00305387" w:rsidRPr="009E5E81">
        <w:rPr>
          <w:rFonts w:asciiTheme="majorHAnsi" w:eastAsia="PMingLiU" w:hAnsiTheme="majorHAnsi" w:cstheme="majorHAnsi"/>
          <w:lang w:eastAsia="zh-TW"/>
        </w:rPr>
        <w:t>進行差異體驗和學習實踐</w:t>
      </w:r>
      <w:r w:rsidR="00643DEB" w:rsidRPr="009E5E81">
        <w:rPr>
          <w:rFonts w:asciiTheme="majorHAnsi" w:eastAsia="PMingLiU" w:hAnsiTheme="majorHAnsi" w:cstheme="majorHAnsi"/>
          <w:lang w:eastAsia="zh-TW"/>
        </w:rPr>
        <w:t>出</w:t>
      </w:r>
      <w:r w:rsidR="00305387" w:rsidRPr="009E5E81">
        <w:rPr>
          <w:rFonts w:asciiTheme="majorHAnsi" w:eastAsia="PMingLiU" w:hAnsiTheme="majorHAnsi" w:cstheme="majorHAnsi"/>
          <w:lang w:eastAsia="zh-TW"/>
        </w:rPr>
        <w:t>基於愛和和解的基督</w:t>
      </w:r>
      <w:r w:rsidR="000A0943" w:rsidRPr="009E5E81">
        <w:rPr>
          <w:rFonts w:asciiTheme="majorHAnsi" w:eastAsia="PMingLiU" w:hAnsiTheme="majorHAnsi" w:cstheme="majorHAnsi"/>
          <w:lang w:eastAsia="zh-TW"/>
        </w:rPr>
        <w:t>信仰</w:t>
      </w:r>
      <w:r w:rsidR="00305387" w:rsidRPr="009E5E81">
        <w:rPr>
          <w:rFonts w:asciiTheme="majorHAnsi" w:eastAsia="PMingLiU" w:hAnsiTheme="majorHAnsi" w:cstheme="majorHAnsi"/>
          <w:lang w:eastAsia="zh-TW"/>
        </w:rPr>
        <w:t>價值觀。因此，移民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被證明是神學的學習地點，不僅因為它們</w:t>
      </w:r>
      <w:r w:rsidR="00643DEB" w:rsidRPr="009E5E81">
        <w:rPr>
          <w:rFonts w:asciiTheme="majorHAnsi" w:eastAsia="PMingLiU" w:hAnsiTheme="majorHAnsi" w:cstheme="majorHAnsi"/>
          <w:lang w:eastAsia="zh-TW"/>
        </w:rPr>
        <w:t>是</w:t>
      </w:r>
      <w:r w:rsidR="00305387" w:rsidRPr="009E5E81">
        <w:rPr>
          <w:rFonts w:asciiTheme="majorHAnsi" w:eastAsia="PMingLiU" w:hAnsiTheme="majorHAnsi" w:cstheme="majorHAnsi"/>
          <w:lang w:eastAsia="zh-TW"/>
        </w:rPr>
        <w:t>全球化移民現象背景下的具體表達，更因為它們本身是一種新的</w:t>
      </w:r>
      <w:r w:rsidR="00643DEB"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能夠產生</w:t>
      </w:r>
      <w:r w:rsidR="00643DEB" w:rsidRPr="009E5E81">
        <w:rPr>
          <w:rFonts w:asciiTheme="majorHAnsi" w:eastAsia="PMingLiU" w:hAnsiTheme="majorHAnsi" w:cstheme="majorHAnsi"/>
          <w:lang w:eastAsia="zh-TW"/>
        </w:rPr>
        <w:t>豐富</w:t>
      </w:r>
      <w:r w:rsidR="00305387" w:rsidRPr="009E5E81">
        <w:rPr>
          <w:rFonts w:asciiTheme="majorHAnsi" w:eastAsia="PMingLiU" w:hAnsiTheme="majorHAnsi" w:cstheme="majorHAnsi"/>
          <w:lang w:eastAsia="zh-TW"/>
        </w:rPr>
        <w:t>成果的神學</w:t>
      </w:r>
      <w:r w:rsidR="002A1D9E" w:rsidRPr="009E5E81">
        <w:rPr>
          <w:rFonts w:asciiTheme="majorHAnsi" w:eastAsia="PMingLiU" w:hAnsiTheme="majorHAnsi" w:cstheme="majorHAnsi"/>
          <w:lang w:eastAsia="zh-TW"/>
        </w:rPr>
        <w:t>泉</w:t>
      </w:r>
      <w:r w:rsidR="00305387" w:rsidRPr="009E5E81">
        <w:rPr>
          <w:rFonts w:asciiTheme="majorHAnsi" w:eastAsia="PMingLiU" w:hAnsiTheme="majorHAnsi" w:cstheme="majorHAnsi"/>
          <w:lang w:eastAsia="zh-TW"/>
        </w:rPr>
        <w:t>源。這樣一種以追求對話和和解為基礎的、以開放的</w:t>
      </w:r>
      <w:r w:rsidR="00CD296B"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文化為出發點的、還需要進行系統</w:t>
      </w:r>
      <w:r w:rsidR="0079339D" w:rsidRPr="009E5E81">
        <w:rPr>
          <w:rFonts w:asciiTheme="majorHAnsi" w:eastAsia="PMingLiU" w:hAnsiTheme="majorHAnsi" w:cstheme="majorHAnsi"/>
          <w:lang w:eastAsia="zh-TW"/>
        </w:rPr>
        <w:t>性</w:t>
      </w:r>
      <w:r w:rsidR="00305387" w:rsidRPr="009E5E81">
        <w:rPr>
          <w:rFonts w:asciiTheme="majorHAnsi" w:eastAsia="PMingLiU" w:hAnsiTheme="majorHAnsi" w:cstheme="majorHAnsi"/>
          <w:lang w:eastAsia="zh-TW"/>
        </w:rPr>
        <w:t>闡述和發展的</w:t>
      </w:r>
      <w:r w:rsidR="000A0943" w:rsidRPr="009E5E81">
        <w:rPr>
          <w:rFonts w:asciiTheme="majorHAnsi" w:eastAsia="PMingLiU" w:hAnsiTheme="majorHAnsi" w:cstheme="majorHAnsi"/>
          <w:lang w:eastAsia="zh-TW"/>
        </w:rPr>
        <w:t>散居</w:t>
      </w:r>
      <w:r w:rsidR="00305387" w:rsidRPr="009E5E81">
        <w:rPr>
          <w:rFonts w:asciiTheme="majorHAnsi" w:eastAsia="PMingLiU" w:hAnsiTheme="majorHAnsi" w:cstheme="majorHAnsi"/>
          <w:lang w:eastAsia="zh-TW"/>
        </w:rPr>
        <w:t>神學，在</w:t>
      </w:r>
      <w:r w:rsidR="0079339D" w:rsidRPr="009E5E81">
        <w:rPr>
          <w:rFonts w:asciiTheme="majorHAnsi" w:eastAsia="PMingLiU" w:hAnsiTheme="majorHAnsi" w:cstheme="majorHAnsi"/>
          <w:lang w:eastAsia="zh-TW"/>
        </w:rPr>
        <w:t>福音信息</w:t>
      </w:r>
      <w:r w:rsidR="00305387" w:rsidRPr="009E5E81">
        <w:rPr>
          <w:rFonts w:asciiTheme="majorHAnsi" w:eastAsia="PMingLiU" w:hAnsiTheme="majorHAnsi" w:cstheme="majorHAnsi"/>
          <w:lang w:eastAsia="zh-TW"/>
        </w:rPr>
        <w:t>的光輝下，對不同民族群體之間的理解產生積極影響。</w:t>
      </w:r>
      <w:r w:rsidR="001B4742" w:rsidRPr="009E5E81">
        <w:rPr>
          <w:rStyle w:val="FootnoteReference"/>
          <w:rFonts w:asciiTheme="majorHAnsi" w:eastAsia="PMingLiU" w:hAnsiTheme="majorHAnsi" w:cstheme="majorHAnsi"/>
          <w:lang w:eastAsia="zh-CN"/>
        </w:rPr>
        <w:footnoteReference w:id="46"/>
      </w:r>
      <w:r w:rsidRPr="009E5E81">
        <w:rPr>
          <w:rFonts w:asciiTheme="majorHAnsi" w:eastAsia="PMingLiU" w:hAnsiTheme="majorHAnsi" w:cstheme="majorHAnsi"/>
          <w:lang w:eastAsia="zh-TW"/>
        </w:rPr>
        <w:t xml:space="preserve"> </w:t>
      </w:r>
    </w:p>
    <w:p w14:paraId="269F615B" w14:textId="50A9BED8"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在這個背景下，一個現象值得特別關注。近年來，隨著中</w:t>
      </w:r>
      <w:r w:rsidR="00CD296B" w:rsidRPr="009E5E81">
        <w:rPr>
          <w:rFonts w:asciiTheme="majorHAnsi" w:eastAsia="PMingLiU" w:hAnsiTheme="majorHAnsi" w:cstheme="majorHAnsi"/>
          <w:lang w:eastAsia="zh-TW"/>
        </w:rPr>
        <w:t>華人民</w:t>
      </w:r>
      <w:r w:rsidR="00305387" w:rsidRPr="009E5E81">
        <w:rPr>
          <w:rFonts w:asciiTheme="majorHAnsi" w:eastAsia="PMingLiU" w:hAnsiTheme="majorHAnsi" w:cstheme="majorHAnsi"/>
          <w:lang w:eastAsia="zh-TW"/>
        </w:rPr>
        <w:t>共和國經濟政治的崛起，其他在德移民自</w:t>
      </w:r>
      <w:r w:rsidR="00CD296B" w:rsidRPr="009E5E81">
        <w:rPr>
          <w:rFonts w:asciiTheme="majorHAnsi" w:eastAsia="PMingLiU" w:hAnsiTheme="majorHAnsi" w:cstheme="majorHAnsi"/>
          <w:lang w:eastAsia="zh-TW"/>
        </w:rPr>
        <w:t>發</w:t>
      </w:r>
      <w:r w:rsidR="00305387" w:rsidRPr="009E5E81">
        <w:rPr>
          <w:rFonts w:asciiTheme="majorHAnsi" w:eastAsia="PMingLiU" w:hAnsiTheme="majorHAnsi" w:cstheme="majorHAnsi"/>
          <w:lang w:eastAsia="zh-TW"/>
        </w:rPr>
        <w:t>組織的影響力也在不斷增強，比如得到中國大使館支持的中國學生學者聯誼會（</w:t>
      </w:r>
      <w:r w:rsidR="001B4742" w:rsidRPr="009E5E81">
        <w:rPr>
          <w:rFonts w:asciiTheme="majorHAnsi" w:eastAsia="PMingLiU" w:hAnsiTheme="majorHAnsi" w:cstheme="majorHAnsi"/>
          <w:lang w:eastAsia="zh-TW"/>
        </w:rPr>
        <w:t xml:space="preserve">Chinese Students and Scholars Association </w:t>
      </w:r>
      <w:r w:rsidR="00305387" w:rsidRPr="009E5E81">
        <w:rPr>
          <w:rFonts w:asciiTheme="majorHAnsi" w:eastAsia="PMingLiU" w:hAnsiTheme="majorHAnsi" w:cstheme="majorHAnsi"/>
          <w:lang w:eastAsia="zh-TW"/>
        </w:rPr>
        <w:t>，簡稱</w:t>
      </w:r>
      <w:r w:rsidR="00EC7076" w:rsidRPr="009E5E81">
        <w:rPr>
          <w:rFonts w:asciiTheme="majorHAnsi" w:eastAsia="PMingLiU" w:hAnsiTheme="majorHAnsi" w:cstheme="majorHAnsi"/>
          <w:lang w:eastAsia="zh-TW"/>
        </w:rPr>
        <w:t>學聯（</w:t>
      </w:r>
      <w:r w:rsidR="001B4742" w:rsidRPr="009E5E81">
        <w:rPr>
          <w:rFonts w:asciiTheme="majorHAnsi" w:eastAsia="PMingLiU" w:hAnsiTheme="majorHAnsi" w:cstheme="majorHAnsi"/>
          <w:lang w:eastAsia="zh-TW"/>
        </w:rPr>
        <w:t>CSSA</w:t>
      </w:r>
      <w:r w:rsidR="00305387" w:rsidRPr="009E5E81">
        <w:rPr>
          <w:rFonts w:asciiTheme="majorHAnsi" w:eastAsia="PMingLiU" w:hAnsiTheme="majorHAnsi" w:cstheme="majorHAnsi"/>
          <w:lang w:eastAsia="zh-TW"/>
        </w:rPr>
        <w:t>）</w:t>
      </w:r>
      <w:r w:rsidR="00EC7076"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1B4742" w:rsidRPr="009E5E81">
        <w:rPr>
          <w:rStyle w:val="FootnoteReference"/>
          <w:rFonts w:asciiTheme="majorHAnsi" w:eastAsia="PMingLiU" w:hAnsiTheme="majorHAnsi" w:cstheme="majorHAnsi"/>
          <w:lang w:eastAsia="zh-CN"/>
        </w:rPr>
        <w:footnoteReference w:id="47"/>
      </w:r>
      <w:r w:rsidR="00305387" w:rsidRPr="009E5E81">
        <w:rPr>
          <w:rFonts w:asciiTheme="majorHAnsi" w:eastAsia="PMingLiU" w:hAnsiTheme="majorHAnsi" w:cstheme="majorHAnsi"/>
          <w:lang w:eastAsia="zh-TW"/>
        </w:rPr>
        <w:t>這些組織經常為中國留學生和其他</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提供類似甚至更全面的實際説明和諮詢服務。在這種背景下，</w:t>
      </w:r>
      <w:r w:rsidR="00DC0A38"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面臨著重新審視自己的</w:t>
      </w:r>
      <w:r w:rsidR="00DC0A38"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和傳福音策略，並重新塑造自己形象的挑戰。正是跨越邊界的特點，廣泛開放的</w:t>
      </w:r>
      <w:r w:rsidR="00CD296B" w:rsidRPr="009E5E81">
        <w:rPr>
          <w:rFonts w:asciiTheme="majorHAnsi" w:eastAsia="PMingLiU" w:hAnsiTheme="majorHAnsi" w:cstheme="majorHAnsi"/>
          <w:lang w:eastAsia="zh-TW"/>
        </w:rPr>
        <w:t>華人</w:t>
      </w:r>
      <w:r w:rsidR="00305387" w:rsidRPr="009E5E81">
        <w:rPr>
          <w:rFonts w:asciiTheme="majorHAnsi" w:eastAsia="PMingLiU" w:hAnsiTheme="majorHAnsi" w:cstheme="majorHAnsi"/>
          <w:lang w:eastAsia="zh-TW"/>
        </w:rPr>
        <w:t>文化觀</w:t>
      </w:r>
      <w:r w:rsidR="00305387" w:rsidRPr="009E5E81">
        <w:rPr>
          <w:rFonts w:asciiTheme="majorHAnsi" w:eastAsia="PMingLiU" w:hAnsiTheme="majorHAnsi" w:cstheme="majorHAnsi"/>
          <w:lang w:eastAsia="zh-TW"/>
        </w:rPr>
        <w:lastRenderedPageBreak/>
        <w:t>念，</w:t>
      </w:r>
      <w:r w:rsidR="00CB6FC2" w:rsidRPr="009E5E81">
        <w:rPr>
          <w:rFonts w:asciiTheme="majorHAnsi" w:eastAsia="PMingLiU" w:hAnsiTheme="majorHAnsi" w:cstheme="majorHAnsi"/>
          <w:lang w:eastAsia="zh-TW"/>
        </w:rPr>
        <w:t>以及</w:t>
      </w:r>
      <w:r w:rsidR="00305387" w:rsidRPr="009E5E81">
        <w:rPr>
          <w:rFonts w:asciiTheme="majorHAnsi" w:eastAsia="PMingLiU" w:hAnsiTheme="majorHAnsi" w:cstheme="majorHAnsi"/>
          <w:lang w:eastAsia="zh-TW"/>
        </w:rPr>
        <w:t>基督</w:t>
      </w:r>
      <w:r w:rsidR="00CB6FC2" w:rsidRPr="009E5E81">
        <w:rPr>
          <w:rFonts w:asciiTheme="majorHAnsi" w:eastAsia="PMingLiU" w:hAnsiTheme="majorHAnsi" w:cstheme="majorHAnsi"/>
          <w:lang w:eastAsia="zh-TW"/>
        </w:rPr>
        <w:t>教</w:t>
      </w:r>
      <w:r w:rsidR="0079339D" w:rsidRPr="009E5E81">
        <w:rPr>
          <w:rFonts w:asciiTheme="majorHAnsi" w:eastAsia="PMingLiU" w:hAnsiTheme="majorHAnsi" w:cstheme="majorHAnsi"/>
          <w:lang w:eastAsia="zh-TW"/>
        </w:rPr>
        <w:t>合</w:t>
      </w:r>
      <w:r w:rsidR="00305387" w:rsidRPr="009E5E81">
        <w:rPr>
          <w:rFonts w:asciiTheme="majorHAnsi" w:eastAsia="PMingLiU" w:hAnsiTheme="majorHAnsi" w:cstheme="majorHAnsi"/>
          <w:lang w:eastAsia="zh-TW"/>
        </w:rPr>
        <w:t>一</w:t>
      </w:r>
      <w:r w:rsidR="00CB6FC2" w:rsidRPr="009E5E81">
        <w:rPr>
          <w:rFonts w:asciiTheme="majorHAnsi" w:eastAsia="PMingLiU" w:hAnsiTheme="majorHAnsi" w:cstheme="majorHAnsi"/>
          <w:lang w:eastAsia="zh-TW"/>
        </w:rPr>
        <w:t>的基礎</w:t>
      </w:r>
      <w:r w:rsidR="00305387" w:rsidRPr="009E5E81">
        <w:rPr>
          <w:rFonts w:asciiTheme="majorHAnsi" w:eastAsia="PMingLiU" w:hAnsiTheme="majorHAnsi" w:cstheme="majorHAnsi"/>
          <w:lang w:eastAsia="zh-TW"/>
        </w:rPr>
        <w:t>，將移民</w:t>
      </w:r>
      <w:r w:rsidR="00DC0A38"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與以國家政治為導向的</w:t>
      </w:r>
      <w:r w:rsidR="00DC0A38" w:rsidRPr="009E5E81">
        <w:rPr>
          <w:rFonts w:asciiTheme="majorHAnsi" w:eastAsia="PMingLiU" w:hAnsiTheme="majorHAnsi" w:cstheme="majorHAnsi"/>
          <w:lang w:eastAsia="zh-TW"/>
        </w:rPr>
        <w:t>學聯</w:t>
      </w:r>
      <w:r w:rsidR="00305387" w:rsidRPr="009E5E81">
        <w:rPr>
          <w:rFonts w:asciiTheme="majorHAnsi" w:eastAsia="PMingLiU" w:hAnsiTheme="majorHAnsi" w:cstheme="majorHAnsi"/>
          <w:lang w:eastAsia="zh-TW"/>
        </w:rPr>
        <w:t>區分開來。前者提出了一種與</w:t>
      </w:r>
      <w:r w:rsidR="00DC0A38" w:rsidRPr="009E5E81">
        <w:rPr>
          <w:rFonts w:asciiTheme="majorHAnsi" w:eastAsia="PMingLiU" w:hAnsiTheme="majorHAnsi" w:cstheme="majorHAnsi"/>
          <w:lang w:eastAsia="zh-TW"/>
        </w:rPr>
        <w:t>世俗</w:t>
      </w:r>
      <w:r w:rsidR="00305387" w:rsidRPr="009E5E81">
        <w:rPr>
          <w:rFonts w:asciiTheme="majorHAnsi" w:eastAsia="PMingLiU" w:hAnsiTheme="majorHAnsi" w:cstheme="majorHAnsi"/>
          <w:lang w:eastAsia="zh-TW"/>
        </w:rPr>
        <w:t>世界觀不同的概念，並為生活在流散中的移民提供了一個可能陌生但有吸引力的、以尊重和和解為基礎的共同生活視角，這</w:t>
      </w:r>
      <w:r w:rsidR="00CB6FC2" w:rsidRPr="009E5E81">
        <w:rPr>
          <w:rFonts w:asciiTheme="majorHAnsi" w:eastAsia="PMingLiU" w:hAnsiTheme="majorHAnsi" w:cstheme="majorHAnsi"/>
          <w:lang w:eastAsia="zh-TW"/>
        </w:rPr>
        <w:t>種視角</w:t>
      </w:r>
      <w:r w:rsidR="00305387" w:rsidRPr="009E5E81">
        <w:rPr>
          <w:rFonts w:asciiTheme="majorHAnsi" w:eastAsia="PMingLiU" w:hAnsiTheme="majorHAnsi" w:cstheme="majorHAnsi"/>
          <w:lang w:eastAsia="zh-TW"/>
        </w:rPr>
        <w:t>源於基督</w:t>
      </w:r>
      <w:r w:rsidR="0002548E" w:rsidRPr="009E5E81">
        <w:rPr>
          <w:rFonts w:asciiTheme="majorHAnsi" w:eastAsia="PMingLiU" w:hAnsiTheme="majorHAnsi" w:cstheme="majorHAnsi"/>
          <w:lang w:eastAsia="zh-TW"/>
        </w:rPr>
        <w:t>信仰</w:t>
      </w:r>
      <w:r w:rsidR="00305387" w:rsidRPr="009E5E81">
        <w:rPr>
          <w:rFonts w:asciiTheme="majorHAnsi" w:eastAsia="PMingLiU" w:hAnsiTheme="majorHAnsi" w:cstheme="majorHAnsi"/>
          <w:lang w:eastAsia="zh-TW"/>
        </w:rPr>
        <w:t>的自我認知。</w:t>
      </w:r>
    </w:p>
    <w:p w14:paraId="7BC18545" w14:textId="70AFB3BE" w:rsidR="00721777" w:rsidRPr="009E5E81" w:rsidRDefault="0030538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此外，移民</w:t>
      </w:r>
      <w:r w:rsidR="00DC0A38" w:rsidRPr="009E5E81">
        <w:rPr>
          <w:rFonts w:asciiTheme="majorHAnsi" w:eastAsia="PMingLiU" w:hAnsiTheme="majorHAnsi" w:cstheme="majorHAnsi"/>
          <w:lang w:eastAsia="zh-TW"/>
        </w:rPr>
        <w:t>教會</w:t>
      </w:r>
      <w:r w:rsidRPr="009E5E81">
        <w:rPr>
          <w:rFonts w:asciiTheme="majorHAnsi" w:eastAsia="PMingLiU" w:hAnsiTheme="majorHAnsi" w:cstheme="majorHAnsi"/>
          <w:lang w:eastAsia="zh-TW"/>
        </w:rPr>
        <w:t>內部真實存在的跨文化潛力作為相遇和經驗的空間，可以再次在神學地點的意義上提供靈感，將基於聖經的跨文化邏輯延伸到與本土社會和本土教會的相遇中。</w:t>
      </w:r>
      <w:r w:rsidR="00DB52F0" w:rsidRPr="009E5E81">
        <w:rPr>
          <w:rStyle w:val="FootnoteReference"/>
          <w:rFonts w:asciiTheme="majorHAnsi" w:eastAsia="PMingLiU" w:hAnsiTheme="majorHAnsi" w:cstheme="majorHAnsi"/>
          <w:lang w:eastAsia="zh-CN"/>
        </w:rPr>
        <w:footnoteReference w:id="48"/>
      </w:r>
      <w:r w:rsidRPr="009E5E81">
        <w:rPr>
          <w:rFonts w:asciiTheme="majorHAnsi" w:eastAsia="PMingLiU" w:hAnsiTheme="majorHAnsi" w:cstheme="majorHAnsi"/>
          <w:lang w:eastAsia="zh-TW"/>
        </w:rPr>
        <w:t>對於</w:t>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Pr="009E5E81">
        <w:rPr>
          <w:rFonts w:asciiTheme="majorHAnsi" w:eastAsia="PMingLiU" w:hAnsiTheme="majorHAnsi" w:cstheme="majorHAnsi"/>
          <w:lang w:eastAsia="zh-TW"/>
        </w:rPr>
        <w:t>的可持續性和未來發展能力來說，</w:t>
      </w:r>
      <w:r w:rsidR="00BE1FC2" w:rsidRPr="009E5E81">
        <w:rPr>
          <w:rFonts w:asciiTheme="majorHAnsi" w:eastAsia="PMingLiU" w:hAnsiTheme="majorHAnsi" w:cstheme="majorHAnsi"/>
          <w:lang w:eastAsia="zh-TW"/>
        </w:rPr>
        <w:t>加強其</w:t>
      </w:r>
      <w:r w:rsidRPr="009E5E81">
        <w:rPr>
          <w:rFonts w:asciiTheme="majorHAnsi" w:eastAsia="PMingLiU" w:hAnsiTheme="majorHAnsi" w:cstheme="majorHAnsi"/>
          <w:lang w:eastAsia="zh-TW"/>
        </w:rPr>
        <w:t>社會跨文化功能可能至關重要。最後，種族</w:t>
      </w:r>
      <w:r w:rsidR="00CB6FC2" w:rsidRPr="009E5E81">
        <w:rPr>
          <w:rFonts w:asciiTheme="majorHAnsi" w:eastAsia="PMingLiU" w:hAnsiTheme="majorHAnsi" w:cstheme="majorHAnsi"/>
          <w:lang w:eastAsia="zh-TW"/>
        </w:rPr>
        <w:t>封閉</w:t>
      </w:r>
      <w:r w:rsidRPr="009E5E81">
        <w:rPr>
          <w:rFonts w:asciiTheme="majorHAnsi" w:eastAsia="PMingLiU" w:hAnsiTheme="majorHAnsi" w:cstheme="majorHAnsi"/>
          <w:lang w:eastAsia="zh-TW"/>
        </w:rPr>
        <w:t>對於本土情感深厚的父輩一代和在寄居國成長的第二代</w:t>
      </w:r>
      <w:r w:rsidR="00477163" w:rsidRPr="009E5E81">
        <w:rPr>
          <w:rFonts w:asciiTheme="majorHAnsi" w:eastAsia="PMingLiU" w:hAnsiTheme="majorHAnsi" w:cstheme="majorHAnsi"/>
          <w:lang w:eastAsia="zh-TW"/>
        </w:rPr>
        <w:t>華人</w:t>
      </w:r>
      <w:r w:rsidRPr="009E5E81">
        <w:rPr>
          <w:rFonts w:asciiTheme="majorHAnsi" w:eastAsia="PMingLiU" w:hAnsiTheme="majorHAnsi" w:cstheme="majorHAnsi"/>
          <w:lang w:eastAsia="zh-TW"/>
        </w:rPr>
        <w:t>（按廣義定義）之間的關係存在巨大的衝突</w:t>
      </w:r>
      <w:r w:rsidR="00477163" w:rsidRPr="009E5E81">
        <w:rPr>
          <w:rFonts w:asciiTheme="majorHAnsi" w:eastAsia="PMingLiU" w:hAnsiTheme="majorHAnsi" w:cstheme="majorHAnsi"/>
          <w:lang w:eastAsia="zh-TW"/>
        </w:rPr>
        <w:t>可能性</w:t>
      </w:r>
      <w:r w:rsidRPr="009E5E81">
        <w:rPr>
          <w:rFonts w:asciiTheme="majorHAnsi" w:eastAsia="PMingLiU" w:hAnsiTheme="majorHAnsi" w:cstheme="majorHAnsi"/>
          <w:lang w:eastAsia="zh-TW"/>
        </w:rPr>
        <w:t>，對於後者來說，傳承父母的虔誠方式可能會帶來困難。然而，在與本土德國文化更為熟悉的新一代中，也存在著巨大的機會：</w:t>
      </w:r>
      <w:r w:rsidR="00DE62E7" w:rsidRPr="009E5E81">
        <w:rPr>
          <w:rStyle w:val="FootnoteReference"/>
          <w:rFonts w:asciiTheme="majorHAnsi" w:eastAsia="PMingLiU" w:hAnsiTheme="majorHAnsi" w:cstheme="majorHAnsi"/>
          <w:lang w:eastAsia="zh-CN"/>
        </w:rPr>
        <w:footnoteReference w:id="49"/>
      </w:r>
      <w:r w:rsidRPr="009E5E81">
        <w:rPr>
          <w:rFonts w:asciiTheme="majorHAnsi" w:eastAsia="PMingLiU" w:hAnsiTheme="majorHAnsi" w:cstheme="majorHAnsi"/>
          <w:lang w:eastAsia="zh-TW"/>
        </w:rPr>
        <w:t>基於他們自己的</w:t>
      </w:r>
      <w:r w:rsidR="0002548E" w:rsidRPr="009E5E81">
        <w:rPr>
          <w:rFonts w:asciiTheme="majorHAnsi" w:eastAsia="PMingLiU" w:hAnsiTheme="majorHAnsi" w:cstheme="majorHAnsi"/>
          <w:lang w:eastAsia="zh-TW"/>
        </w:rPr>
        <w:t>散居</w:t>
      </w:r>
      <w:r w:rsidRPr="009E5E81">
        <w:rPr>
          <w:rFonts w:asciiTheme="majorHAnsi" w:eastAsia="PMingLiU" w:hAnsiTheme="majorHAnsi" w:cstheme="majorHAnsi"/>
          <w:lang w:eastAsia="zh-TW"/>
        </w:rPr>
        <w:t>經歷，他們可以承擔起建設性的橋樑作用，支持</w:t>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Pr="009E5E81">
        <w:rPr>
          <w:rFonts w:asciiTheme="majorHAnsi" w:eastAsia="PMingLiU" w:hAnsiTheme="majorHAnsi" w:cstheme="majorHAnsi"/>
          <w:lang w:eastAsia="zh-TW"/>
        </w:rPr>
        <w:t>在履行其社會跨文化角色時的發展。</w:t>
      </w:r>
      <w:r w:rsidR="009E2337" w:rsidRPr="009E5E81">
        <w:rPr>
          <w:rFonts w:asciiTheme="majorHAnsi" w:eastAsia="PMingLiU" w:hAnsiTheme="majorHAnsi" w:cstheme="majorHAnsi"/>
          <w:lang w:eastAsia="zh-TW"/>
        </w:rPr>
        <w:tab/>
      </w:r>
    </w:p>
    <w:bookmarkEnd w:id="3"/>
    <w:p w14:paraId="3CBBE7E6" w14:textId="59B25A18" w:rsidR="009E2337" w:rsidRPr="009E5E81" w:rsidRDefault="009E2337" w:rsidP="009E5E81">
      <w:pPr>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477163" w:rsidRPr="009E5E81">
        <w:rPr>
          <w:rFonts w:asciiTheme="majorHAnsi" w:eastAsia="PMingLiU" w:hAnsiTheme="majorHAnsi" w:cstheme="majorHAnsi"/>
          <w:lang w:eastAsia="zh-TW"/>
        </w:rPr>
        <w:t>華人移民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能夠充分發揮多大程度的跨文化潛力並最終建立平等</w:t>
      </w:r>
      <w:r w:rsidR="004E243A"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富有成效的合作夥伴關係，這</w:t>
      </w:r>
      <w:r w:rsidR="004E243A" w:rsidRPr="009E5E81">
        <w:rPr>
          <w:rFonts w:asciiTheme="majorHAnsi" w:eastAsia="PMingLiU" w:hAnsiTheme="majorHAnsi" w:cstheme="majorHAnsi"/>
          <w:lang w:eastAsia="zh-TW"/>
        </w:rPr>
        <w:t>並</w:t>
      </w:r>
      <w:r w:rsidR="00305387" w:rsidRPr="009E5E81">
        <w:rPr>
          <w:rFonts w:asciiTheme="majorHAnsi" w:eastAsia="PMingLiU" w:hAnsiTheme="majorHAnsi" w:cstheme="majorHAnsi"/>
          <w:lang w:eastAsia="zh-TW"/>
        </w:rPr>
        <w:t>不是單方面的過程。從筆者</w:t>
      </w:r>
      <w:r w:rsidR="00477163" w:rsidRPr="009E5E81">
        <w:rPr>
          <w:rFonts w:asciiTheme="majorHAnsi" w:eastAsia="PMingLiU" w:hAnsiTheme="majorHAnsi" w:cstheme="majorHAnsi"/>
          <w:lang w:eastAsia="zh-TW"/>
        </w:rPr>
        <w:t>們</w:t>
      </w:r>
      <w:r w:rsidR="00305387" w:rsidRPr="009E5E81">
        <w:rPr>
          <w:rFonts w:asciiTheme="majorHAnsi" w:eastAsia="PMingLiU" w:hAnsiTheme="majorHAnsi" w:cstheme="majorHAnsi"/>
          <w:lang w:eastAsia="zh-TW"/>
        </w:rPr>
        <w:t>的觀點來看，這取決於各方的努力，包括</w:t>
      </w:r>
      <w:r w:rsidR="00477163" w:rsidRPr="009E5E81">
        <w:rPr>
          <w:rFonts w:asciiTheme="majorHAnsi" w:eastAsia="PMingLiU" w:hAnsiTheme="majorHAnsi" w:cstheme="majorHAnsi"/>
          <w:lang w:eastAsia="zh-TW"/>
        </w:rPr>
        <w:t>德國</w:t>
      </w:r>
      <w:r w:rsidR="00305387" w:rsidRPr="009E5E81">
        <w:rPr>
          <w:rFonts w:asciiTheme="majorHAnsi" w:eastAsia="PMingLiU" w:hAnsiTheme="majorHAnsi" w:cstheme="majorHAnsi"/>
          <w:lang w:eastAsia="zh-TW"/>
        </w:rPr>
        <w:t>本地人（積極的法律框架和跨文化開放）、移民（學習語言和</w:t>
      </w:r>
      <w:r w:rsidR="00F1038D" w:rsidRPr="009E5E81">
        <w:rPr>
          <w:rFonts w:asciiTheme="majorHAnsi" w:eastAsia="PMingLiU" w:hAnsiTheme="majorHAnsi" w:cstheme="majorHAnsi"/>
          <w:lang w:eastAsia="zh-TW"/>
        </w:rPr>
        <w:t>本土</w:t>
      </w:r>
      <w:r w:rsidR="00305387" w:rsidRPr="009E5E81">
        <w:rPr>
          <w:rFonts w:asciiTheme="majorHAnsi" w:eastAsia="PMingLiU" w:hAnsiTheme="majorHAnsi" w:cstheme="majorHAnsi"/>
          <w:lang w:eastAsia="zh-TW"/>
        </w:rPr>
        <w:t>文化的意願）、德國教會（掌握跨文化能力）和移民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（合作意願）。在跨文化的共融中，我們需要認真面對各種挑戰，例如不同的社會背景</w:t>
      </w:r>
      <w:r w:rsidR="00A34C82"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結構和文化差異。特別是準備相互學習的內在態度，可以積極影響這一過程：</w:t>
      </w:r>
      <w:r w:rsidR="0002548E" w:rsidRPr="009E5E81">
        <w:rPr>
          <w:rFonts w:asciiTheme="majorHAnsi" w:eastAsia="PMingLiU" w:hAnsiTheme="majorHAnsi" w:cstheme="majorHAnsi"/>
          <w:lang w:eastAsia="zh-TW"/>
        </w:rPr>
        <w:t>德國</w:t>
      </w:r>
      <w:r w:rsidR="00305387" w:rsidRPr="009E5E81">
        <w:rPr>
          <w:rFonts w:asciiTheme="majorHAnsi" w:eastAsia="PMingLiU" w:hAnsiTheme="majorHAnsi" w:cstheme="majorHAnsi"/>
          <w:lang w:eastAsia="zh-TW"/>
        </w:rPr>
        <w:t>本地神學的認知性</w:t>
      </w:r>
      <w:r w:rsidR="00F1038D"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科學基礎的方法</w:t>
      </w:r>
      <w:r w:rsidR="00F1038D" w:rsidRPr="009E5E81">
        <w:rPr>
          <w:rFonts w:asciiTheme="majorHAnsi" w:eastAsia="PMingLiU" w:hAnsiTheme="majorHAnsi" w:cstheme="majorHAnsi"/>
          <w:lang w:eastAsia="zh-TW"/>
        </w:rPr>
        <w:t>以及對公共神學的關注</w:t>
      </w:r>
      <w:r w:rsidR="00305387" w:rsidRPr="009E5E81">
        <w:rPr>
          <w:rFonts w:asciiTheme="majorHAnsi" w:eastAsia="PMingLiU" w:hAnsiTheme="majorHAnsi" w:cstheme="majorHAnsi"/>
          <w:lang w:eastAsia="zh-TW"/>
        </w:rPr>
        <w:t>可以極大豐富移民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；反過來，移民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對聖經的熱忱、對救贖的關注以及較少系統化的直覺實用型神學思考，也可以給本地教會帶來啟發</w:t>
      </w:r>
      <w:r w:rsidR="007D30ED" w:rsidRPr="009E5E81">
        <w:rPr>
          <w:rFonts w:asciiTheme="majorHAnsi" w:eastAsia="PMingLiU" w:hAnsiTheme="majorHAnsi" w:cstheme="majorHAnsi"/>
          <w:lang w:eastAsia="zh-TW"/>
        </w:rPr>
        <w:t>與正面影響，成爲在本土社會中福音的管道</w:t>
      </w:r>
      <w:r w:rsidR="0002548E" w:rsidRPr="009E5E81">
        <w:rPr>
          <w:rFonts w:asciiTheme="majorHAnsi" w:eastAsia="PMingLiU" w:hAnsiTheme="majorHAnsi" w:cstheme="majorHAnsi"/>
          <w:lang w:eastAsia="zh-TW"/>
        </w:rPr>
        <w:t>。</w:t>
      </w:r>
      <w:r w:rsidR="00F84100" w:rsidRPr="009E5E81">
        <w:rPr>
          <w:rFonts w:asciiTheme="majorHAnsi" w:eastAsia="PMingLiU" w:hAnsiTheme="majorHAnsi" w:cstheme="majorHAnsi"/>
          <w:lang w:eastAsia="zh-TW"/>
        </w:rPr>
        <w:t xml:space="preserve"> </w:t>
      </w:r>
    </w:p>
    <w:p w14:paraId="27A7DB08" w14:textId="77777777" w:rsidR="00A62023" w:rsidRPr="009E5E81" w:rsidRDefault="00A62023" w:rsidP="009E5E81">
      <w:pPr>
        <w:ind w:firstLine="0"/>
        <w:rPr>
          <w:rFonts w:asciiTheme="majorHAnsi" w:eastAsia="PMingLiU" w:hAnsiTheme="majorHAnsi" w:cstheme="majorHAnsi"/>
          <w:lang w:eastAsia="zh-TW"/>
        </w:rPr>
      </w:pPr>
    </w:p>
    <w:p w14:paraId="644CC1EE" w14:textId="21849240" w:rsidR="00D93D09" w:rsidRPr="009E5E81" w:rsidRDefault="00FA67D7" w:rsidP="009E5E81">
      <w:pPr>
        <w:pStyle w:val="Heading1"/>
        <w:numPr>
          <w:ilvl w:val="0"/>
          <w:numId w:val="0"/>
        </w:numPr>
        <w:spacing w:after="0"/>
        <w:rPr>
          <w:rFonts w:asciiTheme="majorHAnsi" w:eastAsia="PMingLiU" w:hAnsiTheme="majorHAnsi" w:cstheme="majorHAnsi"/>
          <w:sz w:val="24"/>
          <w:szCs w:val="24"/>
          <w:lang w:eastAsia="zh-TW"/>
        </w:rPr>
      </w:pPr>
      <w:r w:rsidRPr="009E5E81">
        <w:rPr>
          <w:rFonts w:asciiTheme="majorHAnsi" w:eastAsia="PMingLiU" w:hAnsiTheme="majorHAnsi" w:cstheme="majorHAnsi"/>
          <w:bCs/>
          <w:sz w:val="24"/>
          <w:szCs w:val="24"/>
          <w:lang w:eastAsia="zh-TW"/>
        </w:rPr>
        <w:lastRenderedPageBreak/>
        <w:t>5</w:t>
      </w:r>
      <w:r w:rsidR="00D93D09" w:rsidRPr="009E5E81">
        <w:rPr>
          <w:rFonts w:asciiTheme="majorHAnsi" w:eastAsia="PMingLiU" w:hAnsiTheme="majorHAnsi" w:cstheme="majorHAnsi"/>
          <w:bCs/>
          <w:sz w:val="24"/>
          <w:szCs w:val="24"/>
          <w:lang w:eastAsia="zh-TW"/>
        </w:rPr>
        <w:t>.</w:t>
      </w:r>
      <w:r w:rsidR="00D93D09" w:rsidRPr="009E5E81">
        <w:rPr>
          <w:rFonts w:asciiTheme="majorHAnsi" w:eastAsia="PMingLiU" w:hAnsiTheme="majorHAnsi" w:cstheme="majorHAnsi"/>
          <w:bCs/>
          <w:sz w:val="24"/>
          <w:szCs w:val="24"/>
          <w:lang w:eastAsia="zh-TW"/>
        </w:rPr>
        <w:tab/>
      </w:r>
      <w:r w:rsidR="00D93D09" w:rsidRPr="009E5E81">
        <w:rPr>
          <w:rFonts w:asciiTheme="majorHAnsi" w:eastAsia="PMingLiU" w:hAnsiTheme="majorHAnsi" w:cstheme="majorHAnsi"/>
          <w:bCs/>
          <w:sz w:val="24"/>
          <w:szCs w:val="24"/>
          <w:lang w:eastAsia="zh-TW"/>
        </w:rPr>
        <w:tab/>
      </w:r>
      <w:r w:rsidR="00305387" w:rsidRPr="009E5E81">
        <w:rPr>
          <w:rFonts w:asciiTheme="majorHAnsi" w:eastAsia="PMingLiU" w:hAnsiTheme="majorHAnsi" w:cstheme="majorHAnsi"/>
          <w:bCs/>
          <w:sz w:val="24"/>
          <w:szCs w:val="24"/>
          <w:lang w:eastAsia="zh-TW"/>
        </w:rPr>
        <w:t>總結與展望</w:t>
      </w:r>
    </w:p>
    <w:p w14:paraId="73A19EBC" w14:textId="012CF53E" w:rsidR="005166D6" w:rsidRPr="009E5E81" w:rsidRDefault="005166D6"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在德國背景下，</w:t>
      </w:r>
      <w:r w:rsidR="002406F8"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是一個複雜而多層次的現象。儘管它們常處於一個明顯流動的形成、成長和衰亡的情境中，但它們毫無疑問地</w:t>
      </w:r>
      <w:r w:rsidR="00A34C82" w:rsidRPr="009E5E81">
        <w:rPr>
          <w:rFonts w:asciiTheme="majorHAnsi" w:eastAsia="PMingLiU" w:hAnsiTheme="majorHAnsi" w:cstheme="majorHAnsi"/>
          <w:lang w:eastAsia="zh-TW"/>
        </w:rPr>
        <w:t>將</w:t>
      </w:r>
      <w:r w:rsidR="00305387" w:rsidRPr="009E5E81">
        <w:rPr>
          <w:rFonts w:asciiTheme="majorHAnsi" w:eastAsia="PMingLiU" w:hAnsiTheme="majorHAnsi" w:cstheme="majorHAnsi"/>
          <w:lang w:eastAsia="zh-TW"/>
        </w:rPr>
        <w:t>成為德國教會</w:t>
      </w:r>
      <w:r w:rsidR="00A34C82" w:rsidRPr="009E5E81">
        <w:rPr>
          <w:rFonts w:asciiTheme="majorHAnsi" w:eastAsia="PMingLiU" w:hAnsiTheme="majorHAnsi" w:cstheme="majorHAnsi"/>
          <w:lang w:eastAsia="zh-TW"/>
        </w:rPr>
        <w:t>生態</w:t>
      </w:r>
      <w:r w:rsidR="00305387" w:rsidRPr="009E5E81">
        <w:rPr>
          <w:rFonts w:asciiTheme="majorHAnsi" w:eastAsia="PMingLiU" w:hAnsiTheme="majorHAnsi" w:cstheme="majorHAnsi"/>
          <w:lang w:eastAsia="zh-TW"/>
        </w:rPr>
        <w:t>中的一部分，並且是多元化的德國社會中一個不可忽視的組成部分。本文作為一項探索性</w:t>
      </w:r>
      <w:r w:rsidR="002406F8" w:rsidRPr="009E5E81">
        <w:rPr>
          <w:rFonts w:asciiTheme="majorHAnsi" w:eastAsia="PMingLiU" w:hAnsiTheme="majorHAnsi" w:cstheme="majorHAnsi"/>
          <w:lang w:eastAsia="zh-TW"/>
        </w:rPr>
        <w:t>研究</w:t>
      </w:r>
      <w:r w:rsidR="00305387" w:rsidRPr="009E5E81">
        <w:rPr>
          <w:rFonts w:asciiTheme="majorHAnsi" w:eastAsia="PMingLiU" w:hAnsiTheme="majorHAnsi" w:cstheme="majorHAnsi"/>
          <w:lang w:eastAsia="zh-TW"/>
        </w:rPr>
        <w:t>，力圖對</w:t>
      </w:r>
      <w:r w:rsidR="00A34C82" w:rsidRPr="009E5E81">
        <w:rPr>
          <w:rFonts w:asciiTheme="majorHAnsi" w:eastAsia="PMingLiU" w:hAnsiTheme="majorHAnsi" w:cstheme="majorHAnsi"/>
          <w:lang w:eastAsia="zh-TW"/>
        </w:rPr>
        <w:t>德國</w:t>
      </w:r>
      <w:r w:rsidR="002406F8"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和</w:t>
      </w:r>
      <w:r w:rsidR="00A34C82" w:rsidRPr="009E5E81">
        <w:rPr>
          <w:rFonts w:asciiTheme="majorHAnsi" w:eastAsia="PMingLiU" w:hAnsiTheme="majorHAnsi" w:cstheme="majorHAnsi"/>
          <w:lang w:eastAsia="zh-TW"/>
        </w:rPr>
        <w:t>德國</w:t>
      </w:r>
      <w:r w:rsidR="002406F8" w:rsidRPr="009E5E81">
        <w:rPr>
          <w:rFonts w:asciiTheme="majorHAnsi" w:eastAsia="PMingLiU" w:hAnsiTheme="majorHAnsi" w:cstheme="majorHAnsi"/>
          <w:lang w:eastAsia="zh-TW"/>
        </w:rPr>
        <w:t>華人移民教會之</w:t>
      </w:r>
      <w:r w:rsidR="00305387" w:rsidRPr="009E5E81">
        <w:rPr>
          <w:rFonts w:asciiTheme="majorHAnsi" w:eastAsia="PMingLiU" w:hAnsiTheme="majorHAnsi" w:cstheme="majorHAnsi"/>
          <w:lang w:eastAsia="zh-TW"/>
        </w:rPr>
        <w:t>當前情況進行簡要概述，並隨後對</w:t>
      </w:r>
      <w:r w:rsidR="00A34C82" w:rsidRPr="009E5E81">
        <w:rPr>
          <w:rFonts w:asciiTheme="majorHAnsi" w:eastAsia="PMingLiU" w:hAnsiTheme="majorHAnsi" w:cstheme="majorHAnsi"/>
          <w:lang w:eastAsia="zh-TW"/>
        </w:rPr>
        <w:t>德國</w:t>
      </w:r>
      <w:r w:rsidR="002406F8"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的多功能角色</w:t>
      </w:r>
      <w:r w:rsidR="0002548E" w:rsidRPr="009E5E81">
        <w:rPr>
          <w:rFonts w:asciiTheme="majorHAnsi" w:eastAsia="PMingLiU" w:hAnsiTheme="majorHAnsi" w:cstheme="majorHAnsi"/>
          <w:lang w:eastAsia="zh-TW"/>
        </w:rPr>
        <w:t>與跨文化潛能</w:t>
      </w:r>
      <w:r w:rsidR="00305387" w:rsidRPr="009E5E81">
        <w:rPr>
          <w:rFonts w:asciiTheme="majorHAnsi" w:eastAsia="PMingLiU" w:hAnsiTheme="majorHAnsi" w:cstheme="majorHAnsi"/>
          <w:lang w:eastAsia="zh-TW"/>
        </w:rPr>
        <w:t>進行深入分析，這些角色既與普遍的移民經歷有關，也與特定的文化驅動的</w:t>
      </w:r>
      <w:r w:rsidR="0002548E" w:rsidRPr="009E5E81">
        <w:rPr>
          <w:rFonts w:asciiTheme="majorHAnsi" w:eastAsia="PMingLiU" w:hAnsiTheme="majorHAnsi" w:cstheme="majorHAnsi"/>
          <w:lang w:eastAsia="zh-TW"/>
        </w:rPr>
        <w:t>散居</w:t>
      </w:r>
      <w:r w:rsidR="00305387" w:rsidRPr="009E5E81">
        <w:rPr>
          <w:rFonts w:asciiTheme="majorHAnsi" w:eastAsia="PMingLiU" w:hAnsiTheme="majorHAnsi" w:cstheme="majorHAnsi"/>
          <w:lang w:eastAsia="zh-TW"/>
        </w:rPr>
        <w:t>經歷相適應。</w:t>
      </w:r>
    </w:p>
    <w:p w14:paraId="6E619579" w14:textId="5E757B66" w:rsidR="005166D6" w:rsidRPr="009E5E81" w:rsidRDefault="005166D6"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305387" w:rsidRPr="009E5E81">
        <w:rPr>
          <w:rFonts w:asciiTheme="majorHAnsi" w:eastAsia="PMingLiU" w:hAnsiTheme="majorHAnsi" w:cstheme="majorHAnsi"/>
          <w:lang w:eastAsia="zh-TW"/>
        </w:rPr>
        <w:t>可以清楚地看到，</w:t>
      </w:r>
      <w:r w:rsidR="002406F8" w:rsidRPr="009E5E81">
        <w:rPr>
          <w:rFonts w:asciiTheme="majorHAnsi" w:eastAsia="PMingLiU" w:hAnsiTheme="majorHAnsi" w:cstheme="majorHAnsi"/>
          <w:lang w:eastAsia="zh-TW"/>
        </w:rPr>
        <w:t>移民教會</w:t>
      </w:r>
      <w:r w:rsidR="00305387" w:rsidRPr="009E5E81">
        <w:rPr>
          <w:rFonts w:asciiTheme="majorHAnsi" w:eastAsia="PMingLiU" w:hAnsiTheme="majorHAnsi" w:cstheme="majorHAnsi"/>
          <w:lang w:eastAsia="zh-TW"/>
        </w:rPr>
        <w:t>不僅作為真正的宗教中心，而且</w:t>
      </w:r>
      <w:r w:rsidR="00A34C82" w:rsidRPr="009E5E81">
        <w:rPr>
          <w:rFonts w:asciiTheme="majorHAnsi" w:eastAsia="PMingLiU" w:hAnsiTheme="majorHAnsi" w:cstheme="majorHAnsi"/>
          <w:lang w:eastAsia="zh-TW"/>
        </w:rPr>
        <w:t>也</w:t>
      </w:r>
      <w:r w:rsidR="00305387" w:rsidRPr="009E5E81">
        <w:rPr>
          <w:rFonts w:asciiTheme="majorHAnsi" w:eastAsia="PMingLiU" w:hAnsiTheme="majorHAnsi" w:cstheme="majorHAnsi"/>
          <w:lang w:eastAsia="zh-TW"/>
        </w:rPr>
        <w:t>作為社會文化的孤島和心理情感的避風港。然而，</w:t>
      </w:r>
      <w:r w:rsidR="00A34C82" w:rsidRPr="009E5E81">
        <w:rPr>
          <w:rFonts w:asciiTheme="majorHAnsi" w:eastAsia="PMingLiU" w:hAnsiTheme="majorHAnsi" w:cstheme="majorHAnsi"/>
          <w:lang w:eastAsia="zh-TW"/>
        </w:rPr>
        <w:t>對原有</w:t>
      </w:r>
      <w:r w:rsidR="00305387" w:rsidRPr="009E5E81">
        <w:rPr>
          <w:rFonts w:asciiTheme="majorHAnsi" w:eastAsia="PMingLiU" w:hAnsiTheme="majorHAnsi" w:cstheme="majorHAnsi"/>
          <w:lang w:eastAsia="zh-TW"/>
        </w:rPr>
        <w:t>社會文化的保護空間</w:t>
      </w:r>
      <w:r w:rsidR="00A34C82" w:rsidRPr="009E5E81">
        <w:rPr>
          <w:rFonts w:asciiTheme="majorHAnsi" w:eastAsia="PMingLiU" w:hAnsiTheme="majorHAnsi" w:cstheme="majorHAnsi"/>
          <w:lang w:eastAsia="zh-TW"/>
        </w:rPr>
        <w:t>有時</w:t>
      </w:r>
      <w:r w:rsidR="00305387" w:rsidRPr="009E5E81">
        <w:rPr>
          <w:rFonts w:asciiTheme="majorHAnsi" w:eastAsia="PMingLiU" w:hAnsiTheme="majorHAnsi" w:cstheme="majorHAnsi"/>
          <w:lang w:eastAsia="zh-TW"/>
        </w:rPr>
        <w:t>反過來卻形成了一個族</w:t>
      </w:r>
      <w:r w:rsidR="002406F8" w:rsidRPr="009E5E81">
        <w:rPr>
          <w:rFonts w:asciiTheme="majorHAnsi" w:eastAsia="PMingLiU" w:hAnsiTheme="majorHAnsi" w:cstheme="majorHAnsi"/>
          <w:lang w:eastAsia="zh-TW"/>
        </w:rPr>
        <w:t>群</w:t>
      </w:r>
      <w:r w:rsidR="00305387" w:rsidRPr="009E5E81">
        <w:rPr>
          <w:rFonts w:asciiTheme="majorHAnsi" w:eastAsia="PMingLiU" w:hAnsiTheme="majorHAnsi" w:cstheme="majorHAnsi"/>
          <w:lang w:eastAsia="zh-TW"/>
        </w:rPr>
        <w:t>隔離的</w:t>
      </w:r>
      <w:r w:rsidR="00305387" w:rsidRPr="00601DA9">
        <w:rPr>
          <w:rFonts w:asciiTheme="majorHAnsi" w:eastAsia="PMingLiU" w:hAnsiTheme="majorHAnsi" w:cstheme="majorHAnsi"/>
          <w:color w:val="0000FF"/>
          <w:lang w:eastAsia="zh-TW"/>
        </w:rPr>
        <w:t>飛地</w:t>
      </w:r>
      <w:r w:rsidR="00305387" w:rsidRPr="009E5E81">
        <w:rPr>
          <w:rFonts w:asciiTheme="majorHAnsi" w:eastAsia="PMingLiU" w:hAnsiTheme="majorHAnsi" w:cstheme="majorHAnsi"/>
          <w:lang w:eastAsia="zh-TW"/>
        </w:rPr>
        <w:t>，它在</w:t>
      </w:r>
      <w:r w:rsidR="002406F8" w:rsidRPr="009E5E81">
        <w:rPr>
          <w:rFonts w:asciiTheme="majorHAnsi" w:eastAsia="PMingLiU" w:hAnsiTheme="majorHAnsi" w:cstheme="majorHAnsi"/>
          <w:lang w:eastAsia="zh-TW"/>
        </w:rPr>
        <w:t>移民教會</w:t>
      </w:r>
      <w:r w:rsidR="00305387" w:rsidRPr="009E5E81">
        <w:rPr>
          <w:rFonts w:asciiTheme="majorHAnsi" w:eastAsia="PMingLiU" w:hAnsiTheme="majorHAnsi" w:cstheme="majorHAnsi"/>
          <w:lang w:eastAsia="zh-TW"/>
        </w:rPr>
        <w:t>和德國主流文化之間劃出了一條隱形的界線。至今為止，教會尋求</w:t>
      </w:r>
      <w:r w:rsidR="002406F8" w:rsidRPr="009E5E81">
        <w:rPr>
          <w:rFonts w:asciiTheme="majorHAnsi" w:eastAsia="PMingLiU" w:hAnsiTheme="majorHAnsi" w:cstheme="majorHAnsi"/>
          <w:lang w:eastAsia="zh-TW"/>
        </w:rPr>
        <w:t>社會作為</w:t>
      </w:r>
      <w:r w:rsidR="00305387" w:rsidRPr="009E5E81">
        <w:rPr>
          <w:rFonts w:asciiTheme="majorHAnsi" w:eastAsia="PMingLiU" w:hAnsiTheme="majorHAnsi" w:cstheme="majorHAnsi"/>
          <w:lang w:eastAsia="zh-TW"/>
        </w:rPr>
        <w:t>合作夥伴的具體努力很少，儘管考慮到他們的未來發展，他們</w:t>
      </w:r>
      <w:r w:rsidR="00A5514B" w:rsidRPr="009E5E81">
        <w:rPr>
          <w:rFonts w:asciiTheme="majorHAnsi" w:eastAsia="PMingLiU" w:hAnsiTheme="majorHAnsi" w:cstheme="majorHAnsi"/>
          <w:lang w:eastAsia="zh-TW"/>
        </w:rPr>
        <w:t>迫切</w:t>
      </w:r>
      <w:r w:rsidR="00305387" w:rsidRPr="009E5E81">
        <w:rPr>
          <w:rFonts w:asciiTheme="majorHAnsi" w:eastAsia="PMingLiU" w:hAnsiTheme="majorHAnsi" w:cstheme="majorHAnsi"/>
          <w:lang w:eastAsia="zh-TW"/>
        </w:rPr>
        <w:t>需要一個新的、以開放為特徵的跨文化神學認識，</w:t>
      </w:r>
      <w:r w:rsidR="00A5514B" w:rsidRPr="009E5E81">
        <w:rPr>
          <w:rFonts w:asciiTheme="majorHAnsi" w:eastAsia="PMingLiU" w:hAnsiTheme="majorHAnsi" w:cstheme="majorHAnsi"/>
          <w:lang w:eastAsia="zh-TW"/>
        </w:rPr>
        <w:t>使得</w:t>
      </w:r>
      <w:r w:rsidR="00305387" w:rsidRPr="009E5E81">
        <w:rPr>
          <w:rFonts w:asciiTheme="majorHAnsi" w:eastAsia="PMingLiU" w:hAnsiTheme="majorHAnsi" w:cstheme="majorHAnsi"/>
          <w:lang w:eastAsia="zh-TW"/>
        </w:rPr>
        <w:t>重新反思與本地人</w:t>
      </w:r>
      <w:r w:rsidR="00A5514B" w:rsidRPr="009E5E81">
        <w:rPr>
          <w:rFonts w:asciiTheme="majorHAnsi" w:eastAsia="PMingLiU" w:hAnsiTheme="majorHAnsi" w:cstheme="majorHAnsi"/>
          <w:lang w:eastAsia="zh-TW"/>
        </w:rPr>
        <w:t>與本地教會</w:t>
      </w:r>
      <w:r w:rsidR="00305387" w:rsidRPr="009E5E81">
        <w:rPr>
          <w:rFonts w:asciiTheme="majorHAnsi" w:eastAsia="PMingLiU" w:hAnsiTheme="majorHAnsi" w:cstheme="majorHAnsi"/>
          <w:lang w:eastAsia="zh-TW"/>
        </w:rPr>
        <w:t>的關係。在面對未來的挑戰和跨文化共融的必要性時，</w:t>
      </w:r>
      <w:r w:rsidR="006A68E5" w:rsidRPr="009E5E81">
        <w:rPr>
          <w:rFonts w:asciiTheme="majorHAnsi" w:eastAsia="PMingLiU" w:hAnsiTheme="majorHAnsi" w:cstheme="majorHAnsi"/>
          <w:lang w:eastAsia="zh-TW"/>
        </w:rPr>
        <w:t>筆</w:t>
      </w:r>
      <w:r w:rsidR="00305387" w:rsidRPr="009E5E81">
        <w:rPr>
          <w:rFonts w:asciiTheme="majorHAnsi" w:eastAsia="PMingLiU" w:hAnsiTheme="majorHAnsi" w:cstheme="majorHAnsi"/>
          <w:lang w:eastAsia="zh-TW"/>
        </w:rPr>
        <w:t>者們意識到</w:t>
      </w:r>
      <w:r w:rsidR="008A3273" w:rsidRPr="009E5E81">
        <w:rPr>
          <w:rFonts w:asciiTheme="majorHAnsi" w:eastAsia="PMingLiU" w:hAnsiTheme="majorHAnsi" w:cstheme="majorHAnsi"/>
          <w:lang w:eastAsia="zh-TW"/>
        </w:rPr>
        <w:t>德國</w:t>
      </w:r>
      <w:r w:rsidR="003D2C93"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內的族裔群體擁有巨大的跨文化潛力，這種潛力可以在基督教信仰的光</w:t>
      </w:r>
      <w:r w:rsidR="00601DA9">
        <w:rPr>
          <w:rFonts w:asciiTheme="majorHAnsi" w:eastAsia="PMingLiU" w:hAnsiTheme="majorHAnsi" w:cstheme="majorHAnsi" w:hint="eastAsia"/>
          <w:lang w:eastAsia="zh-TW"/>
        </w:rPr>
        <w:t>照</w:t>
      </w:r>
      <w:r w:rsidR="00305387" w:rsidRPr="009E5E81">
        <w:rPr>
          <w:rFonts w:asciiTheme="majorHAnsi" w:eastAsia="PMingLiU" w:hAnsiTheme="majorHAnsi" w:cstheme="majorHAnsi"/>
          <w:lang w:eastAsia="zh-TW"/>
        </w:rPr>
        <w:t>中延伸到與本地社會和教會的相遇，以超越界限</w:t>
      </w:r>
      <w:r w:rsidR="006A68E5"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愛和和解接納的方式發展。為了充分發揮豐富的跨文化潛力，需要有一種動態的雙向互動，既包括</w:t>
      </w:r>
      <w:r w:rsidR="00477163" w:rsidRPr="009E5E81">
        <w:rPr>
          <w:rFonts w:asciiTheme="majorHAnsi" w:eastAsia="PMingLiU" w:hAnsiTheme="majorHAnsi" w:cstheme="majorHAnsi"/>
          <w:lang w:eastAsia="zh-TW"/>
        </w:rPr>
        <w:t>華人移民</w:t>
      </w:r>
      <w:r w:rsidR="00305387" w:rsidRPr="009E5E81">
        <w:rPr>
          <w:rFonts w:asciiTheme="majorHAnsi" w:eastAsia="PMingLiU" w:hAnsiTheme="majorHAnsi" w:cstheme="majorHAnsi"/>
          <w:lang w:eastAsia="zh-TW"/>
        </w:rPr>
        <w:t>和移民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，也包括本地教會和本地社會的貢獻。這種互動不應僅限於救援和文化交流，而應包括創造性地利用雙方的神學資源，與移民和本地人的具體生活現實相關聯。</w:t>
      </w:r>
    </w:p>
    <w:p w14:paraId="6F63B58C" w14:textId="2005F00B" w:rsidR="00817D92" w:rsidRPr="009E5E81" w:rsidRDefault="00FD1B8E"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tab/>
      </w:r>
      <w:r w:rsidR="006A68E5" w:rsidRPr="009E5E81">
        <w:rPr>
          <w:rFonts w:asciiTheme="majorHAnsi" w:eastAsia="PMingLiU" w:hAnsiTheme="majorHAnsi" w:cstheme="majorHAnsi"/>
          <w:lang w:eastAsia="zh-TW"/>
        </w:rPr>
        <w:t>華人移民教會</w:t>
      </w:r>
      <w:r w:rsidR="00305387" w:rsidRPr="009E5E81">
        <w:rPr>
          <w:rFonts w:asciiTheme="majorHAnsi" w:eastAsia="PMingLiU" w:hAnsiTheme="majorHAnsi" w:cstheme="majorHAnsi"/>
          <w:lang w:eastAsia="zh-TW"/>
        </w:rPr>
        <w:t>的多維度特徵還處於初步研究階段，目前的瞭解仍然不夠充分。對於進一步的研究來說，以下主題可能是</w:t>
      </w:r>
      <w:r w:rsidR="00A5514B" w:rsidRPr="009E5E81">
        <w:rPr>
          <w:rFonts w:asciiTheme="majorHAnsi" w:eastAsia="PMingLiU" w:hAnsiTheme="majorHAnsi" w:cstheme="majorHAnsi"/>
          <w:lang w:eastAsia="zh-TW"/>
        </w:rPr>
        <w:t>重要、有啓發性</w:t>
      </w:r>
      <w:r w:rsidR="00305387" w:rsidRPr="009E5E81">
        <w:rPr>
          <w:rFonts w:asciiTheme="majorHAnsi" w:eastAsia="PMingLiU" w:hAnsiTheme="majorHAnsi" w:cstheme="majorHAnsi"/>
          <w:lang w:eastAsia="zh-TW"/>
        </w:rPr>
        <w:t>的，包括：（</w:t>
      </w:r>
      <w:r w:rsidR="0069183E" w:rsidRPr="009E5E81">
        <w:rPr>
          <w:rFonts w:asciiTheme="majorHAnsi" w:eastAsia="PMingLiU" w:hAnsiTheme="majorHAnsi" w:cstheme="majorHAnsi"/>
          <w:lang w:eastAsia="zh-TW"/>
        </w:rPr>
        <w:t>1</w:t>
      </w:r>
      <w:r w:rsidR="00305387" w:rsidRPr="009E5E81">
        <w:rPr>
          <w:rFonts w:asciiTheme="majorHAnsi" w:eastAsia="PMingLiU" w:hAnsiTheme="majorHAnsi" w:cstheme="majorHAnsi"/>
          <w:lang w:eastAsia="zh-TW"/>
        </w:rPr>
        <w:t>）福音傳播策略</w:t>
      </w:r>
      <w:r w:rsidR="006A68E5"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69183E" w:rsidRPr="009E5E81">
        <w:rPr>
          <w:rFonts w:asciiTheme="majorHAnsi" w:eastAsia="PMingLiU" w:hAnsiTheme="majorHAnsi" w:cstheme="majorHAnsi"/>
          <w:lang w:eastAsia="zh-TW"/>
        </w:rPr>
        <w:t>2</w:t>
      </w:r>
      <w:r w:rsidR="00305387" w:rsidRPr="009E5E81">
        <w:rPr>
          <w:rFonts w:asciiTheme="majorHAnsi" w:eastAsia="PMingLiU" w:hAnsiTheme="majorHAnsi" w:cstheme="majorHAnsi"/>
          <w:lang w:eastAsia="zh-TW"/>
        </w:rPr>
        <w:t>）不同族裔群體之間的文化宗教差異</w:t>
      </w:r>
      <w:r w:rsidR="006A68E5" w:rsidRPr="009E5E81">
        <w:rPr>
          <w:rFonts w:asciiTheme="majorHAnsi" w:eastAsia="PMingLiU" w:hAnsiTheme="majorHAnsi" w:cstheme="majorHAnsi"/>
          <w:lang w:eastAsia="zh-TW"/>
        </w:rPr>
        <w:t>；</w:t>
      </w:r>
      <w:r w:rsidR="00305387" w:rsidRPr="009E5E81">
        <w:rPr>
          <w:rFonts w:asciiTheme="majorHAnsi" w:eastAsia="PMingLiU" w:hAnsiTheme="majorHAnsi" w:cstheme="majorHAnsi"/>
          <w:lang w:eastAsia="zh-TW"/>
        </w:rPr>
        <w:t>（</w:t>
      </w:r>
      <w:r w:rsidR="0069183E" w:rsidRPr="009E5E81">
        <w:rPr>
          <w:rFonts w:asciiTheme="majorHAnsi" w:eastAsia="PMingLiU" w:hAnsiTheme="majorHAnsi" w:cstheme="majorHAnsi"/>
          <w:lang w:eastAsia="zh-TW"/>
        </w:rPr>
        <w:t>3</w:t>
      </w:r>
      <w:r w:rsidR="00305387" w:rsidRPr="009E5E81">
        <w:rPr>
          <w:rFonts w:asciiTheme="majorHAnsi" w:eastAsia="PMingLiU" w:hAnsiTheme="majorHAnsi" w:cstheme="majorHAnsi"/>
          <w:lang w:eastAsia="zh-TW"/>
        </w:rPr>
        <w:t>）第一代和第二代移民，以及（</w:t>
      </w:r>
      <w:r w:rsidR="0069183E" w:rsidRPr="009E5E81">
        <w:rPr>
          <w:rFonts w:asciiTheme="majorHAnsi" w:eastAsia="PMingLiU" w:hAnsiTheme="majorHAnsi" w:cstheme="majorHAnsi"/>
          <w:lang w:eastAsia="zh-TW"/>
        </w:rPr>
        <w:t>4</w:t>
      </w:r>
      <w:r w:rsidR="00305387" w:rsidRPr="009E5E81">
        <w:rPr>
          <w:rFonts w:asciiTheme="majorHAnsi" w:eastAsia="PMingLiU" w:hAnsiTheme="majorHAnsi" w:cstheme="majorHAnsi"/>
          <w:lang w:eastAsia="zh-TW"/>
        </w:rPr>
        <w:t>）與德國教會存在的互動。毫無疑問，移民</w:t>
      </w:r>
      <w:r w:rsidR="006A68E5" w:rsidRPr="009E5E81">
        <w:rPr>
          <w:rFonts w:asciiTheme="majorHAnsi" w:eastAsia="PMingLiU" w:hAnsiTheme="majorHAnsi" w:cstheme="majorHAnsi"/>
          <w:lang w:eastAsia="zh-TW"/>
        </w:rPr>
        <w:t>教會</w:t>
      </w:r>
      <w:r w:rsidR="00305387" w:rsidRPr="009E5E81">
        <w:rPr>
          <w:rFonts w:asciiTheme="majorHAnsi" w:eastAsia="PMingLiU" w:hAnsiTheme="majorHAnsi" w:cstheme="majorHAnsi"/>
          <w:lang w:eastAsia="zh-TW"/>
        </w:rPr>
        <w:t>不僅對個體成員</w:t>
      </w:r>
      <w:r w:rsidR="00A5514B" w:rsidRPr="009E5E81">
        <w:rPr>
          <w:rFonts w:asciiTheme="majorHAnsi" w:eastAsia="PMingLiU" w:hAnsiTheme="majorHAnsi" w:cstheme="majorHAnsi"/>
          <w:lang w:eastAsia="zh-TW"/>
        </w:rPr>
        <w:t>也</w:t>
      </w:r>
      <w:r w:rsidR="00305387" w:rsidRPr="009E5E81">
        <w:rPr>
          <w:rFonts w:asciiTheme="majorHAnsi" w:eastAsia="PMingLiU" w:hAnsiTheme="majorHAnsi" w:cstheme="majorHAnsi"/>
          <w:lang w:eastAsia="zh-TW"/>
        </w:rPr>
        <w:t>對德國</w:t>
      </w:r>
      <w:r w:rsidR="00A5514B" w:rsidRPr="009E5E81">
        <w:rPr>
          <w:rFonts w:asciiTheme="majorHAnsi" w:eastAsia="PMingLiU" w:hAnsiTheme="majorHAnsi" w:cstheme="majorHAnsi"/>
          <w:lang w:eastAsia="zh-TW"/>
        </w:rPr>
        <w:t>本土</w:t>
      </w:r>
      <w:r w:rsidR="00305387" w:rsidRPr="009E5E81">
        <w:rPr>
          <w:rFonts w:asciiTheme="majorHAnsi" w:eastAsia="PMingLiU" w:hAnsiTheme="majorHAnsi" w:cstheme="majorHAnsi"/>
          <w:lang w:eastAsia="zh-TW"/>
        </w:rPr>
        <w:t>的跨文化共存至關重要，而且</w:t>
      </w:r>
      <w:r w:rsidR="00A5514B" w:rsidRPr="009E5E81">
        <w:rPr>
          <w:rFonts w:asciiTheme="majorHAnsi" w:eastAsia="PMingLiU" w:hAnsiTheme="majorHAnsi" w:cstheme="majorHAnsi"/>
          <w:lang w:eastAsia="zh-TW"/>
        </w:rPr>
        <w:t>從宏觀的角度</w:t>
      </w:r>
      <w:r w:rsidR="00305387" w:rsidRPr="009E5E81">
        <w:rPr>
          <w:rFonts w:asciiTheme="majorHAnsi" w:eastAsia="PMingLiU" w:hAnsiTheme="majorHAnsi" w:cstheme="majorHAnsi"/>
          <w:lang w:eastAsia="zh-TW"/>
        </w:rPr>
        <w:t>對基督</w:t>
      </w:r>
      <w:r w:rsidR="00A5514B" w:rsidRPr="009E5E81">
        <w:rPr>
          <w:rFonts w:asciiTheme="majorHAnsi" w:eastAsia="PMingLiU" w:hAnsiTheme="majorHAnsi" w:cstheme="majorHAnsi"/>
          <w:lang w:eastAsia="zh-TW"/>
        </w:rPr>
        <w:t>信仰團體作爲普世</w:t>
      </w:r>
      <w:r w:rsidR="00305387" w:rsidRPr="009E5E81">
        <w:rPr>
          <w:rFonts w:asciiTheme="majorHAnsi" w:eastAsia="PMingLiU" w:hAnsiTheme="majorHAnsi" w:cstheme="majorHAnsi"/>
          <w:lang w:eastAsia="zh-TW"/>
        </w:rPr>
        <w:t>多元文化</w:t>
      </w:r>
      <w:r w:rsidR="00A5514B"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團體也具有</w:t>
      </w:r>
      <w:r w:rsidR="00A5514B" w:rsidRPr="009E5E81">
        <w:rPr>
          <w:rFonts w:asciiTheme="majorHAnsi" w:eastAsia="PMingLiU" w:hAnsiTheme="majorHAnsi" w:cstheme="majorHAnsi"/>
          <w:lang w:eastAsia="zh-TW"/>
        </w:rPr>
        <w:t>重大</w:t>
      </w:r>
      <w:r w:rsidR="00305387" w:rsidRPr="009E5E81">
        <w:rPr>
          <w:rFonts w:asciiTheme="majorHAnsi" w:eastAsia="PMingLiU" w:hAnsiTheme="majorHAnsi" w:cstheme="majorHAnsi"/>
          <w:lang w:eastAsia="zh-TW"/>
        </w:rPr>
        <w:t>意義。按照聖經的要求，基督徒應當團結</w:t>
      </w:r>
      <w:r w:rsidR="00A5514B" w:rsidRPr="009E5E81">
        <w:rPr>
          <w:rFonts w:asciiTheme="majorHAnsi" w:eastAsia="PMingLiU" w:hAnsiTheme="majorHAnsi" w:cstheme="majorHAnsi"/>
          <w:lang w:eastAsia="zh-TW"/>
        </w:rPr>
        <w:t>合一</w:t>
      </w:r>
      <w:r w:rsidR="00305387" w:rsidRPr="009E5E81">
        <w:rPr>
          <w:rFonts w:asciiTheme="majorHAnsi" w:eastAsia="PMingLiU" w:hAnsiTheme="majorHAnsi" w:cstheme="majorHAnsi"/>
          <w:lang w:eastAsia="zh-TW"/>
        </w:rPr>
        <w:t>，使基督身體</w:t>
      </w:r>
      <w:r w:rsidR="00A5514B" w:rsidRPr="009E5E81">
        <w:rPr>
          <w:rFonts w:asciiTheme="majorHAnsi" w:eastAsia="PMingLiU" w:hAnsiTheme="majorHAnsi" w:cstheme="majorHAnsi"/>
          <w:lang w:eastAsia="zh-TW"/>
        </w:rPr>
        <w:t>之</w:t>
      </w:r>
      <w:r w:rsidR="00305387" w:rsidRPr="009E5E81">
        <w:rPr>
          <w:rFonts w:asciiTheme="majorHAnsi" w:eastAsia="PMingLiU" w:hAnsiTheme="majorHAnsi" w:cstheme="majorHAnsi"/>
          <w:lang w:eastAsia="zh-TW"/>
        </w:rPr>
        <w:t>末世</w:t>
      </w:r>
      <w:r w:rsidR="00EB7F88" w:rsidRPr="009E5E81">
        <w:rPr>
          <w:rFonts w:asciiTheme="majorHAnsi" w:eastAsia="PMingLiU" w:hAnsiTheme="majorHAnsi" w:cstheme="majorHAnsi"/>
          <w:lang w:eastAsia="zh-TW"/>
        </w:rPr>
        <w:t>性</w:t>
      </w:r>
      <w:r w:rsidR="00A5514B" w:rsidRPr="009E5E81">
        <w:rPr>
          <w:rFonts w:asciiTheme="majorHAnsi" w:eastAsia="PMingLiU" w:hAnsiTheme="majorHAnsi" w:cstheme="majorHAnsi"/>
          <w:lang w:eastAsia="zh-TW"/>
        </w:rPr>
        <w:t>恩賜</w:t>
      </w:r>
      <w:r w:rsidR="007E0653" w:rsidRPr="009E5E81">
        <w:rPr>
          <w:rFonts w:asciiTheme="majorHAnsi" w:eastAsia="PMingLiU" w:hAnsiTheme="majorHAnsi" w:cstheme="majorHAnsi"/>
          <w:lang w:eastAsia="zh-TW"/>
        </w:rPr>
        <w:t>(eschatological gift of the body of Christ)</w:t>
      </w:r>
      <w:r w:rsidR="00305387" w:rsidRPr="009E5E81">
        <w:rPr>
          <w:rFonts w:asciiTheme="majorHAnsi" w:eastAsia="PMingLiU" w:hAnsiTheme="majorHAnsi" w:cstheme="majorHAnsi"/>
          <w:lang w:eastAsia="zh-TW"/>
        </w:rPr>
        <w:t>變得可見。</w:t>
      </w:r>
    </w:p>
    <w:p w14:paraId="7A1F9E0B" w14:textId="310E9D0C" w:rsidR="007F678A" w:rsidRPr="009E5E81" w:rsidRDefault="00817D92" w:rsidP="009E5E81">
      <w:pPr>
        <w:ind w:firstLine="0"/>
        <w:rPr>
          <w:rFonts w:asciiTheme="majorHAnsi" w:eastAsia="PMingLiU" w:hAnsiTheme="majorHAnsi" w:cstheme="majorHAnsi"/>
          <w:lang w:eastAsia="zh-TW"/>
        </w:rPr>
      </w:pPr>
      <w:r w:rsidRPr="009E5E81">
        <w:rPr>
          <w:rFonts w:asciiTheme="majorHAnsi" w:eastAsia="PMingLiU" w:hAnsiTheme="majorHAnsi" w:cstheme="majorHAnsi"/>
          <w:lang w:eastAsia="zh-TW"/>
        </w:rPr>
        <w:lastRenderedPageBreak/>
        <w:tab/>
      </w:r>
    </w:p>
    <w:p w14:paraId="3713E2D4" w14:textId="77777777" w:rsidR="007F678A" w:rsidRPr="009E5E81" w:rsidRDefault="007F678A" w:rsidP="009E5E81">
      <w:pPr>
        <w:ind w:firstLine="0"/>
        <w:rPr>
          <w:rFonts w:asciiTheme="majorHAnsi" w:eastAsia="PMingLiU" w:hAnsiTheme="majorHAnsi" w:cstheme="majorHAnsi"/>
          <w:lang w:eastAsia="zh-TW"/>
        </w:rPr>
      </w:pPr>
    </w:p>
    <w:p w14:paraId="748C08F3" w14:textId="559357E7" w:rsidR="009A0E5B" w:rsidRPr="009E5E81" w:rsidRDefault="00305387" w:rsidP="009E5E81">
      <w:pPr>
        <w:ind w:firstLine="0"/>
        <w:rPr>
          <w:rFonts w:asciiTheme="majorHAnsi" w:eastAsia="PMingLiU" w:hAnsiTheme="majorHAnsi" w:cstheme="majorHAnsi"/>
          <w:b/>
          <w:bCs/>
          <w:lang w:val="en-US" w:eastAsia="zh-TW"/>
        </w:rPr>
      </w:pPr>
      <w:r w:rsidRPr="009E5E81">
        <w:rPr>
          <w:rFonts w:asciiTheme="majorHAnsi" w:eastAsia="PMingLiU" w:hAnsiTheme="majorHAnsi" w:cstheme="majorHAnsi"/>
          <w:b/>
          <w:bCs/>
          <w:lang w:val="en-US" w:eastAsia="zh-TW"/>
        </w:rPr>
        <w:t>Abstract:</w:t>
      </w:r>
      <w:r w:rsidR="00322C40" w:rsidRPr="009E5E81">
        <w:rPr>
          <w:rFonts w:asciiTheme="majorHAnsi" w:eastAsia="PMingLiU" w:hAnsiTheme="majorHAnsi" w:cstheme="majorHAnsi"/>
          <w:b/>
          <w:bCs/>
          <w:lang w:val="en-US" w:eastAsia="zh-TW"/>
        </w:rPr>
        <w:t xml:space="preserve"> </w:t>
      </w:r>
    </w:p>
    <w:p w14:paraId="044283E9" w14:textId="2C7139E2" w:rsidR="00CB7A4A" w:rsidRPr="009E5E81" w:rsidRDefault="00305387" w:rsidP="009E5E81">
      <w:pPr>
        <w:ind w:firstLine="0"/>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 xml:space="preserve">This paper seeks to provide a holistic overview of the current situation of the Chinese diaspora and the Chinese migration church in the network of the </w:t>
      </w:r>
      <w:r w:rsidRPr="009E5E81">
        <w:rPr>
          <w:rFonts w:asciiTheme="majorHAnsi" w:eastAsia="PMingLiU" w:hAnsiTheme="majorHAnsi" w:cstheme="majorHAnsi"/>
          <w:i/>
          <w:iCs/>
          <w:lang w:val="en-US" w:eastAsia="zh-TW"/>
        </w:rPr>
        <w:t xml:space="preserve">Forum </w:t>
      </w:r>
      <w:proofErr w:type="spellStart"/>
      <w:r w:rsidRPr="009E5E81">
        <w:rPr>
          <w:rFonts w:asciiTheme="majorHAnsi" w:eastAsia="PMingLiU" w:hAnsiTheme="majorHAnsi" w:cstheme="majorHAnsi"/>
          <w:i/>
          <w:iCs/>
          <w:lang w:val="en-US" w:eastAsia="zh-TW"/>
        </w:rPr>
        <w:t>für</w:t>
      </w:r>
      <w:proofErr w:type="spellEnd"/>
      <w:r w:rsidRPr="009E5E81">
        <w:rPr>
          <w:rFonts w:asciiTheme="majorHAnsi" w:eastAsia="PMingLiU" w:hAnsiTheme="majorHAnsi" w:cstheme="majorHAnsi"/>
          <w:i/>
          <w:iCs/>
          <w:lang w:val="en-US" w:eastAsia="zh-TW"/>
        </w:rPr>
        <w:t xml:space="preserve"> Mission </w:t>
      </w:r>
      <w:proofErr w:type="spellStart"/>
      <w:r w:rsidRPr="009E5E81">
        <w:rPr>
          <w:rFonts w:asciiTheme="majorHAnsi" w:eastAsia="PMingLiU" w:hAnsiTheme="majorHAnsi" w:cstheme="majorHAnsi"/>
          <w:i/>
          <w:iCs/>
          <w:lang w:val="en-US" w:eastAsia="zh-TW"/>
        </w:rPr>
        <w:t>unter</w:t>
      </w:r>
      <w:proofErr w:type="spellEnd"/>
      <w:r w:rsidRPr="009E5E81">
        <w:rPr>
          <w:rFonts w:asciiTheme="majorHAnsi" w:eastAsia="PMingLiU" w:hAnsiTheme="majorHAnsi" w:cstheme="majorHAnsi"/>
          <w:i/>
          <w:iCs/>
          <w:lang w:val="en-US" w:eastAsia="zh-TW"/>
        </w:rPr>
        <w:t xml:space="preserve"> </w:t>
      </w:r>
      <w:proofErr w:type="spellStart"/>
      <w:r w:rsidRPr="009E5E81">
        <w:rPr>
          <w:rFonts w:asciiTheme="majorHAnsi" w:eastAsia="PMingLiU" w:hAnsiTheme="majorHAnsi" w:cstheme="majorHAnsi"/>
          <w:i/>
          <w:iCs/>
          <w:lang w:val="en-US" w:eastAsia="zh-TW"/>
        </w:rPr>
        <w:t>Chinesen</w:t>
      </w:r>
      <w:proofErr w:type="spellEnd"/>
      <w:r w:rsidRPr="009E5E81">
        <w:rPr>
          <w:rFonts w:asciiTheme="majorHAnsi" w:eastAsia="PMingLiU" w:hAnsiTheme="majorHAnsi" w:cstheme="majorHAnsi"/>
          <w:i/>
          <w:iCs/>
          <w:lang w:val="en-US" w:eastAsia="zh-TW"/>
        </w:rPr>
        <w:t xml:space="preserve"> in Deutschland</w:t>
      </w:r>
      <w:r w:rsidRPr="009E5E81">
        <w:rPr>
          <w:rFonts w:asciiTheme="majorHAnsi" w:eastAsia="PMingLiU" w:hAnsiTheme="majorHAnsi" w:cstheme="majorHAnsi"/>
          <w:lang w:val="en-US" w:eastAsia="zh-TW"/>
        </w:rPr>
        <w:t xml:space="preserve"> (FMCD; </w:t>
      </w:r>
      <w:proofErr w:type="spellStart"/>
      <w:r w:rsidRPr="009E5E81">
        <w:rPr>
          <w:rFonts w:asciiTheme="majorHAnsi" w:eastAsia="PMingLiU" w:hAnsiTheme="majorHAnsi" w:cstheme="majorHAnsi"/>
          <w:lang w:val="en-US" w:eastAsia="zh-TW"/>
        </w:rPr>
        <w:t>engl.</w:t>
      </w:r>
      <w:proofErr w:type="spellEnd"/>
      <w:r w:rsidRPr="009E5E81">
        <w:rPr>
          <w:rFonts w:asciiTheme="majorHAnsi" w:eastAsia="PMingLiU" w:hAnsiTheme="majorHAnsi" w:cstheme="majorHAnsi"/>
          <w:lang w:val="en-US" w:eastAsia="zh-TW"/>
        </w:rPr>
        <w:t xml:space="preserve"> </w:t>
      </w:r>
      <w:proofErr w:type="gramStart"/>
      <w:r w:rsidRPr="009E5E81">
        <w:rPr>
          <w:rFonts w:asciiTheme="majorHAnsi" w:eastAsia="PMingLiU" w:hAnsiTheme="majorHAnsi" w:cstheme="majorHAnsi"/>
          <w:lang w:val="en-US" w:eastAsia="zh-TW"/>
        </w:rPr>
        <w:t>Forum for Mission among Chinese in Germany) with a focus on their multidimensional functional purpose.</w:t>
      </w:r>
      <w:proofErr w:type="gramEnd"/>
      <w:r w:rsidRPr="009E5E81">
        <w:rPr>
          <w:rFonts w:asciiTheme="majorHAnsi" w:eastAsia="PMingLiU" w:hAnsiTheme="majorHAnsi" w:cstheme="majorHAnsi"/>
          <w:lang w:val="en-US" w:eastAsia="zh-TW"/>
        </w:rPr>
        <w:t xml:space="preserve"> It is shown that the migration communities by no means function only as genuine religious centers, but also as socio-cultural islands and psycho-emotional safe havens. Paradoxically, however, the sociocultural shelter ends up as an ethnically isolated enclave. In view of their future viability, in the view of the authors, a new profile and theological self-understanding, characterized by transcultural openness, could be of essential importance. The enormous intercultural potential of the ethnic groups within the migration communities can be used to extend the logic of crossing borders and acceptance in love and reconciliation in the light of the Christian faith into the encounter with the native society and churches. In the end, for the fruitful intercultural potential to be realized, a dynamic multi-way interaction between these actors, with mutual willingness to learn from each other, is desirable.</w:t>
      </w:r>
    </w:p>
    <w:p w14:paraId="6B6AE6BB" w14:textId="77777777" w:rsidR="002F5E9A" w:rsidRPr="009E5E81" w:rsidRDefault="002F5E9A" w:rsidP="009E5E81">
      <w:pPr>
        <w:ind w:firstLine="0"/>
        <w:rPr>
          <w:rFonts w:asciiTheme="majorHAnsi" w:eastAsia="PMingLiU" w:hAnsiTheme="majorHAnsi" w:cstheme="majorHAnsi"/>
          <w:lang w:val="en-US" w:eastAsia="zh-CN"/>
        </w:rPr>
      </w:pPr>
    </w:p>
    <w:p w14:paraId="4FBFFF1E" w14:textId="5983EF5C" w:rsidR="00AB0C71" w:rsidRPr="009E5E81" w:rsidRDefault="00305387" w:rsidP="009E5E81">
      <w:pPr>
        <w:ind w:firstLine="0"/>
        <w:rPr>
          <w:rFonts w:asciiTheme="majorHAnsi" w:eastAsia="PMingLiU" w:hAnsiTheme="majorHAnsi" w:cstheme="majorHAnsi"/>
          <w:b/>
          <w:bCs/>
          <w:lang w:val="en-US" w:eastAsia="zh-CN"/>
        </w:rPr>
      </w:pPr>
      <w:r w:rsidRPr="009E5E81">
        <w:rPr>
          <w:rFonts w:asciiTheme="majorHAnsi" w:eastAsia="PMingLiU" w:hAnsiTheme="majorHAnsi" w:cstheme="majorHAnsi"/>
          <w:b/>
          <w:bCs/>
          <w:lang w:val="en-US" w:eastAsia="zh-TW"/>
        </w:rPr>
        <w:t>Aut</w:t>
      </w:r>
      <w:r w:rsidR="00AA1A19" w:rsidRPr="009E5E81">
        <w:rPr>
          <w:rFonts w:asciiTheme="majorHAnsi" w:eastAsia="PMingLiU" w:hAnsiTheme="majorHAnsi" w:cstheme="majorHAnsi"/>
          <w:b/>
          <w:bCs/>
          <w:lang w:val="en-US" w:eastAsia="zh-TW"/>
        </w:rPr>
        <w:t>h</w:t>
      </w:r>
      <w:r w:rsidRPr="009E5E81">
        <w:rPr>
          <w:rFonts w:asciiTheme="majorHAnsi" w:eastAsia="PMingLiU" w:hAnsiTheme="majorHAnsi" w:cstheme="majorHAnsi"/>
          <w:b/>
          <w:bCs/>
          <w:lang w:val="en-US" w:eastAsia="zh-TW"/>
        </w:rPr>
        <w:t>ors:</w:t>
      </w:r>
    </w:p>
    <w:p w14:paraId="20C8FAEA" w14:textId="7F12CDE5" w:rsidR="003C6860" w:rsidRPr="009E5E81" w:rsidRDefault="00305387" w:rsidP="009E5E81">
      <w:pPr>
        <w:ind w:firstLine="0"/>
        <w:rPr>
          <w:rFonts w:asciiTheme="majorHAnsi" w:eastAsia="PMingLiU" w:hAnsiTheme="majorHAnsi" w:cstheme="majorHAnsi"/>
          <w:lang w:val="en-US" w:eastAsia="zh-CN"/>
        </w:rPr>
      </w:pPr>
      <w:proofErr w:type="spellStart"/>
      <w:r w:rsidRPr="009E5E81">
        <w:rPr>
          <w:rFonts w:asciiTheme="majorHAnsi" w:eastAsia="PMingLiU" w:hAnsiTheme="majorHAnsi" w:cstheme="majorHAnsi"/>
          <w:lang w:val="en-US" w:eastAsia="zh-TW"/>
        </w:rPr>
        <w:t>Tianji</w:t>
      </w:r>
      <w:proofErr w:type="spellEnd"/>
      <w:r w:rsidRPr="009E5E81">
        <w:rPr>
          <w:rFonts w:asciiTheme="majorHAnsi" w:eastAsia="PMingLiU" w:hAnsiTheme="majorHAnsi" w:cstheme="majorHAnsi"/>
          <w:lang w:val="en-US" w:eastAsia="zh-TW"/>
        </w:rPr>
        <w:t xml:space="preserve"> Ma, PhD in Theoretical Chemistry at the University of Frankfurt; studied Protestant Theology at the FTH Giessen; PhD student at the </w:t>
      </w:r>
      <w:proofErr w:type="spellStart"/>
      <w:r w:rsidRPr="009E5E81">
        <w:rPr>
          <w:rFonts w:asciiTheme="majorHAnsi" w:eastAsia="PMingLiU" w:hAnsiTheme="majorHAnsi" w:cstheme="majorHAnsi"/>
          <w:lang w:val="en-US" w:eastAsia="zh-TW"/>
        </w:rPr>
        <w:t>KiHo</w:t>
      </w:r>
      <w:proofErr w:type="spellEnd"/>
      <w:r w:rsidRPr="009E5E81">
        <w:rPr>
          <w:rFonts w:asciiTheme="majorHAnsi" w:eastAsia="PMingLiU" w:hAnsiTheme="majorHAnsi" w:cstheme="majorHAnsi"/>
          <w:lang w:val="en-US" w:eastAsia="zh-TW"/>
        </w:rPr>
        <w:t xml:space="preserve"> Wuppertal; missionary of OMF Germany</w:t>
      </w:r>
      <w:r w:rsidR="00914D8E" w:rsidRPr="009E5E81">
        <w:rPr>
          <w:rFonts w:asciiTheme="majorHAnsi" w:eastAsia="PMingLiU" w:hAnsiTheme="majorHAnsi" w:cstheme="majorHAnsi"/>
          <w:lang w:val="en-US" w:eastAsia="zh-TW"/>
        </w:rPr>
        <w:t xml:space="preserve"> and lecturer at Lutheran</w:t>
      </w:r>
      <w:r w:rsidRPr="009E5E81">
        <w:rPr>
          <w:rFonts w:asciiTheme="majorHAnsi" w:eastAsia="PMingLiU" w:hAnsiTheme="majorHAnsi" w:cstheme="majorHAnsi"/>
          <w:lang w:val="en-US" w:eastAsia="zh-TW"/>
        </w:rPr>
        <w:t>.</w:t>
      </w:r>
    </w:p>
    <w:p w14:paraId="7E7FA078" w14:textId="1B9591A9" w:rsidR="00AA1A19" w:rsidRPr="009E5E81" w:rsidRDefault="00305387" w:rsidP="009E5E81">
      <w:pPr>
        <w:ind w:firstLine="0"/>
        <w:rPr>
          <w:rFonts w:asciiTheme="majorHAnsi" w:eastAsia="PMingLiU" w:hAnsiTheme="majorHAnsi" w:cstheme="majorHAnsi"/>
          <w:lang w:val="en-US" w:eastAsia="zh-TW"/>
        </w:rPr>
      </w:pPr>
      <w:proofErr w:type="spellStart"/>
      <w:proofErr w:type="gramStart"/>
      <w:r w:rsidRPr="009E5E81">
        <w:rPr>
          <w:rFonts w:asciiTheme="majorHAnsi" w:eastAsia="PMingLiU" w:hAnsiTheme="majorHAnsi" w:cstheme="majorHAnsi"/>
          <w:lang w:val="en-US" w:eastAsia="zh-TW"/>
        </w:rPr>
        <w:t>Szu</w:t>
      </w:r>
      <w:proofErr w:type="spellEnd"/>
      <w:r w:rsidRPr="009E5E81">
        <w:rPr>
          <w:rFonts w:asciiTheme="majorHAnsi" w:eastAsia="PMingLiU" w:hAnsiTheme="majorHAnsi" w:cstheme="majorHAnsi"/>
          <w:lang w:val="en-US" w:eastAsia="zh-TW"/>
        </w:rPr>
        <w:t>-Chin Chen, Master study of history in Taiwan; Master study of Protestant theology at Ruhr-University Bochum; missionary of OMF Germany.</w:t>
      </w:r>
      <w:proofErr w:type="gramEnd"/>
    </w:p>
    <w:p w14:paraId="5401CB2C" w14:textId="77777777" w:rsidR="00AA1A19" w:rsidRPr="009E5E81" w:rsidRDefault="00AA1A19" w:rsidP="009E5E81">
      <w:pPr>
        <w:tabs>
          <w:tab w:val="clear" w:pos="357"/>
        </w:tabs>
        <w:spacing w:after="200"/>
        <w:ind w:firstLine="0"/>
        <w:contextualSpacing w:val="0"/>
        <w:jc w:val="left"/>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br w:type="page"/>
      </w:r>
    </w:p>
    <w:p w14:paraId="48AE0C57" w14:textId="45DC8484" w:rsidR="005F7E02" w:rsidRPr="009E5E81" w:rsidRDefault="00AA1A19" w:rsidP="009E5E81">
      <w:pPr>
        <w:ind w:firstLine="0"/>
        <w:rPr>
          <w:rFonts w:asciiTheme="majorHAnsi" w:eastAsia="PMingLiU" w:hAnsiTheme="majorHAnsi" w:cstheme="majorHAnsi"/>
          <w:b/>
          <w:bCs/>
          <w:lang w:val="en-US" w:eastAsia="zh-TW"/>
        </w:rPr>
      </w:pPr>
      <w:r w:rsidRPr="009E5E81">
        <w:rPr>
          <w:rFonts w:asciiTheme="majorHAnsi" w:eastAsia="PMingLiU" w:hAnsiTheme="majorHAnsi" w:cstheme="majorHAnsi"/>
          <w:b/>
          <w:bCs/>
          <w:lang w:val="en-US" w:eastAsia="zh-TW"/>
        </w:rPr>
        <w:lastRenderedPageBreak/>
        <w:t>參考書目</w:t>
      </w:r>
      <w:r w:rsidR="005F7E02" w:rsidRPr="009E5E81">
        <w:rPr>
          <w:rFonts w:asciiTheme="majorHAnsi" w:eastAsia="PMingLiU" w:hAnsiTheme="majorHAnsi" w:cstheme="majorHAnsi"/>
          <w:b/>
          <w:bCs/>
          <w:lang w:val="en-US" w:eastAsia="zh-TW"/>
        </w:rPr>
        <w:t>Reference:</w:t>
      </w:r>
    </w:p>
    <w:p w14:paraId="4A964B03" w14:textId="77777777" w:rsidR="00AA1A19" w:rsidRPr="009E5E81" w:rsidRDefault="00AA1A19" w:rsidP="009E5E81">
      <w:pPr>
        <w:ind w:firstLine="0"/>
        <w:rPr>
          <w:rFonts w:asciiTheme="majorHAnsi" w:eastAsia="PMingLiU" w:hAnsiTheme="majorHAnsi" w:cstheme="majorHAnsi"/>
          <w:b/>
          <w:bCs/>
          <w:lang w:val="en-US" w:eastAsia="zh-TW"/>
        </w:rPr>
      </w:pPr>
    </w:p>
    <w:p w14:paraId="31610472" w14:textId="40C4AF37" w:rsidR="00EC10CF" w:rsidRPr="009E5E81" w:rsidRDefault="00EC10CF" w:rsidP="009E5E81">
      <w:pPr>
        <w:ind w:left="357" w:hanging="357"/>
        <w:rPr>
          <w:rFonts w:asciiTheme="majorHAnsi" w:eastAsia="PMingLiU" w:hAnsiTheme="majorHAnsi" w:cstheme="majorHAnsi"/>
          <w:lang w:eastAsia="zh-TW"/>
        </w:rPr>
      </w:pPr>
      <w:proofErr w:type="spellStart"/>
      <w:r w:rsidRPr="009E5E81">
        <w:rPr>
          <w:rFonts w:asciiTheme="majorHAnsi" w:eastAsia="PMingLiU" w:hAnsiTheme="majorHAnsi" w:cstheme="majorHAnsi"/>
          <w:lang w:val="en-US" w:eastAsia="zh-TW"/>
        </w:rPr>
        <w:t>Alumkal</w:t>
      </w:r>
      <w:proofErr w:type="spellEnd"/>
      <w:r w:rsidRPr="009E5E81">
        <w:rPr>
          <w:rFonts w:asciiTheme="majorHAnsi" w:eastAsia="PMingLiU" w:hAnsiTheme="majorHAnsi" w:cstheme="majorHAnsi"/>
          <w:lang w:val="en-US" w:eastAsia="zh-TW"/>
        </w:rPr>
        <w:t xml:space="preserve">, Antony W. </w:t>
      </w:r>
      <w:r w:rsidRPr="009E5E81">
        <w:rPr>
          <w:rFonts w:asciiTheme="majorHAnsi" w:eastAsia="PMingLiU" w:hAnsiTheme="majorHAnsi" w:cstheme="majorHAnsi"/>
          <w:i/>
          <w:iCs/>
          <w:lang w:val="en-US" w:eastAsia="zh-TW"/>
        </w:rPr>
        <w:t>Asian American evangelical churches: race, ethnicity, and assimilation in the second Generation</w:t>
      </w:r>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lang w:eastAsia="zh-TW"/>
        </w:rPr>
        <w:t xml:space="preserve">New York: LFB </w:t>
      </w:r>
      <w:r w:rsidRPr="009E5E81">
        <w:rPr>
          <w:rFonts w:asciiTheme="majorHAnsi" w:eastAsia="PMingLiU" w:hAnsiTheme="majorHAnsi" w:cstheme="majorHAnsi"/>
          <w:color w:val="0F1111"/>
          <w:shd w:val="clear" w:color="auto" w:fill="FFFFFF"/>
          <w:lang w:eastAsia="zh-TW"/>
        </w:rPr>
        <w:t>Scholarly Publishing LLC</w:t>
      </w:r>
      <w:r w:rsidRPr="009E5E81">
        <w:rPr>
          <w:rFonts w:asciiTheme="majorHAnsi" w:eastAsia="PMingLiU" w:hAnsiTheme="majorHAnsi" w:cstheme="majorHAnsi"/>
          <w:lang w:eastAsia="zh-TW"/>
        </w:rPr>
        <w:t>, 2003.</w:t>
      </w:r>
    </w:p>
    <w:p w14:paraId="135126C4" w14:textId="7B48C2AB" w:rsidR="002F5E9A" w:rsidRPr="009E5E81" w:rsidRDefault="002F5E9A"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eastAsia="zh-TW"/>
        </w:rPr>
        <w:t xml:space="preserve">Bourdieu, Pierre. </w:t>
      </w:r>
      <w:r w:rsidRPr="009E5E81">
        <w:rPr>
          <w:rFonts w:asciiTheme="majorHAnsi" w:eastAsia="PMingLiU" w:hAnsiTheme="majorHAnsi" w:cstheme="majorHAnsi"/>
          <w:i/>
          <w:iCs/>
          <w:lang w:eastAsia="zh-TW"/>
        </w:rPr>
        <w:t xml:space="preserve">Praktische Vernunft: </w:t>
      </w:r>
      <w:r w:rsidRPr="009E5E81">
        <w:rPr>
          <w:rFonts w:asciiTheme="majorHAnsi" w:eastAsia="PMingLiU" w:hAnsiTheme="majorHAnsi" w:cstheme="majorHAnsi"/>
          <w:i/>
          <w:iCs/>
        </w:rPr>
        <w:t>Zur Theorie des Handelns</w:t>
      </w:r>
      <w:r w:rsidRPr="009E5E81">
        <w:rPr>
          <w:rFonts w:asciiTheme="majorHAnsi" w:eastAsia="PMingLiU" w:hAnsiTheme="majorHAnsi" w:cstheme="majorHAnsi"/>
        </w:rPr>
        <w:t xml:space="preserve">. </w:t>
      </w:r>
      <w:r w:rsidRPr="009E5E81">
        <w:rPr>
          <w:rFonts w:asciiTheme="majorHAnsi" w:eastAsia="PMingLiU" w:hAnsiTheme="majorHAnsi" w:cstheme="majorHAnsi"/>
          <w:lang w:val="en-US"/>
        </w:rPr>
        <w:t xml:space="preserve">Frankfurt/Main: </w:t>
      </w:r>
      <w:proofErr w:type="spellStart"/>
      <w:r w:rsidRPr="009E5E81">
        <w:rPr>
          <w:rFonts w:asciiTheme="majorHAnsi" w:eastAsia="PMingLiU" w:hAnsiTheme="majorHAnsi" w:cstheme="majorHAnsi"/>
          <w:shd w:val="clear" w:color="auto" w:fill="FFFFFF"/>
          <w:lang w:val="en-US"/>
        </w:rPr>
        <w:t>Suhrkamp</w:t>
      </w:r>
      <w:proofErr w:type="spellEnd"/>
      <w:r w:rsidRPr="009E5E81">
        <w:rPr>
          <w:rFonts w:asciiTheme="majorHAnsi" w:eastAsia="PMingLiU" w:hAnsiTheme="majorHAnsi" w:cstheme="majorHAnsi"/>
          <w:shd w:val="clear" w:color="auto" w:fill="FFFFFF"/>
          <w:lang w:val="en-US"/>
        </w:rPr>
        <w:t>,</w:t>
      </w:r>
      <w:r w:rsidRPr="009E5E81">
        <w:rPr>
          <w:rFonts w:asciiTheme="majorHAnsi" w:eastAsia="PMingLiU" w:hAnsiTheme="majorHAnsi" w:cstheme="majorHAnsi"/>
          <w:lang w:val="en-US"/>
        </w:rPr>
        <w:t xml:space="preserve"> 1998.</w:t>
      </w:r>
    </w:p>
    <w:p w14:paraId="4935C35B" w14:textId="44732B9C" w:rsidR="00DC2F2B" w:rsidRPr="009E5E81" w:rsidRDefault="00DC2F2B"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lang w:val="en-US" w:eastAsia="zh-CN"/>
        </w:rPr>
        <w:t>Carlson, Kenneth P. “Patterns in Development of the English Ministry in a Chinese Church,” in</w:t>
      </w:r>
      <w:r w:rsidR="00E351CC" w:rsidRPr="009E5E81">
        <w:rPr>
          <w:rFonts w:asciiTheme="majorHAnsi" w:eastAsia="PMingLiU" w:hAnsiTheme="majorHAnsi" w:cstheme="majorHAnsi"/>
          <w:lang w:val="en-US" w:eastAsia="zh-CN"/>
        </w:rPr>
        <w:t xml:space="preserve"> </w:t>
      </w:r>
      <w:r w:rsidRPr="009E5E81">
        <w:rPr>
          <w:rFonts w:asciiTheme="majorHAnsi" w:eastAsia="PMingLiU" w:hAnsiTheme="majorHAnsi" w:cstheme="majorHAnsi"/>
          <w:i/>
          <w:iCs/>
          <w:lang w:val="en-US" w:eastAsia="zh-CN"/>
        </w:rPr>
        <w:t>Asian American Christianity</w:t>
      </w:r>
      <w:r w:rsidRPr="009E5E81">
        <w:rPr>
          <w:rFonts w:asciiTheme="majorHAnsi" w:eastAsia="PMingLiU" w:hAnsiTheme="majorHAnsi" w:cstheme="majorHAnsi"/>
          <w:lang w:val="en-US" w:eastAsia="zh-CN"/>
        </w:rPr>
        <w:t>:</w:t>
      </w:r>
      <w:r w:rsidRPr="009E5E81">
        <w:rPr>
          <w:rFonts w:asciiTheme="majorHAnsi" w:eastAsia="PMingLiU" w:hAnsiTheme="majorHAnsi" w:cstheme="majorHAnsi"/>
          <w:i/>
          <w:iCs/>
          <w:lang w:val="en-US" w:eastAsia="zh-CN"/>
        </w:rPr>
        <w:t xml:space="preserve"> A Reader</w:t>
      </w:r>
      <w:r w:rsidR="00553C10" w:rsidRPr="009E5E81">
        <w:rPr>
          <w:rFonts w:asciiTheme="majorHAnsi" w:eastAsia="PMingLiU" w:hAnsiTheme="majorHAnsi" w:cstheme="majorHAnsi"/>
          <w:lang w:val="en-US" w:eastAsia="zh-CN"/>
        </w:rPr>
        <w:t>,</w:t>
      </w:r>
      <w:r w:rsidR="00E351CC" w:rsidRPr="009E5E81">
        <w:rPr>
          <w:rFonts w:asciiTheme="majorHAnsi" w:eastAsia="PMingLiU" w:hAnsiTheme="majorHAnsi" w:cstheme="majorHAnsi"/>
          <w:lang w:val="en-US" w:eastAsia="zh-CN"/>
        </w:rPr>
        <w:t xml:space="preserve"> </w:t>
      </w:r>
      <w:r w:rsidR="00995861" w:rsidRPr="009E5E81">
        <w:rPr>
          <w:rFonts w:asciiTheme="majorHAnsi" w:eastAsia="PMingLiU" w:hAnsiTheme="majorHAnsi" w:cstheme="majorHAnsi"/>
          <w:color w:val="000000"/>
          <w:shd w:val="clear" w:color="auto" w:fill="FFFFFF"/>
          <w:lang w:val="en-US"/>
        </w:rPr>
        <w:t>edited by</w:t>
      </w:r>
      <w:r w:rsidR="00E351CC" w:rsidRPr="009E5E81">
        <w:rPr>
          <w:rFonts w:asciiTheme="majorHAnsi" w:eastAsia="PMingLiU" w:hAnsiTheme="majorHAnsi" w:cstheme="majorHAnsi"/>
          <w:lang w:val="en-US" w:eastAsia="zh-CN"/>
        </w:rPr>
        <w:t xml:space="preserve"> </w:t>
      </w:r>
      <w:proofErr w:type="spellStart"/>
      <w:r w:rsidR="00E351CC" w:rsidRPr="009E5E81">
        <w:rPr>
          <w:rFonts w:asciiTheme="majorHAnsi" w:eastAsia="PMingLiU" w:hAnsiTheme="majorHAnsi" w:cstheme="majorHAnsi"/>
          <w:lang w:val="en-US" w:eastAsia="zh-CN"/>
        </w:rPr>
        <w:t>Viji</w:t>
      </w:r>
      <w:proofErr w:type="spellEnd"/>
      <w:r w:rsidR="00E351CC" w:rsidRPr="009E5E81">
        <w:rPr>
          <w:rFonts w:asciiTheme="majorHAnsi" w:eastAsia="PMingLiU" w:hAnsiTheme="majorHAnsi" w:cstheme="majorHAnsi"/>
          <w:lang w:val="en-US" w:eastAsia="zh-CN"/>
        </w:rPr>
        <w:t xml:space="preserve"> </w:t>
      </w:r>
      <w:proofErr w:type="spellStart"/>
      <w:r w:rsidR="00E351CC" w:rsidRPr="009E5E81">
        <w:rPr>
          <w:rFonts w:asciiTheme="majorHAnsi" w:eastAsia="PMingLiU" w:hAnsiTheme="majorHAnsi" w:cstheme="majorHAnsi"/>
          <w:lang w:val="en-US" w:eastAsia="zh-CN"/>
        </w:rPr>
        <w:t>Nakka</w:t>
      </w:r>
      <w:proofErr w:type="spellEnd"/>
      <w:r w:rsidR="00E351CC" w:rsidRPr="009E5E81">
        <w:rPr>
          <w:rFonts w:asciiTheme="majorHAnsi" w:eastAsia="PMingLiU" w:hAnsiTheme="majorHAnsi" w:cstheme="majorHAnsi"/>
          <w:lang w:val="en-US" w:eastAsia="zh-CN"/>
        </w:rPr>
        <w:t xml:space="preserve"> </w:t>
      </w:r>
      <w:proofErr w:type="spellStart"/>
      <w:r w:rsidR="00E351CC" w:rsidRPr="009E5E81">
        <w:rPr>
          <w:rFonts w:asciiTheme="majorHAnsi" w:eastAsia="PMingLiU" w:hAnsiTheme="majorHAnsi" w:cstheme="majorHAnsi"/>
          <w:lang w:val="en-US" w:eastAsia="zh-CN"/>
        </w:rPr>
        <w:t>Cammauf</w:t>
      </w:r>
      <w:proofErr w:type="spellEnd"/>
      <w:r w:rsidR="00E351CC" w:rsidRPr="009E5E81">
        <w:rPr>
          <w:rFonts w:asciiTheme="majorHAnsi" w:eastAsia="PMingLiU" w:hAnsiTheme="majorHAnsi" w:cstheme="majorHAnsi"/>
          <w:lang w:val="en-US" w:eastAsia="zh-CN"/>
        </w:rPr>
        <w:t xml:space="preserve"> and Timothy Tseng,</w:t>
      </w:r>
      <w:r w:rsidR="00553C10" w:rsidRPr="009E5E81">
        <w:rPr>
          <w:rFonts w:asciiTheme="majorHAnsi" w:eastAsia="PMingLiU" w:hAnsiTheme="majorHAnsi" w:cstheme="majorHAnsi"/>
          <w:lang w:val="en-US" w:eastAsia="zh-CN"/>
        </w:rPr>
        <w:t xml:space="preserve"> </w:t>
      </w:r>
      <w:r w:rsidR="00E351CC" w:rsidRPr="009E5E81">
        <w:rPr>
          <w:rFonts w:asciiTheme="majorHAnsi" w:eastAsia="PMingLiU" w:hAnsiTheme="majorHAnsi" w:cstheme="majorHAnsi"/>
          <w:lang w:val="en-US" w:eastAsia="zh-CN"/>
        </w:rPr>
        <w:t xml:space="preserve">121-126. </w:t>
      </w:r>
      <w:r w:rsidRPr="009E5E81">
        <w:rPr>
          <w:rFonts w:asciiTheme="majorHAnsi" w:eastAsia="PMingLiU" w:hAnsiTheme="majorHAnsi" w:cstheme="majorHAnsi"/>
          <w:lang w:val="en-US" w:eastAsia="zh-CN"/>
        </w:rPr>
        <w:t>Castro Valley</w:t>
      </w:r>
      <w:r w:rsidRPr="009E5E81">
        <w:rPr>
          <w:rFonts w:asciiTheme="majorHAnsi" w:eastAsia="PMingLiU" w:hAnsiTheme="majorHAnsi" w:cstheme="majorHAnsi"/>
          <w:color w:val="000000"/>
          <w:lang w:val="en-US"/>
        </w:rPr>
        <w:t>, Calif.: Pacific Asian American and Canadian Christianity Education Project (PAACCE) and Institute for the Study of Asian American Christianity (ISAAC),</w:t>
      </w:r>
      <w:r w:rsidRPr="009E5E81">
        <w:rPr>
          <w:rFonts w:asciiTheme="majorHAnsi" w:eastAsia="PMingLiU" w:hAnsiTheme="majorHAnsi" w:cstheme="majorHAnsi"/>
          <w:lang w:val="en-US" w:eastAsia="zh-CN"/>
        </w:rPr>
        <w:t xml:space="preserve"> 2009</w:t>
      </w:r>
      <w:r w:rsidR="00E351CC" w:rsidRPr="009E5E81">
        <w:rPr>
          <w:rFonts w:asciiTheme="majorHAnsi" w:eastAsia="PMingLiU" w:hAnsiTheme="majorHAnsi" w:cstheme="majorHAnsi"/>
          <w:lang w:val="en-US" w:eastAsia="zh-CN"/>
        </w:rPr>
        <w:t>.</w:t>
      </w:r>
      <w:r w:rsidRPr="009E5E81">
        <w:rPr>
          <w:rFonts w:asciiTheme="majorHAnsi" w:eastAsia="PMingLiU" w:hAnsiTheme="majorHAnsi" w:cstheme="majorHAnsi"/>
          <w:lang w:val="en-US" w:eastAsia="zh-CN"/>
        </w:rPr>
        <w:t xml:space="preserve"> </w:t>
      </w:r>
    </w:p>
    <w:p w14:paraId="72444FAA" w14:textId="6C6C9ECD" w:rsidR="00166ACA" w:rsidRPr="009E5E81" w:rsidRDefault="00166ACA" w:rsidP="009E5E81">
      <w:pPr>
        <w:pStyle w:val="FootnoteText"/>
        <w:spacing w:line="360" w:lineRule="auto"/>
        <w:rPr>
          <w:rFonts w:asciiTheme="majorHAnsi" w:eastAsia="PMingLiU" w:hAnsiTheme="majorHAnsi" w:cstheme="majorHAnsi"/>
          <w:sz w:val="24"/>
          <w:szCs w:val="24"/>
          <w:lang w:val="en-US" w:eastAsia="zh-TW"/>
        </w:rPr>
      </w:pPr>
      <w:proofErr w:type="gramStart"/>
      <w:r w:rsidRPr="009E5E81">
        <w:rPr>
          <w:rFonts w:asciiTheme="majorHAnsi" w:eastAsia="PMingLiU" w:hAnsiTheme="majorHAnsi" w:cstheme="majorHAnsi"/>
          <w:sz w:val="24"/>
          <w:szCs w:val="24"/>
          <w:lang w:val="en-US" w:eastAsia="zh-TW"/>
        </w:rPr>
        <w:t xml:space="preserve">Chao, Paul K. </w:t>
      </w:r>
      <w:r w:rsidRPr="009E5E81">
        <w:rPr>
          <w:rFonts w:asciiTheme="majorHAnsi" w:eastAsia="PMingLiU" w:hAnsiTheme="majorHAnsi" w:cstheme="majorHAnsi"/>
          <w:i/>
          <w:iCs/>
          <w:sz w:val="24"/>
          <w:szCs w:val="24"/>
          <w:lang w:val="en-US" w:eastAsia="zh-TW"/>
        </w:rPr>
        <w:t>Chinese culture and Christianity</w:t>
      </w:r>
      <w:r w:rsidRPr="009E5E81">
        <w:rPr>
          <w:rFonts w:asciiTheme="majorHAnsi" w:eastAsia="PMingLiU" w:hAnsiTheme="majorHAnsi" w:cstheme="majorHAnsi"/>
          <w:sz w:val="24"/>
          <w:szCs w:val="24"/>
          <w:lang w:val="en-US" w:eastAsia="zh-TW"/>
        </w:rPr>
        <w:t>.</w:t>
      </w:r>
      <w:proofErr w:type="gramEnd"/>
      <w:r w:rsidRPr="009E5E81">
        <w:rPr>
          <w:rFonts w:asciiTheme="majorHAnsi" w:eastAsia="PMingLiU" w:hAnsiTheme="majorHAnsi" w:cstheme="majorHAnsi"/>
          <w:sz w:val="24"/>
          <w:szCs w:val="24"/>
          <w:lang w:val="en-US" w:eastAsia="zh-TW"/>
        </w:rPr>
        <w:t xml:space="preserve"> </w:t>
      </w:r>
      <w:proofErr w:type="spellStart"/>
      <w:r w:rsidRPr="009E5E81">
        <w:rPr>
          <w:rFonts w:asciiTheme="majorHAnsi" w:eastAsia="PMingLiU" w:hAnsiTheme="majorHAnsi" w:cstheme="majorHAnsi"/>
          <w:sz w:val="24"/>
          <w:szCs w:val="24"/>
          <w:lang w:val="en-US" w:eastAsia="zh-TW"/>
        </w:rPr>
        <w:t>Lahnam</w:t>
      </w:r>
      <w:proofErr w:type="spellEnd"/>
      <w:r w:rsidRPr="009E5E81">
        <w:rPr>
          <w:rFonts w:asciiTheme="majorHAnsi" w:eastAsia="PMingLiU" w:hAnsiTheme="majorHAnsi" w:cstheme="majorHAnsi"/>
          <w:sz w:val="24"/>
          <w:szCs w:val="24"/>
          <w:lang w:val="en-US" w:eastAsia="zh-TW"/>
        </w:rPr>
        <w:t xml:space="preserve">: </w:t>
      </w:r>
      <w:r w:rsidRPr="009E5E81">
        <w:rPr>
          <w:rFonts w:asciiTheme="majorHAnsi" w:eastAsia="PMingLiU" w:hAnsiTheme="majorHAnsi" w:cstheme="majorHAnsi"/>
          <w:color w:val="0F1111"/>
          <w:sz w:val="24"/>
          <w:szCs w:val="24"/>
          <w:shd w:val="clear" w:color="auto" w:fill="FFFFFF"/>
          <w:lang w:val="en-US"/>
        </w:rPr>
        <w:t>University Press of America,</w:t>
      </w:r>
      <w:r w:rsidRPr="009E5E81">
        <w:rPr>
          <w:rFonts w:asciiTheme="majorHAnsi" w:eastAsia="PMingLiU" w:hAnsiTheme="majorHAnsi" w:cstheme="majorHAnsi"/>
          <w:sz w:val="24"/>
          <w:szCs w:val="24"/>
          <w:lang w:val="en-US" w:eastAsia="zh-TW"/>
        </w:rPr>
        <w:t xml:space="preserve"> 2006.</w:t>
      </w:r>
    </w:p>
    <w:p w14:paraId="29B31B0F" w14:textId="78D340C0" w:rsidR="00EC10CF" w:rsidRPr="009E5E81" w:rsidRDefault="00EC10CF" w:rsidP="009E5E81">
      <w:pPr>
        <w:pStyle w:val="FootnoteText"/>
        <w:spacing w:line="360" w:lineRule="auto"/>
        <w:rPr>
          <w:rFonts w:asciiTheme="majorHAnsi" w:eastAsia="PMingLiU" w:hAnsiTheme="majorHAnsi" w:cstheme="majorHAnsi"/>
          <w:sz w:val="24"/>
          <w:szCs w:val="24"/>
          <w:lang w:val="en-US" w:eastAsia="zh-TW"/>
        </w:rPr>
      </w:pPr>
      <w:r w:rsidRPr="009E5E81">
        <w:rPr>
          <w:rFonts w:asciiTheme="majorHAnsi" w:eastAsia="PMingLiU" w:hAnsiTheme="majorHAnsi" w:cstheme="majorHAnsi"/>
          <w:sz w:val="24"/>
          <w:szCs w:val="24"/>
          <w:lang w:val="en-US" w:eastAsia="zh-TW"/>
        </w:rPr>
        <w:t xml:space="preserve">Chong, Kelly. “What It Means to Be Christian: The Role of Religion in the Construction of Ethnic Identity and Boundary among Second-Generation Korean Americans,” </w:t>
      </w:r>
      <w:r w:rsidRPr="009E5E81">
        <w:rPr>
          <w:rFonts w:asciiTheme="majorHAnsi" w:eastAsia="PMingLiU" w:hAnsiTheme="majorHAnsi" w:cstheme="majorHAnsi"/>
          <w:i/>
          <w:iCs/>
          <w:sz w:val="24"/>
          <w:szCs w:val="24"/>
          <w:lang w:val="en-US" w:eastAsia="zh-TW"/>
        </w:rPr>
        <w:t>Sociology of Religion</w:t>
      </w:r>
      <w:r w:rsidRPr="009E5E81">
        <w:rPr>
          <w:rFonts w:asciiTheme="majorHAnsi" w:eastAsia="PMingLiU" w:hAnsiTheme="majorHAnsi" w:cstheme="majorHAnsi"/>
          <w:sz w:val="24"/>
          <w:szCs w:val="24"/>
          <w:lang w:val="en-US" w:eastAsia="zh-TW"/>
        </w:rPr>
        <w:t xml:space="preserve"> 59, no. 3 (1998): 259-286.</w:t>
      </w:r>
    </w:p>
    <w:p w14:paraId="546B1A18" w14:textId="4DACE66C" w:rsidR="00EC10CF" w:rsidRPr="009E5E81" w:rsidRDefault="008C75D7"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val="en-US" w:eastAsia="zh-TW"/>
        </w:rPr>
        <w:t xml:space="preserve">Cohen, Paul </w:t>
      </w:r>
      <w:r w:rsidR="006E2748" w:rsidRPr="009E5E81">
        <w:rPr>
          <w:rFonts w:asciiTheme="majorHAnsi" w:eastAsia="PMingLiU" w:hAnsiTheme="majorHAnsi" w:cstheme="majorHAnsi"/>
          <w:lang w:val="en-US" w:eastAsia="zh-TW"/>
        </w:rPr>
        <w:t>A.</w:t>
      </w:r>
      <w:r w:rsidRPr="009E5E81">
        <w:rPr>
          <w:rFonts w:asciiTheme="majorHAnsi" w:eastAsia="PMingLiU" w:hAnsiTheme="majorHAnsi" w:cstheme="majorHAnsi"/>
          <w:lang w:val="en-US" w:eastAsia="zh-TW"/>
        </w:rPr>
        <w:t xml:space="preserve"> “Christian missions and their impact to 1900,” in </w:t>
      </w:r>
      <w:r w:rsidRPr="009E5E81">
        <w:rPr>
          <w:rFonts w:asciiTheme="majorHAnsi" w:eastAsia="PMingLiU" w:hAnsiTheme="majorHAnsi" w:cstheme="majorHAnsi"/>
          <w:i/>
          <w:iCs/>
          <w:lang w:val="en-US" w:eastAsia="zh-TW"/>
        </w:rPr>
        <w:t>Late Ch'ing 1800-1911, The Cambridge History of China</w:t>
      </w:r>
      <w:r w:rsidRPr="009E5E81">
        <w:rPr>
          <w:rFonts w:asciiTheme="majorHAnsi" w:eastAsia="PMingLiU" w:hAnsiTheme="majorHAnsi" w:cstheme="majorHAnsi"/>
          <w:lang w:val="en-US" w:eastAsia="zh-TW"/>
        </w:rPr>
        <w:t>, Vol. 10,</w:t>
      </w:r>
      <w:r w:rsidR="00E351CC" w:rsidRPr="009E5E81">
        <w:rPr>
          <w:rFonts w:asciiTheme="majorHAnsi" w:eastAsia="PMingLiU" w:hAnsiTheme="majorHAnsi" w:cstheme="majorHAnsi"/>
          <w:lang w:val="en-US" w:eastAsia="zh-TW"/>
        </w:rPr>
        <w:t xml:space="preserve"> </w:t>
      </w:r>
      <w:r w:rsidR="00995861" w:rsidRPr="009E5E81">
        <w:rPr>
          <w:rFonts w:asciiTheme="majorHAnsi" w:eastAsia="PMingLiU" w:hAnsiTheme="majorHAnsi" w:cstheme="majorHAnsi"/>
          <w:color w:val="000000"/>
          <w:shd w:val="clear" w:color="auto" w:fill="FFFFFF"/>
          <w:lang w:val="en-US"/>
        </w:rPr>
        <w:t xml:space="preserve">edited by </w:t>
      </w:r>
      <w:r w:rsidR="00E351CC" w:rsidRPr="009E5E81">
        <w:rPr>
          <w:rFonts w:asciiTheme="majorHAnsi" w:eastAsia="PMingLiU" w:hAnsiTheme="majorHAnsi" w:cstheme="majorHAnsi"/>
          <w:lang w:val="en-US" w:eastAsia="zh-TW"/>
        </w:rPr>
        <w:t>John King Fairbank, 545-590.</w:t>
      </w:r>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lang w:eastAsia="zh-TW"/>
        </w:rPr>
        <w:t>Cambridge: Cambridge University Press, 1978</w:t>
      </w:r>
      <w:r w:rsidR="00F64CB0" w:rsidRPr="009E5E81">
        <w:rPr>
          <w:rFonts w:asciiTheme="majorHAnsi" w:eastAsia="PMingLiU" w:hAnsiTheme="majorHAnsi" w:cstheme="majorHAnsi"/>
          <w:lang w:eastAsia="zh-TW"/>
        </w:rPr>
        <w:t>.</w:t>
      </w:r>
    </w:p>
    <w:p w14:paraId="5ECFD4AA" w14:textId="39D3438D" w:rsidR="00492879" w:rsidRPr="009E5E81" w:rsidRDefault="00492879"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eastAsia="zh-CN"/>
        </w:rPr>
        <w:t>Destatis. Bevölkerung und Erwerbstätigkeit: Bevölkerung mit Migrationshintergrund. Bevölkerung mit Migrationshintergrund – Ergebnisse des Mikrozensus 2019, Fachserie 1, Reihe 2.2. Wiesbaden: Statistisches Bundesamt, 2021.</w:t>
      </w:r>
    </w:p>
    <w:p w14:paraId="3A9F801C" w14:textId="30957D0F" w:rsidR="00F019BF" w:rsidRPr="009E5E81" w:rsidRDefault="00F019BF" w:rsidP="009E5E81">
      <w:pPr>
        <w:ind w:left="357" w:hanging="357"/>
        <w:rPr>
          <w:rFonts w:asciiTheme="majorHAnsi" w:eastAsia="PMingLiU" w:hAnsiTheme="majorHAnsi" w:cstheme="majorHAnsi"/>
        </w:rPr>
      </w:pPr>
      <w:r w:rsidRPr="009E5E81">
        <w:rPr>
          <w:rFonts w:asciiTheme="majorHAnsi" w:eastAsia="PMingLiU" w:hAnsiTheme="majorHAnsi" w:cstheme="majorHAnsi"/>
        </w:rPr>
        <w:t xml:space="preserve">Dümling, Bianca. </w:t>
      </w:r>
      <w:r w:rsidRPr="009E5E81">
        <w:rPr>
          <w:rFonts w:asciiTheme="majorHAnsi" w:eastAsia="PMingLiU" w:hAnsiTheme="majorHAnsi" w:cstheme="majorHAnsi"/>
          <w:i/>
          <w:iCs/>
        </w:rPr>
        <w:t>Migrationskirchen in Deutschland: Orte der Integration</w:t>
      </w:r>
      <w:r w:rsidRPr="009E5E81">
        <w:rPr>
          <w:rFonts w:asciiTheme="majorHAnsi" w:eastAsia="PMingLiU" w:hAnsiTheme="majorHAnsi" w:cstheme="majorHAnsi"/>
        </w:rPr>
        <w:t>. Frankfurt/Main: Lembeck, 2011.</w:t>
      </w:r>
    </w:p>
    <w:p w14:paraId="5AFE86E8" w14:textId="77777777" w:rsidR="008168C7" w:rsidRPr="009E5E81" w:rsidRDefault="008168C7" w:rsidP="009E5E81">
      <w:pPr>
        <w:pStyle w:val="FootnoteText"/>
        <w:spacing w:line="360" w:lineRule="auto"/>
        <w:rPr>
          <w:rFonts w:asciiTheme="majorHAnsi" w:eastAsia="PMingLiU" w:hAnsiTheme="majorHAnsi" w:cstheme="majorHAnsi"/>
          <w:sz w:val="24"/>
          <w:szCs w:val="24"/>
          <w:lang w:eastAsia="zh-CN"/>
        </w:rPr>
      </w:pPr>
      <w:r w:rsidRPr="009E5E81">
        <w:rPr>
          <w:rFonts w:asciiTheme="majorHAnsi" w:eastAsia="PMingLiU" w:hAnsiTheme="majorHAnsi" w:cstheme="majorHAnsi"/>
          <w:sz w:val="24"/>
          <w:szCs w:val="24"/>
        </w:rPr>
        <w:t xml:space="preserve">Füssel, </w:t>
      </w:r>
      <w:r w:rsidRPr="009E5E81">
        <w:rPr>
          <w:rFonts w:asciiTheme="majorHAnsi" w:eastAsia="PMingLiU" w:hAnsiTheme="majorHAnsi" w:cstheme="majorHAnsi"/>
          <w:sz w:val="24"/>
          <w:szCs w:val="24"/>
          <w:lang w:eastAsia="zh-CN"/>
        </w:rPr>
        <w:t xml:space="preserve">Kuno. </w:t>
      </w:r>
      <w:r w:rsidRPr="009E5E81">
        <w:rPr>
          <w:rFonts w:asciiTheme="majorHAnsi" w:eastAsia="PMingLiU" w:hAnsiTheme="majorHAnsi" w:cstheme="majorHAnsi"/>
          <w:sz w:val="24"/>
          <w:szCs w:val="24"/>
        </w:rPr>
        <w:t>“</w:t>
      </w:r>
      <w:r w:rsidRPr="009E5E81">
        <w:rPr>
          <w:rFonts w:asciiTheme="majorHAnsi" w:eastAsia="PMingLiU" w:hAnsiTheme="majorHAnsi" w:cstheme="majorHAnsi"/>
          <w:sz w:val="24"/>
          <w:szCs w:val="24"/>
          <w:lang w:eastAsia="zh-CN"/>
        </w:rPr>
        <w:t xml:space="preserve">Die Zeichen der Zeit als locus theologicus,” </w:t>
      </w:r>
      <w:r w:rsidRPr="009E5E81">
        <w:rPr>
          <w:rFonts w:asciiTheme="majorHAnsi" w:eastAsia="PMingLiU" w:hAnsiTheme="majorHAnsi" w:cstheme="majorHAnsi"/>
          <w:i/>
          <w:iCs/>
          <w:sz w:val="24"/>
          <w:szCs w:val="24"/>
          <w:lang w:eastAsia="zh-CN"/>
        </w:rPr>
        <w:t>ZPhTh</w:t>
      </w:r>
      <w:r w:rsidRPr="009E5E81">
        <w:rPr>
          <w:rFonts w:asciiTheme="majorHAnsi" w:eastAsia="PMingLiU" w:hAnsiTheme="majorHAnsi" w:cstheme="majorHAnsi"/>
          <w:sz w:val="24"/>
          <w:szCs w:val="24"/>
          <w:lang w:eastAsia="zh-CN"/>
        </w:rPr>
        <w:t xml:space="preserve"> 30 (1983): 259-274.</w:t>
      </w:r>
    </w:p>
    <w:p w14:paraId="14B6FE4A" w14:textId="5B67FF5B" w:rsidR="008168C7" w:rsidRPr="009E5E81" w:rsidRDefault="008168C7"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 xml:space="preserve">Giese, </w:t>
      </w:r>
      <w:proofErr w:type="spellStart"/>
      <w:r w:rsidRPr="009E5E81">
        <w:rPr>
          <w:rFonts w:asciiTheme="majorHAnsi" w:eastAsia="PMingLiU" w:hAnsiTheme="majorHAnsi" w:cstheme="majorHAnsi"/>
          <w:lang w:val="en-US" w:eastAsia="zh-TW"/>
        </w:rPr>
        <w:t>Karsten</w:t>
      </w:r>
      <w:proofErr w:type="spellEnd"/>
      <w:r w:rsidRPr="009E5E81">
        <w:rPr>
          <w:rFonts w:asciiTheme="majorHAnsi" w:eastAsia="PMingLiU" w:hAnsiTheme="majorHAnsi" w:cstheme="majorHAnsi"/>
          <w:lang w:val="en-US" w:eastAsia="zh-TW"/>
        </w:rPr>
        <w:t xml:space="preserve">. “New Chinese Migration to Germany: Historical Consistence and New Patterns of Diversification within a Globalized Migration Regime,” </w:t>
      </w:r>
      <w:r w:rsidRPr="009E5E81">
        <w:rPr>
          <w:rFonts w:asciiTheme="majorHAnsi" w:eastAsia="PMingLiU" w:hAnsiTheme="majorHAnsi" w:cstheme="majorHAnsi"/>
          <w:i/>
          <w:iCs/>
          <w:lang w:val="en-US" w:eastAsia="zh-TW"/>
        </w:rPr>
        <w:t>International Migration</w:t>
      </w:r>
      <w:r w:rsidRPr="009E5E81">
        <w:rPr>
          <w:rFonts w:asciiTheme="majorHAnsi" w:eastAsia="PMingLiU" w:hAnsiTheme="majorHAnsi" w:cstheme="majorHAnsi"/>
          <w:lang w:val="en-US" w:eastAsia="zh-TW"/>
        </w:rPr>
        <w:t xml:space="preserve"> 41, no. 3 (2003): 155-185.</w:t>
      </w:r>
    </w:p>
    <w:p w14:paraId="7B9695D2" w14:textId="7D109A97" w:rsidR="008168C7" w:rsidRPr="009E5E81" w:rsidRDefault="008168C7" w:rsidP="009E5E81">
      <w:pPr>
        <w:ind w:left="357" w:hanging="357"/>
        <w:rPr>
          <w:rFonts w:asciiTheme="majorHAnsi" w:eastAsia="PMingLiU" w:hAnsiTheme="majorHAnsi" w:cstheme="majorHAnsi"/>
          <w:lang w:val="en-US"/>
        </w:rPr>
      </w:pPr>
      <w:r w:rsidRPr="009E5E81">
        <w:rPr>
          <w:rFonts w:asciiTheme="majorHAnsi" w:eastAsia="PMingLiU" w:hAnsiTheme="majorHAnsi" w:cstheme="majorHAnsi"/>
        </w:rPr>
        <w:lastRenderedPageBreak/>
        <w:t xml:space="preserve">Girtler, Roland. </w:t>
      </w:r>
      <w:r w:rsidRPr="009E5E81">
        <w:rPr>
          <w:rFonts w:asciiTheme="majorHAnsi" w:eastAsia="PMingLiU" w:hAnsiTheme="majorHAnsi" w:cstheme="majorHAnsi"/>
          <w:i/>
          <w:iCs/>
        </w:rPr>
        <w:t>Methoden der qualitativen Sozialforschung: Anleitung zur Feldarbeit</w:t>
      </w:r>
      <w:r w:rsidRPr="009E5E81">
        <w:rPr>
          <w:rFonts w:asciiTheme="majorHAnsi" w:eastAsia="PMingLiU" w:hAnsiTheme="majorHAnsi" w:cstheme="majorHAnsi"/>
        </w:rPr>
        <w:t xml:space="preserve">. </w:t>
      </w:r>
      <w:r w:rsidRPr="009E5E81">
        <w:rPr>
          <w:rFonts w:asciiTheme="majorHAnsi" w:eastAsia="PMingLiU" w:hAnsiTheme="majorHAnsi" w:cstheme="majorHAnsi"/>
          <w:lang w:val="en-US"/>
        </w:rPr>
        <w:t xml:space="preserve">Wien: </w:t>
      </w:r>
      <w:proofErr w:type="spellStart"/>
      <w:r w:rsidRPr="009E5E81">
        <w:rPr>
          <w:rFonts w:asciiTheme="majorHAnsi" w:eastAsia="PMingLiU" w:hAnsiTheme="majorHAnsi" w:cstheme="majorHAnsi"/>
          <w:shd w:val="clear" w:color="auto" w:fill="FFFFFF"/>
          <w:lang w:val="en-US"/>
        </w:rPr>
        <w:t>Böhlau</w:t>
      </w:r>
      <w:proofErr w:type="spellEnd"/>
      <w:r w:rsidR="00492879" w:rsidRPr="009E5E81">
        <w:rPr>
          <w:rFonts w:asciiTheme="majorHAnsi" w:eastAsia="PMingLiU" w:hAnsiTheme="majorHAnsi" w:cstheme="majorHAnsi"/>
          <w:shd w:val="clear" w:color="auto" w:fill="FFFFFF"/>
          <w:lang w:val="en-US"/>
        </w:rPr>
        <w:t>,</w:t>
      </w:r>
      <w:r w:rsidRPr="009E5E81">
        <w:rPr>
          <w:rFonts w:asciiTheme="majorHAnsi" w:eastAsia="PMingLiU" w:hAnsiTheme="majorHAnsi" w:cstheme="majorHAnsi"/>
          <w:lang w:val="en-US"/>
        </w:rPr>
        <w:t xml:space="preserve"> 1984.</w:t>
      </w:r>
    </w:p>
    <w:p w14:paraId="3FB74BC2" w14:textId="3FBC3EC5" w:rsidR="0069336D" w:rsidRPr="009E5E81" w:rsidRDefault="0069336D"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 xml:space="preserve">Hall, Brian. “Social and Cultural Contexts in Conversion to Christianity among Chinese American College Students,” </w:t>
      </w:r>
      <w:r w:rsidRPr="009E5E81">
        <w:rPr>
          <w:rFonts w:asciiTheme="majorHAnsi" w:eastAsia="PMingLiU" w:hAnsiTheme="majorHAnsi" w:cstheme="majorHAnsi"/>
          <w:i/>
          <w:iCs/>
          <w:lang w:val="en-US" w:eastAsia="zh-TW"/>
        </w:rPr>
        <w:t>Sociology of Religion</w:t>
      </w:r>
      <w:r w:rsidRPr="009E5E81">
        <w:rPr>
          <w:rFonts w:asciiTheme="majorHAnsi" w:eastAsia="PMingLiU" w:hAnsiTheme="majorHAnsi" w:cstheme="majorHAnsi"/>
          <w:lang w:val="en-US" w:eastAsia="zh-TW"/>
        </w:rPr>
        <w:t xml:space="preserve"> 67, no. 2 (2006): 131-147.</w:t>
      </w:r>
    </w:p>
    <w:p w14:paraId="4C80A8D6" w14:textId="57C590DD" w:rsidR="006745EF" w:rsidRPr="009E5E81" w:rsidRDefault="006745EF"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val="en-US" w:eastAsia="zh-TW"/>
        </w:rPr>
        <w:t xml:space="preserve">Huang, </w:t>
      </w:r>
      <w:proofErr w:type="spellStart"/>
      <w:r w:rsidRPr="009E5E81">
        <w:rPr>
          <w:rFonts w:asciiTheme="majorHAnsi" w:eastAsia="PMingLiU" w:hAnsiTheme="majorHAnsi" w:cstheme="majorHAnsi"/>
          <w:lang w:val="en-US" w:eastAsia="zh-TW"/>
        </w:rPr>
        <w:t>Yuqin</w:t>
      </w:r>
      <w:proofErr w:type="spellEnd"/>
      <w:r w:rsidRPr="009E5E81">
        <w:rPr>
          <w:rFonts w:asciiTheme="majorHAnsi" w:eastAsia="PMingLiU" w:hAnsiTheme="majorHAnsi" w:cstheme="majorHAnsi"/>
          <w:lang w:val="en-US" w:eastAsia="zh-TW"/>
        </w:rPr>
        <w:t xml:space="preserve">. </w:t>
      </w:r>
      <w:proofErr w:type="gramStart"/>
      <w:r w:rsidRPr="009E5E81">
        <w:rPr>
          <w:rFonts w:asciiTheme="majorHAnsi" w:eastAsia="PMingLiU" w:hAnsiTheme="majorHAnsi" w:cstheme="majorHAnsi"/>
          <w:lang w:val="en-US" w:eastAsia="zh-TW"/>
        </w:rPr>
        <w:t>“Taking Jesus Back to China.</w:t>
      </w:r>
      <w:proofErr w:type="gramEnd"/>
      <w:r w:rsidRPr="009E5E81">
        <w:rPr>
          <w:rFonts w:asciiTheme="majorHAnsi" w:eastAsia="PMingLiU" w:hAnsiTheme="majorHAnsi" w:cstheme="majorHAnsi"/>
          <w:lang w:val="en-US" w:eastAsia="zh-TW"/>
        </w:rPr>
        <w:t xml:space="preserve"> New Gospel Agents in Shanghai,” in </w:t>
      </w:r>
      <w:r w:rsidRPr="009E5E81">
        <w:rPr>
          <w:rFonts w:asciiTheme="majorHAnsi" w:eastAsia="PMingLiU" w:hAnsiTheme="majorHAnsi" w:cstheme="majorHAnsi"/>
          <w:i/>
          <w:iCs/>
          <w:lang w:val="en-US" w:eastAsia="zh-TW"/>
        </w:rPr>
        <w:t>Sinicizing Christianity</w:t>
      </w:r>
      <w:r w:rsidRPr="009E5E81">
        <w:rPr>
          <w:rFonts w:asciiTheme="majorHAnsi" w:eastAsia="PMingLiU" w:hAnsiTheme="majorHAnsi" w:cstheme="majorHAnsi"/>
          <w:lang w:val="en-US" w:eastAsia="zh-TW"/>
        </w:rPr>
        <w:t>, edited by</w:t>
      </w:r>
      <w:r w:rsidRPr="009E5E81">
        <w:rPr>
          <w:rFonts w:asciiTheme="majorHAnsi" w:eastAsia="PMingLiU" w:hAnsiTheme="majorHAnsi" w:cstheme="majorHAnsi"/>
          <w:i/>
          <w:iCs/>
          <w:lang w:val="en-US" w:eastAsia="zh-TW"/>
        </w:rPr>
        <w:t xml:space="preserve"> </w:t>
      </w:r>
      <w:proofErr w:type="spellStart"/>
      <w:r w:rsidRPr="009E5E81">
        <w:rPr>
          <w:rFonts w:asciiTheme="majorHAnsi" w:eastAsia="PMingLiU" w:hAnsiTheme="majorHAnsi" w:cstheme="majorHAnsi"/>
          <w:lang w:val="en-US" w:eastAsia="zh-TW"/>
        </w:rPr>
        <w:t>Yangwen</w:t>
      </w:r>
      <w:proofErr w:type="spellEnd"/>
      <w:r w:rsidRPr="009E5E81">
        <w:rPr>
          <w:rFonts w:asciiTheme="majorHAnsi" w:eastAsia="PMingLiU" w:hAnsiTheme="majorHAnsi" w:cstheme="majorHAnsi"/>
          <w:lang w:val="en-US" w:eastAsia="zh-TW"/>
        </w:rPr>
        <w:t xml:space="preserve"> Zheng, 82-108. </w:t>
      </w:r>
      <w:r w:rsidRPr="009E5E81">
        <w:rPr>
          <w:rFonts w:asciiTheme="majorHAnsi" w:eastAsia="PMingLiU" w:hAnsiTheme="majorHAnsi" w:cstheme="majorHAnsi"/>
          <w:lang w:eastAsia="zh-TW"/>
        </w:rPr>
        <w:t>Boston: Brill 2017.</w:t>
      </w:r>
    </w:p>
    <w:p w14:paraId="75E22757" w14:textId="77777777" w:rsidR="0069336D" w:rsidRPr="009E5E81" w:rsidRDefault="0069336D"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He, Zhining. “Die chinesische Minderheit und ihre Integration in die deutsche Gesellschaft,” </w:t>
      </w:r>
      <w:r w:rsidRPr="009E5E81">
        <w:rPr>
          <w:rFonts w:asciiTheme="majorHAnsi" w:eastAsia="PMingLiU" w:hAnsiTheme="majorHAnsi" w:cstheme="majorHAnsi"/>
          <w:shd w:val="clear" w:color="auto" w:fill="FFFFFF"/>
        </w:rPr>
        <w:t xml:space="preserve">PhD diss. </w:t>
      </w:r>
      <w:r w:rsidRPr="009E5E81">
        <w:rPr>
          <w:rFonts w:asciiTheme="majorHAnsi" w:eastAsia="PMingLiU" w:hAnsiTheme="majorHAnsi" w:cstheme="majorHAnsi"/>
          <w:lang w:eastAsia="zh-TW"/>
        </w:rPr>
        <w:t>University of Köln, 2007.</w:t>
      </w:r>
    </w:p>
    <w:p w14:paraId="4B585F2D" w14:textId="77777777" w:rsidR="008168C7" w:rsidRPr="009E5E81" w:rsidRDefault="008168C7" w:rsidP="009E5E81">
      <w:pPr>
        <w:pStyle w:val="FootnoteText"/>
        <w:spacing w:line="360" w:lineRule="auto"/>
        <w:rPr>
          <w:rFonts w:asciiTheme="majorHAnsi" w:eastAsia="PMingLiU" w:hAnsiTheme="majorHAnsi" w:cstheme="majorHAnsi"/>
          <w:sz w:val="24"/>
          <w:szCs w:val="24"/>
          <w:lang w:val="en-US" w:eastAsia="zh-TW"/>
        </w:rPr>
      </w:pPr>
      <w:r w:rsidRPr="009E5E81">
        <w:rPr>
          <w:rFonts w:asciiTheme="majorHAnsi" w:eastAsia="PMingLiU" w:hAnsiTheme="majorHAnsi" w:cstheme="majorHAnsi"/>
          <w:sz w:val="24"/>
          <w:szCs w:val="24"/>
          <w:lang w:eastAsia="zh-TW"/>
        </w:rPr>
        <w:t xml:space="preserve">Jeong, Yang-Cun. </w:t>
      </w:r>
      <w:r w:rsidRPr="009E5E81">
        <w:rPr>
          <w:rFonts w:asciiTheme="majorHAnsi" w:eastAsia="PMingLiU" w:hAnsiTheme="majorHAnsi" w:cstheme="majorHAnsi"/>
          <w:i/>
          <w:iCs/>
          <w:sz w:val="24"/>
          <w:szCs w:val="24"/>
          <w:lang w:eastAsia="zh-TW"/>
        </w:rPr>
        <w:t>Koreanische Immigrantengemeinden in der Bundesrepublik Deutschland: Die Entstehung, Entwicklung und Zukunft der koreanischen protestantischen Immigrationsgemeinden in der Bundesrepublik Deutschland seit 1963</w:t>
      </w:r>
      <w:r w:rsidRPr="009E5E81">
        <w:rPr>
          <w:rFonts w:asciiTheme="majorHAnsi" w:eastAsia="PMingLiU" w:hAnsiTheme="majorHAnsi" w:cstheme="majorHAnsi"/>
          <w:sz w:val="24"/>
          <w:szCs w:val="24"/>
          <w:lang w:eastAsia="zh-TW"/>
        </w:rPr>
        <w:t xml:space="preserve">. </w:t>
      </w:r>
      <w:r w:rsidRPr="009E5E81">
        <w:rPr>
          <w:rFonts w:asciiTheme="majorHAnsi" w:eastAsia="PMingLiU" w:hAnsiTheme="majorHAnsi" w:cstheme="majorHAnsi"/>
          <w:sz w:val="24"/>
          <w:szCs w:val="24"/>
          <w:lang w:val="en-US" w:eastAsia="zh-TW"/>
        </w:rPr>
        <w:t xml:space="preserve">Frankfurt </w:t>
      </w:r>
      <w:proofErr w:type="gramStart"/>
      <w:r w:rsidRPr="009E5E81">
        <w:rPr>
          <w:rFonts w:asciiTheme="majorHAnsi" w:eastAsia="PMingLiU" w:hAnsiTheme="majorHAnsi" w:cstheme="majorHAnsi"/>
          <w:sz w:val="24"/>
          <w:szCs w:val="24"/>
          <w:lang w:val="en-US" w:eastAsia="zh-TW"/>
        </w:rPr>
        <w:t>am</w:t>
      </w:r>
      <w:proofErr w:type="gramEnd"/>
      <w:r w:rsidRPr="009E5E81">
        <w:rPr>
          <w:rFonts w:asciiTheme="majorHAnsi" w:eastAsia="PMingLiU" w:hAnsiTheme="majorHAnsi" w:cstheme="majorHAnsi"/>
          <w:sz w:val="24"/>
          <w:szCs w:val="24"/>
          <w:lang w:val="en-US" w:eastAsia="zh-TW"/>
        </w:rPr>
        <w:t xml:space="preserve"> Main: Lang, 2008.</w:t>
      </w:r>
    </w:p>
    <w:p w14:paraId="000C3AF5" w14:textId="77777777" w:rsidR="0069336D" w:rsidRPr="009E5E81" w:rsidRDefault="0069336D"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lang w:val="en-US" w:eastAsia="zh-CN"/>
        </w:rPr>
        <w:t xml:space="preserve">Kang, </w:t>
      </w:r>
      <w:proofErr w:type="spellStart"/>
      <w:r w:rsidRPr="009E5E81">
        <w:rPr>
          <w:rFonts w:asciiTheme="majorHAnsi" w:eastAsia="PMingLiU" w:hAnsiTheme="majorHAnsi" w:cstheme="majorHAnsi"/>
          <w:lang w:val="en-US" w:eastAsia="zh-CN"/>
        </w:rPr>
        <w:t>Jie</w:t>
      </w:r>
      <w:proofErr w:type="spellEnd"/>
      <w:r w:rsidRPr="009E5E81">
        <w:rPr>
          <w:rFonts w:asciiTheme="majorHAnsi" w:eastAsia="PMingLiU" w:hAnsiTheme="majorHAnsi" w:cstheme="majorHAnsi"/>
          <w:lang w:val="en-US" w:eastAsia="zh-CN"/>
        </w:rPr>
        <w:t xml:space="preserve">. </w:t>
      </w:r>
      <w:proofErr w:type="gramStart"/>
      <w:r w:rsidRPr="009E5E81">
        <w:rPr>
          <w:rFonts w:asciiTheme="majorHAnsi" w:eastAsia="PMingLiU" w:hAnsiTheme="majorHAnsi" w:cstheme="majorHAnsi"/>
          <w:lang w:val="en-US" w:eastAsia="zh-CN"/>
        </w:rPr>
        <w:t xml:space="preserve">“Chinese Christian Community in Germany: Home-Making and </w:t>
      </w:r>
      <w:proofErr w:type="spellStart"/>
      <w:r w:rsidRPr="009E5E81">
        <w:rPr>
          <w:rFonts w:asciiTheme="majorHAnsi" w:eastAsia="PMingLiU" w:hAnsiTheme="majorHAnsi" w:cstheme="majorHAnsi"/>
          <w:lang w:val="en-US" w:eastAsia="zh-CN"/>
        </w:rPr>
        <w:t>Chineseness</w:t>
      </w:r>
      <w:proofErr w:type="spellEnd"/>
      <w:r w:rsidRPr="009E5E81">
        <w:rPr>
          <w:rFonts w:asciiTheme="majorHAnsi" w:eastAsia="PMingLiU" w:hAnsiTheme="majorHAnsi" w:cstheme="majorHAnsi"/>
          <w:lang w:val="en-US" w:eastAsia="zh-CN"/>
        </w:rPr>
        <w:t xml:space="preserve">,” in </w:t>
      </w:r>
      <w:r w:rsidRPr="009E5E81">
        <w:rPr>
          <w:rFonts w:asciiTheme="majorHAnsi" w:eastAsia="PMingLiU" w:hAnsiTheme="majorHAnsi" w:cstheme="majorHAnsi"/>
          <w:i/>
          <w:iCs/>
          <w:lang w:val="en-US" w:eastAsia="zh-CN"/>
        </w:rPr>
        <w:t>Chinese Religions Going Global</w:t>
      </w:r>
      <w:r w:rsidRPr="009E5E81">
        <w:rPr>
          <w:rFonts w:asciiTheme="majorHAnsi" w:eastAsia="PMingLiU" w:hAnsiTheme="majorHAnsi" w:cstheme="majorHAnsi"/>
          <w:lang w:val="en-US" w:eastAsia="zh-CN"/>
        </w:rPr>
        <w:t xml:space="preserve">, </w:t>
      </w:r>
      <w:r w:rsidRPr="009E5E81">
        <w:rPr>
          <w:rFonts w:asciiTheme="majorHAnsi" w:eastAsia="PMingLiU" w:hAnsiTheme="majorHAnsi" w:cstheme="majorHAnsi"/>
          <w:color w:val="000000"/>
          <w:shd w:val="clear" w:color="auto" w:fill="FFFFFF"/>
          <w:lang w:val="en-US"/>
        </w:rPr>
        <w:t xml:space="preserve">edited by </w:t>
      </w:r>
      <w:proofErr w:type="spellStart"/>
      <w:r w:rsidRPr="009E5E81">
        <w:rPr>
          <w:rFonts w:asciiTheme="majorHAnsi" w:eastAsia="PMingLiU" w:hAnsiTheme="majorHAnsi" w:cstheme="majorHAnsi"/>
          <w:lang w:val="en-US" w:eastAsia="zh-CN"/>
        </w:rPr>
        <w:t>Nanlai</w:t>
      </w:r>
      <w:proofErr w:type="spellEnd"/>
      <w:r w:rsidRPr="009E5E81">
        <w:rPr>
          <w:rFonts w:asciiTheme="majorHAnsi" w:eastAsia="PMingLiU" w:hAnsiTheme="majorHAnsi" w:cstheme="majorHAnsi"/>
          <w:lang w:val="en-US" w:eastAsia="zh-CN"/>
        </w:rPr>
        <w:t xml:space="preserve"> Cao et al., 97-114.</w:t>
      </w:r>
      <w:proofErr w:type="gramEnd"/>
      <w:r w:rsidRPr="009E5E81">
        <w:rPr>
          <w:rFonts w:asciiTheme="majorHAnsi" w:eastAsia="PMingLiU" w:hAnsiTheme="majorHAnsi" w:cstheme="majorHAnsi"/>
          <w:lang w:val="en-US" w:eastAsia="zh-CN"/>
        </w:rPr>
        <w:t xml:space="preserve"> Leiden: Brill 2021.</w:t>
      </w:r>
    </w:p>
    <w:p w14:paraId="3D2E992E" w14:textId="36EE64E0" w:rsidR="0069336D" w:rsidRPr="009E5E81" w:rsidRDefault="0069336D"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val="en-US" w:eastAsia="zh-TW"/>
        </w:rPr>
        <w:t xml:space="preserve">Kim, Luther </w:t>
      </w:r>
      <w:proofErr w:type="spellStart"/>
      <w:r w:rsidRPr="009E5E81">
        <w:rPr>
          <w:rFonts w:asciiTheme="majorHAnsi" w:eastAsia="PMingLiU" w:hAnsiTheme="majorHAnsi" w:cstheme="majorHAnsi"/>
          <w:lang w:val="en-US" w:eastAsia="zh-TW"/>
        </w:rPr>
        <w:t>Jeom</w:t>
      </w:r>
      <w:proofErr w:type="spellEnd"/>
      <w:r w:rsidRPr="009E5E81">
        <w:rPr>
          <w:rFonts w:asciiTheme="majorHAnsi" w:eastAsia="PMingLiU" w:hAnsiTheme="majorHAnsi" w:cstheme="majorHAnsi"/>
          <w:lang w:val="en-US" w:eastAsia="zh-TW"/>
        </w:rPr>
        <w:t xml:space="preserve"> O. </w:t>
      </w:r>
      <w:r w:rsidRPr="009E5E81">
        <w:rPr>
          <w:rFonts w:asciiTheme="majorHAnsi" w:eastAsia="PMingLiU" w:hAnsiTheme="majorHAnsi" w:cstheme="majorHAnsi"/>
          <w:i/>
          <w:iCs/>
          <w:lang w:val="en-US" w:eastAsia="zh-TW"/>
        </w:rPr>
        <w:t xml:space="preserve">Doing Diaspora Missiology </w:t>
      </w:r>
      <w:proofErr w:type="gramStart"/>
      <w:r w:rsidRPr="009E5E81">
        <w:rPr>
          <w:rFonts w:asciiTheme="majorHAnsi" w:eastAsia="PMingLiU" w:hAnsiTheme="majorHAnsi" w:cstheme="majorHAnsi"/>
          <w:i/>
          <w:iCs/>
          <w:lang w:val="en-US" w:eastAsia="zh-TW"/>
        </w:rPr>
        <w:t>Toward</w:t>
      </w:r>
      <w:proofErr w:type="gramEnd"/>
      <w:r w:rsidRPr="009E5E81">
        <w:rPr>
          <w:rFonts w:asciiTheme="majorHAnsi" w:eastAsia="PMingLiU" w:hAnsiTheme="majorHAnsi" w:cstheme="majorHAnsi"/>
          <w:i/>
          <w:iCs/>
          <w:lang w:val="en-US" w:eastAsia="zh-TW"/>
        </w:rPr>
        <w:t xml:space="preserve"> Diaspora Mission Church. </w:t>
      </w:r>
      <w:proofErr w:type="gramStart"/>
      <w:r w:rsidRPr="009E5E81">
        <w:rPr>
          <w:rFonts w:asciiTheme="majorHAnsi" w:eastAsia="PMingLiU" w:hAnsiTheme="majorHAnsi" w:cstheme="majorHAnsi"/>
          <w:i/>
          <w:iCs/>
          <w:lang w:val="en-US" w:eastAsia="zh-TW"/>
        </w:rPr>
        <w:t>The Rediscovery of Diaspora for the Renewal of Church and Mission in a Secular Era</w:t>
      </w:r>
      <w:r w:rsidRPr="009E5E81">
        <w:rPr>
          <w:rFonts w:asciiTheme="majorHAnsi" w:eastAsia="PMingLiU" w:hAnsiTheme="majorHAnsi" w:cstheme="majorHAnsi"/>
          <w:lang w:val="en-US" w:eastAsia="zh-TW"/>
        </w:rPr>
        <w:t>.</w:t>
      </w:r>
      <w:proofErr w:type="gramEnd"/>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lang w:eastAsia="zh-TW"/>
        </w:rPr>
        <w:t>Eugene</w:t>
      </w:r>
      <w:r w:rsidR="00492879" w:rsidRPr="009E5E81">
        <w:rPr>
          <w:rFonts w:asciiTheme="majorHAnsi" w:eastAsia="PMingLiU" w:hAnsiTheme="majorHAnsi" w:cstheme="majorHAnsi"/>
          <w:lang w:eastAsia="zh-TW"/>
        </w:rPr>
        <w:t>:</w:t>
      </w:r>
      <w:r w:rsidRPr="009E5E81">
        <w:rPr>
          <w:rFonts w:asciiTheme="majorHAnsi" w:eastAsia="PMingLiU" w:hAnsiTheme="majorHAnsi" w:cstheme="majorHAnsi"/>
          <w:lang w:eastAsia="zh-TW"/>
        </w:rPr>
        <w:t xml:space="preserve"> </w:t>
      </w:r>
      <w:r w:rsidR="00492879" w:rsidRPr="009E5E81">
        <w:rPr>
          <w:rFonts w:asciiTheme="majorHAnsi" w:eastAsia="PMingLiU" w:hAnsiTheme="majorHAnsi" w:cstheme="majorHAnsi"/>
          <w:lang w:eastAsia="zh-TW"/>
        </w:rPr>
        <w:t xml:space="preserve">Wipf and Stock, </w:t>
      </w:r>
      <w:r w:rsidRPr="009E5E81">
        <w:rPr>
          <w:rFonts w:asciiTheme="majorHAnsi" w:eastAsia="PMingLiU" w:hAnsiTheme="majorHAnsi" w:cstheme="majorHAnsi"/>
          <w:lang w:eastAsia="zh-TW"/>
        </w:rPr>
        <w:t xml:space="preserve">2016. </w:t>
      </w:r>
    </w:p>
    <w:p w14:paraId="1F7995E0" w14:textId="6B966942" w:rsidR="00F32CD1" w:rsidRPr="009E5E81" w:rsidRDefault="00F32CD1" w:rsidP="009E5E81">
      <w:pPr>
        <w:pStyle w:val="FootnoteText"/>
        <w:spacing w:line="360" w:lineRule="auto"/>
        <w:rPr>
          <w:rFonts w:asciiTheme="majorHAnsi" w:eastAsia="PMingLiU" w:hAnsiTheme="majorHAnsi" w:cstheme="majorHAnsi"/>
          <w:sz w:val="24"/>
          <w:szCs w:val="24"/>
          <w:lang w:eastAsia="zh-CN"/>
        </w:rPr>
      </w:pPr>
      <w:r w:rsidRPr="009E5E81">
        <w:rPr>
          <w:rFonts w:asciiTheme="majorHAnsi" w:eastAsia="PMingLiU" w:hAnsiTheme="majorHAnsi" w:cstheme="majorHAnsi"/>
          <w:sz w:val="24"/>
          <w:szCs w:val="24"/>
          <w:lang w:eastAsia="zh-CN"/>
        </w:rPr>
        <w:t xml:space="preserve">Körtner, Ulrich H. J. “Theologie der Diaspora als öffentliche Theologie,” </w:t>
      </w:r>
      <w:r w:rsidR="00F4057A" w:rsidRPr="009E5E81">
        <w:rPr>
          <w:rFonts w:asciiTheme="majorHAnsi" w:eastAsia="PMingLiU" w:hAnsiTheme="majorHAnsi" w:cstheme="majorHAnsi"/>
          <w:sz w:val="24"/>
          <w:szCs w:val="24"/>
          <w:lang w:eastAsia="zh-CN"/>
        </w:rPr>
        <w:t xml:space="preserve">in </w:t>
      </w:r>
      <w:r w:rsidRPr="009E5E81">
        <w:rPr>
          <w:rFonts w:asciiTheme="majorHAnsi" w:eastAsia="PMingLiU" w:hAnsiTheme="majorHAnsi" w:cstheme="majorHAnsi"/>
          <w:i/>
          <w:iCs/>
          <w:sz w:val="24"/>
          <w:szCs w:val="24"/>
          <w:lang w:eastAsia="zh-CN"/>
        </w:rPr>
        <w:t>evangelisch glauben - Nüchtern hoffen. Beiträge zu einer Theologie der Diaspora</w:t>
      </w:r>
      <w:r w:rsidR="00F4057A" w:rsidRPr="009E5E81">
        <w:rPr>
          <w:rFonts w:asciiTheme="majorHAnsi" w:eastAsia="PMingLiU" w:hAnsiTheme="majorHAnsi" w:cstheme="majorHAnsi"/>
          <w:i/>
          <w:iCs/>
          <w:sz w:val="24"/>
          <w:szCs w:val="24"/>
          <w:lang w:eastAsia="zh-CN"/>
        </w:rPr>
        <w:t xml:space="preserve">, </w:t>
      </w:r>
      <w:r w:rsidR="00995861" w:rsidRPr="009E5E81">
        <w:rPr>
          <w:rFonts w:asciiTheme="majorHAnsi" w:eastAsia="PMingLiU" w:hAnsiTheme="majorHAnsi" w:cstheme="majorHAnsi"/>
          <w:color w:val="000000"/>
          <w:sz w:val="24"/>
          <w:szCs w:val="24"/>
          <w:shd w:val="clear" w:color="auto" w:fill="FFFFFF"/>
        </w:rPr>
        <w:t>edited by</w:t>
      </w:r>
      <w:r w:rsidR="00F4057A" w:rsidRPr="009E5E81">
        <w:rPr>
          <w:rFonts w:asciiTheme="majorHAnsi" w:eastAsia="PMingLiU" w:hAnsiTheme="majorHAnsi" w:cstheme="majorHAnsi"/>
          <w:i/>
          <w:iCs/>
          <w:sz w:val="24"/>
          <w:szCs w:val="24"/>
          <w:lang w:eastAsia="zh-CN"/>
        </w:rPr>
        <w:t xml:space="preserve"> </w:t>
      </w:r>
      <w:r w:rsidR="00F4057A" w:rsidRPr="009E5E81">
        <w:rPr>
          <w:rFonts w:asciiTheme="majorHAnsi" w:eastAsia="PMingLiU" w:hAnsiTheme="majorHAnsi" w:cstheme="majorHAnsi"/>
          <w:sz w:val="24"/>
          <w:szCs w:val="24"/>
          <w:lang w:eastAsia="zh-CN"/>
        </w:rPr>
        <w:t>Enno Haaks</w:t>
      </w:r>
      <w:r w:rsidR="009F1CB2" w:rsidRPr="009E5E81">
        <w:rPr>
          <w:rFonts w:asciiTheme="majorHAnsi" w:eastAsia="PMingLiU" w:hAnsiTheme="majorHAnsi" w:cstheme="majorHAnsi"/>
          <w:sz w:val="24"/>
          <w:szCs w:val="24"/>
          <w:lang w:eastAsia="zh-CN"/>
        </w:rPr>
        <w:t>, 99</w:t>
      </w:r>
      <w:r w:rsidR="00492879" w:rsidRPr="009E5E81">
        <w:rPr>
          <w:rFonts w:asciiTheme="majorHAnsi" w:eastAsia="PMingLiU" w:hAnsiTheme="majorHAnsi" w:cstheme="majorHAnsi"/>
          <w:sz w:val="24"/>
          <w:szCs w:val="24"/>
          <w:lang w:eastAsia="zh-CN"/>
        </w:rPr>
        <w:t>-</w:t>
      </w:r>
      <w:r w:rsidR="009F1CB2" w:rsidRPr="009E5E81">
        <w:rPr>
          <w:rFonts w:asciiTheme="majorHAnsi" w:eastAsia="PMingLiU" w:hAnsiTheme="majorHAnsi" w:cstheme="majorHAnsi"/>
          <w:sz w:val="24"/>
          <w:szCs w:val="24"/>
          <w:lang w:eastAsia="zh-CN"/>
        </w:rPr>
        <w:t>105</w:t>
      </w:r>
      <w:r w:rsidR="00F4057A" w:rsidRPr="009E5E81">
        <w:rPr>
          <w:rFonts w:asciiTheme="majorHAnsi" w:eastAsia="PMingLiU" w:hAnsiTheme="majorHAnsi" w:cstheme="majorHAnsi"/>
          <w:sz w:val="24"/>
          <w:szCs w:val="24"/>
          <w:lang w:eastAsia="zh-CN"/>
        </w:rPr>
        <w:t>.</w:t>
      </w:r>
      <w:r w:rsidR="009F1CB2" w:rsidRPr="009E5E81">
        <w:rPr>
          <w:rFonts w:asciiTheme="majorHAnsi" w:eastAsia="PMingLiU" w:hAnsiTheme="majorHAnsi" w:cstheme="majorHAnsi"/>
          <w:sz w:val="24"/>
          <w:szCs w:val="24"/>
          <w:lang w:eastAsia="zh-CN"/>
        </w:rPr>
        <w:t xml:space="preserve"> </w:t>
      </w:r>
      <w:r w:rsidRPr="009E5E81">
        <w:rPr>
          <w:rFonts w:asciiTheme="majorHAnsi" w:eastAsia="PMingLiU" w:hAnsiTheme="majorHAnsi" w:cstheme="majorHAnsi"/>
          <w:sz w:val="24"/>
          <w:szCs w:val="24"/>
          <w:lang w:eastAsia="zh-CN"/>
        </w:rPr>
        <w:t xml:space="preserve">Leipzig: </w:t>
      </w:r>
      <w:r w:rsidRPr="009E5E81">
        <w:rPr>
          <w:rFonts w:asciiTheme="majorHAnsi" w:eastAsia="PMingLiU" w:hAnsiTheme="majorHAnsi" w:cstheme="majorHAnsi"/>
          <w:sz w:val="24"/>
          <w:szCs w:val="24"/>
        </w:rPr>
        <w:t>Gustav-Adolf-Werk,</w:t>
      </w:r>
      <w:r w:rsidRPr="009E5E81">
        <w:rPr>
          <w:rFonts w:asciiTheme="majorHAnsi" w:eastAsia="PMingLiU" w:hAnsiTheme="majorHAnsi" w:cstheme="majorHAnsi"/>
          <w:sz w:val="24"/>
          <w:szCs w:val="24"/>
          <w:lang w:eastAsia="zh-CN"/>
        </w:rPr>
        <w:t xml:space="preserve"> 2015.</w:t>
      </w:r>
    </w:p>
    <w:p w14:paraId="56722812" w14:textId="77777777" w:rsidR="009E517C" w:rsidRPr="009E5E81" w:rsidRDefault="009E517C" w:rsidP="009E5E81">
      <w:pPr>
        <w:ind w:left="357" w:hanging="357"/>
        <w:rPr>
          <w:rFonts w:asciiTheme="majorHAnsi" w:eastAsia="PMingLiU" w:hAnsiTheme="majorHAnsi" w:cstheme="majorHAnsi"/>
          <w:lang w:val="en-US" w:eastAsia="zh-TW"/>
        </w:rPr>
      </w:pPr>
      <w:proofErr w:type="spellStart"/>
      <w:r w:rsidRPr="009E5E81">
        <w:rPr>
          <w:rFonts w:asciiTheme="majorHAnsi" w:eastAsia="PMingLiU" w:hAnsiTheme="majorHAnsi" w:cstheme="majorHAnsi"/>
          <w:lang w:val="en-US" w:eastAsia="zh-TW"/>
        </w:rPr>
        <w:t>Latourette</w:t>
      </w:r>
      <w:proofErr w:type="spellEnd"/>
      <w:r w:rsidRPr="009E5E81">
        <w:rPr>
          <w:rFonts w:asciiTheme="majorHAnsi" w:eastAsia="PMingLiU" w:hAnsiTheme="majorHAnsi" w:cstheme="majorHAnsi"/>
          <w:lang w:val="en-US" w:eastAsia="zh-TW"/>
        </w:rPr>
        <w:t xml:space="preserve">, Kenneth S. </w:t>
      </w:r>
      <w:r w:rsidRPr="009E5E81">
        <w:rPr>
          <w:rFonts w:asciiTheme="majorHAnsi" w:eastAsia="PMingLiU" w:hAnsiTheme="majorHAnsi" w:cstheme="majorHAnsi"/>
          <w:i/>
          <w:iCs/>
          <w:lang w:val="en-US" w:eastAsia="zh-TW"/>
        </w:rPr>
        <w:t>The 19th century outside Europe: The Americas, the Pacific, Asia and Africa</w:t>
      </w:r>
      <w:r w:rsidRPr="009E5E81">
        <w:rPr>
          <w:rFonts w:asciiTheme="majorHAnsi" w:eastAsia="PMingLiU" w:hAnsiTheme="majorHAnsi" w:cstheme="majorHAnsi"/>
          <w:lang w:val="en-US" w:eastAsia="zh-TW"/>
        </w:rPr>
        <w:t xml:space="preserve"> (Christianity in a Revolutionary Age, Vol. 3). Grand Rapids: Zondervan, 1969.</w:t>
      </w:r>
    </w:p>
    <w:p w14:paraId="74780BE9" w14:textId="77777777" w:rsidR="009E517C" w:rsidRPr="009E5E81" w:rsidRDefault="009E517C" w:rsidP="009E5E81">
      <w:pPr>
        <w:ind w:left="357" w:hanging="357"/>
        <w:rPr>
          <w:rFonts w:asciiTheme="majorHAnsi" w:eastAsia="PMingLiU" w:hAnsiTheme="majorHAnsi" w:cstheme="majorHAnsi"/>
          <w:lang w:eastAsia="zh-TW"/>
        </w:rPr>
      </w:pPr>
      <w:proofErr w:type="gramStart"/>
      <w:r w:rsidRPr="009E5E81">
        <w:rPr>
          <w:rFonts w:asciiTheme="majorHAnsi" w:eastAsia="PMingLiU" w:hAnsiTheme="majorHAnsi" w:cstheme="majorHAnsi"/>
          <w:lang w:val="en-US" w:eastAsia="zh-TW"/>
        </w:rPr>
        <w:t>Leung, Maggi W.H. “Memories, Belonging and Homemaking.</w:t>
      </w:r>
      <w:proofErr w:type="gramEnd"/>
      <w:r w:rsidRPr="009E5E81">
        <w:rPr>
          <w:rFonts w:asciiTheme="majorHAnsi" w:eastAsia="PMingLiU" w:hAnsiTheme="majorHAnsi" w:cstheme="majorHAnsi"/>
          <w:lang w:val="en-US" w:eastAsia="zh-TW"/>
        </w:rPr>
        <w:t xml:space="preserve"> Chinese Migrants in Germany,” in </w:t>
      </w:r>
      <w:r w:rsidRPr="009E5E81">
        <w:rPr>
          <w:rFonts w:asciiTheme="majorHAnsi" w:eastAsia="PMingLiU" w:hAnsiTheme="majorHAnsi" w:cstheme="majorHAnsi"/>
          <w:i/>
          <w:iCs/>
          <w:lang w:val="en-US" w:eastAsia="zh-TW"/>
        </w:rPr>
        <w:t>At Home in the Chinese Diaspora: Memories, Identities and Belongings</w:t>
      </w:r>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color w:val="000000"/>
          <w:shd w:val="clear" w:color="auto" w:fill="FFFFFF"/>
          <w:lang w:val="en-US"/>
        </w:rPr>
        <w:t xml:space="preserve">edited by </w:t>
      </w:r>
      <w:proofErr w:type="spellStart"/>
      <w:r w:rsidRPr="009E5E81">
        <w:rPr>
          <w:rFonts w:asciiTheme="majorHAnsi" w:eastAsia="PMingLiU" w:hAnsiTheme="majorHAnsi" w:cstheme="majorHAnsi"/>
          <w:lang w:val="en-US" w:eastAsia="zh-TW"/>
        </w:rPr>
        <w:t>Eng</w:t>
      </w:r>
      <w:proofErr w:type="spellEnd"/>
      <w:r w:rsidRPr="009E5E81">
        <w:rPr>
          <w:rFonts w:asciiTheme="majorHAnsi" w:eastAsia="PMingLiU" w:hAnsiTheme="majorHAnsi" w:cstheme="majorHAnsi"/>
          <w:lang w:val="en-US" w:eastAsia="zh-TW"/>
        </w:rPr>
        <w:t xml:space="preserve"> </w:t>
      </w:r>
      <w:proofErr w:type="spellStart"/>
      <w:r w:rsidRPr="009E5E81">
        <w:rPr>
          <w:rFonts w:asciiTheme="majorHAnsi" w:eastAsia="PMingLiU" w:hAnsiTheme="majorHAnsi" w:cstheme="majorHAnsi"/>
          <w:lang w:val="en-US" w:eastAsia="zh-TW"/>
        </w:rPr>
        <w:t>Kuah</w:t>
      </w:r>
      <w:proofErr w:type="spellEnd"/>
      <w:r w:rsidRPr="009E5E81">
        <w:rPr>
          <w:rFonts w:asciiTheme="majorHAnsi" w:eastAsia="PMingLiU" w:hAnsiTheme="majorHAnsi" w:cstheme="majorHAnsi"/>
          <w:lang w:val="en-US" w:eastAsia="zh-TW"/>
        </w:rPr>
        <w:t xml:space="preserve">-Pearce </w:t>
      </w:r>
      <w:proofErr w:type="spellStart"/>
      <w:r w:rsidRPr="009E5E81">
        <w:rPr>
          <w:rFonts w:asciiTheme="majorHAnsi" w:eastAsia="PMingLiU" w:hAnsiTheme="majorHAnsi" w:cstheme="majorHAnsi"/>
          <w:lang w:val="en-US" w:eastAsia="zh-TW"/>
        </w:rPr>
        <w:t>Khun</w:t>
      </w:r>
      <w:proofErr w:type="spellEnd"/>
      <w:r w:rsidRPr="009E5E81">
        <w:rPr>
          <w:rFonts w:asciiTheme="majorHAnsi" w:eastAsia="PMingLiU" w:hAnsiTheme="majorHAnsi" w:cstheme="majorHAnsi"/>
          <w:lang w:val="en-US" w:eastAsia="zh-TW"/>
        </w:rPr>
        <w:t xml:space="preserve"> and Andrew P. Davidson, 164-186. </w:t>
      </w:r>
      <w:r w:rsidRPr="009E5E81">
        <w:rPr>
          <w:rFonts w:asciiTheme="majorHAnsi" w:eastAsia="PMingLiU" w:hAnsiTheme="majorHAnsi" w:cstheme="majorHAnsi"/>
          <w:lang w:eastAsia="zh-TW"/>
        </w:rPr>
        <w:t xml:space="preserve">New York: </w:t>
      </w:r>
      <w:r w:rsidRPr="009E5E81">
        <w:rPr>
          <w:rFonts w:asciiTheme="majorHAnsi" w:eastAsia="PMingLiU" w:hAnsiTheme="majorHAnsi" w:cstheme="majorHAnsi"/>
          <w:color w:val="0F1111"/>
          <w:shd w:val="clear" w:color="auto" w:fill="FFFFFF"/>
        </w:rPr>
        <w:t>Palgrave Macmillan,</w:t>
      </w:r>
      <w:r w:rsidRPr="009E5E81">
        <w:rPr>
          <w:rFonts w:asciiTheme="majorHAnsi" w:eastAsia="PMingLiU" w:hAnsiTheme="majorHAnsi" w:cstheme="majorHAnsi"/>
          <w:lang w:eastAsia="zh-TW"/>
        </w:rPr>
        <w:t xml:space="preserve"> 2008.</w:t>
      </w:r>
    </w:p>
    <w:p w14:paraId="22B009BC" w14:textId="695AE52A" w:rsidR="009E517C" w:rsidRPr="009E5E81" w:rsidRDefault="009E517C" w:rsidP="009E5E81">
      <w:pPr>
        <w:ind w:left="357" w:hanging="357"/>
        <w:rPr>
          <w:rFonts w:asciiTheme="majorHAnsi" w:eastAsia="PMingLiU" w:hAnsiTheme="majorHAnsi" w:cstheme="majorHAnsi"/>
          <w:lang w:eastAsia="zh-CN"/>
        </w:rPr>
      </w:pPr>
      <w:r w:rsidRPr="009E5E81">
        <w:rPr>
          <w:rFonts w:asciiTheme="majorHAnsi" w:eastAsia="PMingLiU" w:hAnsiTheme="majorHAnsi" w:cstheme="majorHAnsi"/>
          <w:lang w:eastAsia="zh-CN"/>
        </w:rPr>
        <w:lastRenderedPageBreak/>
        <w:t xml:space="preserve">Lüdde, Johanna. “Nur eine Coping-Strategie unter vielen: Die Konversion chinesischer Studierenden in Deutschland zum Christentum evangelikaler Prägung,” </w:t>
      </w:r>
      <w:r w:rsidRPr="009E5E81">
        <w:rPr>
          <w:rFonts w:asciiTheme="majorHAnsi" w:eastAsia="PMingLiU" w:hAnsiTheme="majorHAnsi" w:cstheme="majorHAnsi"/>
          <w:i/>
          <w:iCs/>
          <w:lang w:eastAsia="zh-CN"/>
        </w:rPr>
        <w:t>ZfR</w:t>
      </w:r>
      <w:r w:rsidRPr="009E5E81">
        <w:rPr>
          <w:rFonts w:asciiTheme="majorHAnsi" w:eastAsia="PMingLiU" w:hAnsiTheme="majorHAnsi" w:cstheme="majorHAnsi"/>
          <w:lang w:eastAsia="zh-CN"/>
        </w:rPr>
        <w:t xml:space="preserve"> 21, no. 2 (2013): 145-176.</w:t>
      </w:r>
    </w:p>
    <w:p w14:paraId="1AEE0AD5" w14:textId="72D6DAF3" w:rsidR="00917342" w:rsidRPr="009E5E81" w:rsidRDefault="00917342" w:rsidP="009E5E81">
      <w:pPr>
        <w:ind w:left="357" w:hanging="357"/>
        <w:rPr>
          <w:rFonts w:asciiTheme="majorHAnsi" w:eastAsia="PMingLiU" w:hAnsiTheme="majorHAnsi" w:cstheme="majorHAnsi"/>
          <w:lang w:eastAsia="zh-TW"/>
        </w:rPr>
      </w:pPr>
      <w:r w:rsidRPr="009E5E81">
        <w:rPr>
          <w:rFonts w:asciiTheme="majorHAnsi" w:eastAsia="PMingLiU" w:hAnsiTheme="majorHAnsi" w:cstheme="majorHAnsi"/>
          <w:lang w:eastAsia="zh-TW"/>
        </w:rPr>
        <w:t xml:space="preserve">Mayer, Ruth. </w:t>
      </w:r>
      <w:r w:rsidRPr="009E5E81">
        <w:rPr>
          <w:rFonts w:asciiTheme="majorHAnsi" w:eastAsia="PMingLiU" w:hAnsiTheme="majorHAnsi" w:cstheme="majorHAnsi"/>
          <w:i/>
          <w:iCs/>
          <w:lang w:eastAsia="zh-TW"/>
        </w:rPr>
        <w:t>Diaspora: Eine kritische Begriffserklärung</w:t>
      </w:r>
      <w:r w:rsidRPr="009E5E81">
        <w:rPr>
          <w:rFonts w:asciiTheme="majorHAnsi" w:eastAsia="PMingLiU" w:hAnsiTheme="majorHAnsi" w:cstheme="majorHAnsi"/>
          <w:lang w:eastAsia="zh-TW"/>
        </w:rPr>
        <w:t>. Bielefeld: transcript, 2005.</w:t>
      </w:r>
    </w:p>
    <w:p w14:paraId="5A9AFDBC" w14:textId="14D85ACD" w:rsidR="008168C7" w:rsidRPr="009E5E81" w:rsidRDefault="008168C7" w:rsidP="009E5E81">
      <w:pPr>
        <w:ind w:left="357" w:hanging="357"/>
        <w:rPr>
          <w:rFonts w:asciiTheme="majorHAnsi" w:eastAsia="PMingLiU" w:hAnsiTheme="majorHAnsi" w:cstheme="majorHAnsi"/>
        </w:rPr>
      </w:pPr>
      <w:r w:rsidRPr="009E5E81">
        <w:rPr>
          <w:rFonts w:asciiTheme="majorHAnsi" w:eastAsia="PMingLiU" w:hAnsiTheme="majorHAnsi" w:cstheme="majorHAnsi"/>
        </w:rPr>
        <w:t xml:space="preserve">Mayring, Philipp. </w:t>
      </w:r>
      <w:r w:rsidRPr="009E5E81">
        <w:rPr>
          <w:rFonts w:asciiTheme="majorHAnsi" w:eastAsia="PMingLiU" w:hAnsiTheme="majorHAnsi" w:cstheme="majorHAnsi"/>
          <w:i/>
          <w:iCs/>
        </w:rPr>
        <w:t>Einführung in die Qualitative Sozialforschung</w:t>
      </w:r>
      <w:r w:rsidR="00573F37" w:rsidRPr="009E5E81">
        <w:rPr>
          <w:rFonts w:asciiTheme="majorHAnsi" w:eastAsia="PMingLiU" w:hAnsiTheme="majorHAnsi" w:cstheme="majorHAnsi"/>
          <w:i/>
          <w:iCs/>
        </w:rPr>
        <w:t xml:space="preserve">. </w:t>
      </w:r>
      <w:r w:rsidR="00573F37" w:rsidRPr="009E5E81">
        <w:rPr>
          <w:rFonts w:asciiTheme="majorHAnsi" w:eastAsia="PMingLiU" w:hAnsiTheme="majorHAnsi" w:cstheme="majorHAnsi"/>
        </w:rPr>
        <w:t>5th ed</w:t>
      </w:r>
      <w:r w:rsidRPr="009E5E81">
        <w:rPr>
          <w:rFonts w:asciiTheme="majorHAnsi" w:eastAsia="PMingLiU" w:hAnsiTheme="majorHAnsi" w:cstheme="majorHAnsi"/>
        </w:rPr>
        <w:t xml:space="preserve">. Weinheim / Basel: Beltz, </w:t>
      </w:r>
      <w:r w:rsidRPr="009E5E81">
        <w:rPr>
          <w:rFonts w:asciiTheme="majorHAnsi" w:eastAsia="PMingLiU" w:hAnsiTheme="majorHAnsi" w:cstheme="majorHAnsi"/>
          <w:vertAlign w:val="superscript"/>
        </w:rPr>
        <w:t>5</w:t>
      </w:r>
      <w:r w:rsidRPr="009E5E81">
        <w:rPr>
          <w:rFonts w:asciiTheme="majorHAnsi" w:eastAsia="PMingLiU" w:hAnsiTheme="majorHAnsi" w:cstheme="majorHAnsi"/>
        </w:rPr>
        <w:t>2003.</w:t>
      </w:r>
    </w:p>
    <w:p w14:paraId="192DC767" w14:textId="2EE4B29C" w:rsidR="009E517C" w:rsidRPr="009E5E81" w:rsidRDefault="009E517C"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rPr>
        <w:t xml:space="preserve">Meng, </w:t>
      </w:r>
      <w:r w:rsidRPr="009E5E81">
        <w:rPr>
          <w:rFonts w:asciiTheme="majorHAnsi" w:eastAsia="PMingLiU" w:hAnsiTheme="majorHAnsi" w:cstheme="majorHAnsi"/>
          <w:lang w:eastAsia="zh-CN"/>
        </w:rPr>
        <w:t>Hong.</w:t>
      </w:r>
      <w:r w:rsidRPr="009E5E81">
        <w:rPr>
          <w:rFonts w:asciiTheme="majorHAnsi" w:eastAsia="PMingLiU" w:hAnsiTheme="majorHAnsi" w:cstheme="majorHAnsi"/>
        </w:rPr>
        <w:t xml:space="preserve"> </w:t>
      </w:r>
      <w:r w:rsidRPr="009E5E81">
        <w:rPr>
          <w:rFonts w:asciiTheme="majorHAnsi" w:eastAsia="PMingLiU" w:hAnsiTheme="majorHAnsi" w:cstheme="majorHAnsi"/>
          <w:i/>
          <w:iCs/>
          <w:lang w:eastAsia="zh-CN"/>
        </w:rPr>
        <w:t>Das Auslandsstudium von Chinesen in Deutschland 1861-2001: Ein Beispiel internationaler Studentenmobilität im Rahmen der chinesischen Modernisierung</w:t>
      </w:r>
      <w:r w:rsidRPr="009E5E81">
        <w:rPr>
          <w:rFonts w:asciiTheme="majorHAnsi" w:eastAsia="PMingLiU" w:hAnsiTheme="majorHAnsi" w:cstheme="majorHAnsi"/>
          <w:lang w:eastAsia="zh-CN"/>
        </w:rPr>
        <w:t xml:space="preserve">. </w:t>
      </w:r>
      <w:r w:rsidRPr="009E5E81">
        <w:rPr>
          <w:rFonts w:asciiTheme="majorHAnsi" w:eastAsia="PMingLiU" w:hAnsiTheme="majorHAnsi" w:cstheme="majorHAnsi"/>
          <w:lang w:val="en-US" w:eastAsia="zh-CN"/>
        </w:rPr>
        <w:t>Berlin: Peter Lang, 2005.</w:t>
      </w:r>
    </w:p>
    <w:p w14:paraId="7B6FDC01" w14:textId="4B201974" w:rsidR="008168C7" w:rsidRPr="009E5E81" w:rsidRDefault="00254984"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Nagata, Judith. “Christianity among Transnational Chinese: Religious versus (Sub</w:t>
      </w:r>
      <w:proofErr w:type="gramStart"/>
      <w:r w:rsidRPr="009E5E81">
        <w:rPr>
          <w:rFonts w:asciiTheme="majorHAnsi" w:eastAsia="PMingLiU" w:hAnsiTheme="majorHAnsi" w:cstheme="majorHAnsi"/>
          <w:lang w:val="en-US" w:eastAsia="zh-TW"/>
        </w:rPr>
        <w:t>)ethnic</w:t>
      </w:r>
      <w:proofErr w:type="gramEnd"/>
      <w:r w:rsidRPr="009E5E81">
        <w:rPr>
          <w:rFonts w:asciiTheme="majorHAnsi" w:eastAsia="PMingLiU" w:hAnsiTheme="majorHAnsi" w:cstheme="majorHAnsi"/>
          <w:lang w:val="en-US" w:eastAsia="zh-TW"/>
        </w:rPr>
        <w:t xml:space="preserve"> Affiliation,” </w:t>
      </w:r>
      <w:r w:rsidRPr="009E5E81">
        <w:rPr>
          <w:rFonts w:asciiTheme="majorHAnsi" w:eastAsia="PMingLiU" w:hAnsiTheme="majorHAnsi" w:cstheme="majorHAnsi"/>
          <w:i/>
          <w:iCs/>
          <w:lang w:val="en-US" w:eastAsia="zh-TW"/>
        </w:rPr>
        <w:t>International Migration</w:t>
      </w:r>
      <w:r w:rsidRPr="009E5E81">
        <w:rPr>
          <w:rFonts w:asciiTheme="majorHAnsi" w:eastAsia="PMingLiU" w:hAnsiTheme="majorHAnsi" w:cstheme="majorHAnsi"/>
          <w:lang w:val="en-US" w:eastAsia="zh-TW"/>
        </w:rPr>
        <w:t xml:space="preserve"> 43, no. 3 (2005): 99</w:t>
      </w:r>
      <w:r w:rsidR="00276A19" w:rsidRPr="009E5E81">
        <w:rPr>
          <w:rFonts w:asciiTheme="majorHAnsi" w:eastAsia="PMingLiU" w:hAnsiTheme="majorHAnsi" w:cstheme="majorHAnsi"/>
          <w:lang w:val="en-US" w:eastAsia="zh-TW"/>
        </w:rPr>
        <w:t>-130</w:t>
      </w:r>
      <w:r w:rsidRPr="009E5E81">
        <w:rPr>
          <w:rFonts w:asciiTheme="majorHAnsi" w:eastAsia="PMingLiU" w:hAnsiTheme="majorHAnsi" w:cstheme="majorHAnsi"/>
          <w:lang w:val="en-US" w:eastAsia="zh-TW"/>
        </w:rPr>
        <w:t>.</w:t>
      </w:r>
    </w:p>
    <w:p w14:paraId="423C6EE0" w14:textId="3CAA0A7A" w:rsidR="00E927BE" w:rsidRPr="009E5E81" w:rsidRDefault="00E927BE"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 xml:space="preserve">Nagy, </w:t>
      </w:r>
      <w:proofErr w:type="spellStart"/>
      <w:r w:rsidRPr="009E5E81">
        <w:rPr>
          <w:rFonts w:asciiTheme="majorHAnsi" w:eastAsia="PMingLiU" w:hAnsiTheme="majorHAnsi" w:cstheme="majorHAnsi"/>
          <w:lang w:val="en-US" w:eastAsia="zh-TW"/>
        </w:rPr>
        <w:t>Dorottya</w:t>
      </w:r>
      <w:proofErr w:type="spellEnd"/>
      <w:r w:rsidRPr="009E5E81">
        <w:rPr>
          <w:rFonts w:asciiTheme="majorHAnsi" w:eastAsia="PMingLiU" w:hAnsiTheme="majorHAnsi" w:cstheme="majorHAnsi"/>
          <w:lang w:val="en-US" w:eastAsia="zh-TW"/>
        </w:rPr>
        <w:t xml:space="preserve">. </w:t>
      </w:r>
      <w:proofErr w:type="gramStart"/>
      <w:r w:rsidRPr="009E5E81">
        <w:rPr>
          <w:rFonts w:asciiTheme="majorHAnsi" w:eastAsia="PMingLiU" w:hAnsiTheme="majorHAnsi" w:cstheme="majorHAnsi"/>
          <w:lang w:val="en-US" w:eastAsia="zh-TW"/>
        </w:rPr>
        <w:t>“Envisioning Change in China.</w:t>
      </w:r>
      <w:proofErr w:type="gramEnd"/>
      <w:r w:rsidRPr="009E5E81">
        <w:rPr>
          <w:rFonts w:asciiTheme="majorHAnsi" w:eastAsia="PMingLiU" w:hAnsiTheme="majorHAnsi" w:cstheme="majorHAnsi"/>
          <w:lang w:val="en-US" w:eastAsia="zh-TW"/>
        </w:rPr>
        <w:t xml:space="preserve"> Evangelical Missionary Work among Chinese Students in Germany,” </w:t>
      </w:r>
      <w:r w:rsidRPr="009E5E81">
        <w:rPr>
          <w:rFonts w:asciiTheme="majorHAnsi" w:eastAsia="PMingLiU" w:hAnsiTheme="majorHAnsi" w:cstheme="majorHAnsi"/>
          <w:i/>
          <w:iCs/>
          <w:lang w:val="en-US" w:eastAsia="zh-TW"/>
        </w:rPr>
        <w:t>Social Sciences and Missions</w:t>
      </w:r>
      <w:r w:rsidRPr="009E5E81">
        <w:rPr>
          <w:rFonts w:asciiTheme="majorHAnsi" w:eastAsia="PMingLiU" w:hAnsiTheme="majorHAnsi" w:cstheme="majorHAnsi"/>
          <w:lang w:val="en-US" w:eastAsia="zh-TW"/>
        </w:rPr>
        <w:t xml:space="preserve"> 27 (2014)</w:t>
      </w:r>
      <w:r w:rsidR="003A2BAB" w:rsidRPr="009E5E81">
        <w:rPr>
          <w:rFonts w:asciiTheme="majorHAnsi" w:eastAsia="PMingLiU" w:hAnsiTheme="majorHAnsi" w:cstheme="majorHAnsi"/>
          <w:lang w:val="en-US" w:eastAsia="zh-TW"/>
        </w:rPr>
        <w:t>:</w:t>
      </w:r>
      <w:r w:rsidRPr="009E5E81">
        <w:rPr>
          <w:rFonts w:asciiTheme="majorHAnsi" w:eastAsia="PMingLiU" w:hAnsiTheme="majorHAnsi" w:cstheme="majorHAnsi"/>
          <w:lang w:val="en-US" w:eastAsia="zh-TW"/>
        </w:rPr>
        <w:t xml:space="preserve"> 86-115.</w:t>
      </w:r>
    </w:p>
    <w:p w14:paraId="01BF80A3" w14:textId="5BA1D9D0" w:rsidR="003761B0" w:rsidRPr="009E5E81" w:rsidRDefault="003761B0"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lang w:eastAsia="zh-CN"/>
        </w:rPr>
        <w:t xml:space="preserve">Oblau, Gotthard. </w:t>
      </w:r>
      <w:r w:rsidRPr="009E5E81">
        <w:rPr>
          <w:rFonts w:asciiTheme="majorHAnsi" w:eastAsia="PMingLiU" w:hAnsiTheme="majorHAnsi" w:cstheme="majorHAnsi"/>
          <w:i/>
          <w:iCs/>
          <w:lang w:eastAsia="zh-CN"/>
        </w:rPr>
        <w:t xml:space="preserve">Chinesische Studierende in Deutschland: Chance christlicher Begegnung. </w:t>
      </w:r>
      <w:r w:rsidRPr="009E5E81">
        <w:rPr>
          <w:rFonts w:asciiTheme="majorHAnsi" w:eastAsia="PMingLiU" w:hAnsiTheme="majorHAnsi" w:cstheme="majorHAnsi"/>
          <w:lang w:val="en-US" w:eastAsia="zh-CN"/>
        </w:rPr>
        <w:t>Hamburg: China Info-</w:t>
      </w:r>
      <w:proofErr w:type="spellStart"/>
      <w:r w:rsidRPr="009E5E81">
        <w:rPr>
          <w:rFonts w:asciiTheme="majorHAnsi" w:eastAsia="PMingLiU" w:hAnsiTheme="majorHAnsi" w:cstheme="majorHAnsi"/>
          <w:lang w:val="en-US" w:eastAsia="zh-CN"/>
        </w:rPr>
        <w:t>Stelle</w:t>
      </w:r>
      <w:proofErr w:type="spellEnd"/>
      <w:r w:rsidRPr="009E5E81">
        <w:rPr>
          <w:rFonts w:asciiTheme="majorHAnsi" w:eastAsia="PMingLiU" w:hAnsiTheme="majorHAnsi" w:cstheme="majorHAnsi"/>
          <w:lang w:val="en-US" w:eastAsia="zh-CN"/>
        </w:rPr>
        <w:t xml:space="preserve"> EMW, 2006.</w:t>
      </w:r>
    </w:p>
    <w:p w14:paraId="23EED962" w14:textId="77777777" w:rsidR="008168C7" w:rsidRPr="009E5E81" w:rsidRDefault="008168C7" w:rsidP="009E5E81">
      <w:pPr>
        <w:pStyle w:val="FootnoteText"/>
        <w:spacing w:line="360" w:lineRule="auto"/>
        <w:rPr>
          <w:rFonts w:asciiTheme="majorHAnsi" w:eastAsia="PMingLiU" w:hAnsiTheme="majorHAnsi" w:cstheme="majorHAnsi"/>
          <w:sz w:val="24"/>
          <w:szCs w:val="24"/>
          <w:lang w:eastAsia="zh-CN"/>
        </w:rPr>
      </w:pPr>
      <w:proofErr w:type="spellStart"/>
      <w:proofErr w:type="gramStart"/>
      <w:r w:rsidRPr="009E5E81">
        <w:rPr>
          <w:rFonts w:asciiTheme="majorHAnsi" w:eastAsia="PMingLiU" w:hAnsiTheme="majorHAnsi" w:cstheme="majorHAnsi"/>
          <w:sz w:val="24"/>
          <w:szCs w:val="24"/>
          <w:lang w:val="en-US"/>
        </w:rPr>
        <w:t>Polak</w:t>
      </w:r>
      <w:proofErr w:type="spellEnd"/>
      <w:r w:rsidRPr="009E5E81">
        <w:rPr>
          <w:rFonts w:asciiTheme="majorHAnsi" w:eastAsia="PMingLiU" w:hAnsiTheme="majorHAnsi" w:cstheme="majorHAnsi"/>
          <w:sz w:val="24"/>
          <w:szCs w:val="24"/>
          <w:lang w:val="en-US"/>
        </w:rPr>
        <w:t>,</w:t>
      </w:r>
      <w:r w:rsidRPr="009E5E81">
        <w:rPr>
          <w:rFonts w:asciiTheme="majorHAnsi" w:eastAsia="PMingLiU" w:hAnsiTheme="majorHAnsi" w:cstheme="majorHAnsi"/>
          <w:sz w:val="24"/>
          <w:szCs w:val="24"/>
          <w:lang w:val="en-US" w:eastAsia="zh-CN"/>
        </w:rPr>
        <w:t xml:space="preserve"> Regina and Martin </w:t>
      </w:r>
      <w:proofErr w:type="spellStart"/>
      <w:r w:rsidRPr="009E5E81">
        <w:rPr>
          <w:rFonts w:asciiTheme="majorHAnsi" w:eastAsia="PMingLiU" w:hAnsiTheme="majorHAnsi" w:cstheme="majorHAnsi"/>
          <w:sz w:val="24"/>
          <w:szCs w:val="24"/>
          <w:lang w:val="en-US" w:eastAsia="zh-CN"/>
        </w:rPr>
        <w:t>Jäggle</w:t>
      </w:r>
      <w:proofErr w:type="spellEnd"/>
      <w:r w:rsidRPr="009E5E81">
        <w:rPr>
          <w:rFonts w:asciiTheme="majorHAnsi" w:eastAsia="PMingLiU" w:hAnsiTheme="majorHAnsi" w:cstheme="majorHAnsi"/>
          <w:sz w:val="24"/>
          <w:szCs w:val="24"/>
          <w:lang w:val="en-US" w:eastAsia="zh-CN"/>
        </w:rPr>
        <w:t>.</w:t>
      </w:r>
      <w:proofErr w:type="gramEnd"/>
      <w:r w:rsidRPr="009E5E81">
        <w:rPr>
          <w:rFonts w:asciiTheme="majorHAnsi" w:eastAsia="PMingLiU" w:hAnsiTheme="majorHAnsi" w:cstheme="majorHAnsi"/>
          <w:sz w:val="24"/>
          <w:szCs w:val="24"/>
          <w:lang w:val="en-US" w:eastAsia="zh-CN"/>
        </w:rPr>
        <w:t xml:space="preserve"> </w:t>
      </w:r>
      <w:r w:rsidRPr="009E5E81">
        <w:rPr>
          <w:rFonts w:asciiTheme="majorHAnsi" w:eastAsia="PMingLiU" w:hAnsiTheme="majorHAnsi" w:cstheme="majorHAnsi"/>
          <w:sz w:val="24"/>
          <w:szCs w:val="24"/>
          <w:lang w:eastAsia="zh-CN"/>
        </w:rPr>
        <w:t xml:space="preserve">“Gegenwart als locus theologicus: Für eine migrationssensible Theologie im Anschluss an Gaudium et spes,” in </w:t>
      </w:r>
      <w:r w:rsidRPr="009E5E81">
        <w:rPr>
          <w:rFonts w:asciiTheme="majorHAnsi" w:eastAsia="PMingLiU" w:hAnsiTheme="majorHAnsi" w:cstheme="majorHAnsi"/>
          <w:i/>
          <w:iCs/>
          <w:sz w:val="24"/>
          <w:szCs w:val="24"/>
          <w:lang w:eastAsia="zh-CN"/>
        </w:rPr>
        <w:t>Erinnerung an die Zukunft: Das Zweite Vatikanische Konzil</w:t>
      </w:r>
      <w:r w:rsidRPr="009E5E81">
        <w:rPr>
          <w:rFonts w:asciiTheme="majorHAnsi" w:eastAsia="PMingLiU" w:hAnsiTheme="majorHAnsi" w:cstheme="majorHAnsi"/>
          <w:sz w:val="24"/>
          <w:szCs w:val="24"/>
          <w:lang w:eastAsia="zh-CN"/>
        </w:rPr>
        <w:t xml:space="preserve">, </w:t>
      </w:r>
      <w:r w:rsidRPr="009E5E81">
        <w:rPr>
          <w:rFonts w:asciiTheme="majorHAnsi" w:eastAsia="PMingLiU" w:hAnsiTheme="majorHAnsi" w:cstheme="majorHAnsi"/>
          <w:color w:val="000000"/>
          <w:sz w:val="24"/>
          <w:szCs w:val="24"/>
          <w:shd w:val="clear" w:color="auto" w:fill="FFFFFF"/>
        </w:rPr>
        <w:t xml:space="preserve">edited by </w:t>
      </w:r>
      <w:r w:rsidRPr="009E5E81">
        <w:rPr>
          <w:rFonts w:asciiTheme="majorHAnsi" w:eastAsia="PMingLiU" w:hAnsiTheme="majorHAnsi" w:cstheme="majorHAnsi"/>
          <w:sz w:val="24"/>
          <w:szCs w:val="24"/>
          <w:lang w:eastAsia="zh-CN"/>
        </w:rPr>
        <w:t>Jan-Heiner Tück, 570-598</w:t>
      </w:r>
      <w:r w:rsidRPr="009E5E81">
        <w:rPr>
          <w:rFonts w:asciiTheme="majorHAnsi" w:eastAsia="PMingLiU" w:hAnsiTheme="majorHAnsi" w:cstheme="majorHAnsi"/>
          <w:sz w:val="24"/>
          <w:szCs w:val="24"/>
        </w:rPr>
        <w:t>.</w:t>
      </w:r>
      <w:r w:rsidRPr="009E5E81">
        <w:rPr>
          <w:rFonts w:asciiTheme="majorHAnsi" w:eastAsia="PMingLiU" w:hAnsiTheme="majorHAnsi" w:cstheme="majorHAnsi"/>
          <w:sz w:val="24"/>
          <w:szCs w:val="24"/>
          <w:lang w:eastAsia="zh-CN"/>
        </w:rPr>
        <w:t xml:space="preserve"> Freiburg: Herder, 2012.</w:t>
      </w:r>
    </w:p>
    <w:p w14:paraId="49D8F9AA" w14:textId="16487496" w:rsidR="008168C7" w:rsidRPr="009E5E81" w:rsidRDefault="00207698" w:rsidP="009E5E81">
      <w:pPr>
        <w:pStyle w:val="FootnoteText"/>
        <w:spacing w:line="360" w:lineRule="auto"/>
        <w:ind w:left="357" w:hanging="357"/>
        <w:rPr>
          <w:rFonts w:asciiTheme="majorHAnsi" w:eastAsia="PMingLiU" w:hAnsiTheme="majorHAnsi" w:cstheme="majorHAnsi"/>
          <w:sz w:val="24"/>
          <w:szCs w:val="24"/>
        </w:rPr>
      </w:pPr>
      <w:r w:rsidRPr="009E5E81">
        <w:rPr>
          <w:rFonts w:asciiTheme="majorHAnsi" w:eastAsia="PMingLiU" w:hAnsiTheme="majorHAnsi" w:cstheme="majorHAnsi"/>
          <w:sz w:val="24"/>
          <w:szCs w:val="24"/>
        </w:rPr>
        <w:t>Schirrmacher,</w:t>
      </w:r>
      <w:r w:rsidRPr="009E5E81">
        <w:rPr>
          <w:rFonts w:asciiTheme="majorHAnsi" w:eastAsia="PMingLiU" w:hAnsiTheme="majorHAnsi" w:cstheme="majorHAnsi"/>
          <w:sz w:val="24"/>
          <w:szCs w:val="24"/>
          <w:lang w:eastAsia="zh-TW"/>
        </w:rPr>
        <w:t xml:space="preserve"> </w:t>
      </w:r>
      <w:r w:rsidRPr="009E5E81">
        <w:rPr>
          <w:rFonts w:asciiTheme="majorHAnsi" w:eastAsia="PMingLiU" w:hAnsiTheme="majorHAnsi" w:cstheme="majorHAnsi"/>
          <w:sz w:val="24"/>
          <w:szCs w:val="24"/>
        </w:rPr>
        <w:t xml:space="preserve">Thomas </w:t>
      </w:r>
      <w:r w:rsidRPr="009E5E81">
        <w:rPr>
          <w:rFonts w:asciiTheme="majorHAnsi" w:eastAsia="PMingLiU" w:hAnsiTheme="majorHAnsi" w:cstheme="majorHAnsi"/>
          <w:sz w:val="24"/>
          <w:szCs w:val="24"/>
          <w:lang w:eastAsia="zh-TW"/>
        </w:rPr>
        <w:t xml:space="preserve">and </w:t>
      </w:r>
      <w:r w:rsidRPr="009E5E81">
        <w:rPr>
          <w:rFonts w:asciiTheme="majorHAnsi" w:eastAsia="PMingLiU" w:hAnsiTheme="majorHAnsi" w:cstheme="majorHAnsi"/>
          <w:sz w:val="24"/>
          <w:szCs w:val="24"/>
        </w:rPr>
        <w:t>Klaus W. Müller</w:t>
      </w:r>
      <w:r w:rsidR="00573F37" w:rsidRPr="009E5E81">
        <w:rPr>
          <w:rFonts w:asciiTheme="majorHAnsi" w:eastAsia="PMingLiU" w:hAnsiTheme="majorHAnsi" w:cstheme="majorHAnsi"/>
          <w:sz w:val="24"/>
          <w:szCs w:val="24"/>
        </w:rPr>
        <w:t xml:space="preserve">, </w:t>
      </w:r>
      <w:r w:rsidRPr="009E5E81">
        <w:rPr>
          <w:rFonts w:asciiTheme="majorHAnsi" w:eastAsia="PMingLiU" w:hAnsiTheme="majorHAnsi" w:cstheme="majorHAnsi"/>
          <w:sz w:val="24"/>
          <w:szCs w:val="24"/>
        </w:rPr>
        <w:t>ed</w:t>
      </w:r>
      <w:r w:rsidR="00573F37" w:rsidRPr="009E5E81">
        <w:rPr>
          <w:rFonts w:asciiTheme="majorHAnsi" w:eastAsia="PMingLiU" w:hAnsiTheme="majorHAnsi" w:cstheme="majorHAnsi"/>
          <w:sz w:val="24"/>
          <w:szCs w:val="24"/>
        </w:rPr>
        <w:t>s</w:t>
      </w:r>
      <w:r w:rsidRPr="009E5E81">
        <w:rPr>
          <w:rFonts w:asciiTheme="majorHAnsi" w:eastAsia="PMingLiU" w:hAnsiTheme="majorHAnsi" w:cstheme="majorHAnsi"/>
          <w:sz w:val="24"/>
          <w:szCs w:val="24"/>
        </w:rPr>
        <w:t xml:space="preserve">. </w:t>
      </w:r>
      <w:r w:rsidRPr="009E5E81">
        <w:rPr>
          <w:rFonts w:asciiTheme="majorHAnsi" w:eastAsia="PMingLiU" w:hAnsiTheme="majorHAnsi" w:cstheme="majorHAnsi"/>
          <w:i/>
          <w:iCs/>
          <w:sz w:val="24"/>
          <w:szCs w:val="24"/>
        </w:rPr>
        <w:t>Scham- und Schuldorientierung in der Diskussion: Kulturanthropologische, missiologische und theologische Einsichten</w:t>
      </w:r>
      <w:r w:rsidRPr="009E5E81">
        <w:rPr>
          <w:rFonts w:asciiTheme="majorHAnsi" w:eastAsia="PMingLiU" w:hAnsiTheme="majorHAnsi" w:cstheme="majorHAnsi"/>
          <w:sz w:val="24"/>
          <w:szCs w:val="24"/>
        </w:rPr>
        <w:t xml:space="preserve">. Nürnberg: </w:t>
      </w:r>
      <w:r w:rsidRPr="009E5E81">
        <w:rPr>
          <w:rFonts w:asciiTheme="majorHAnsi" w:eastAsia="PMingLiU" w:hAnsiTheme="majorHAnsi" w:cstheme="majorHAnsi"/>
          <w:color w:val="0F1111"/>
          <w:sz w:val="24"/>
          <w:szCs w:val="24"/>
          <w:shd w:val="clear" w:color="auto" w:fill="FFFFFF"/>
        </w:rPr>
        <w:t>Verlag für Kultur und Wissenschaft,</w:t>
      </w:r>
      <w:r w:rsidRPr="009E5E81">
        <w:rPr>
          <w:rFonts w:asciiTheme="majorHAnsi" w:eastAsia="PMingLiU" w:hAnsiTheme="majorHAnsi" w:cstheme="majorHAnsi"/>
          <w:sz w:val="24"/>
          <w:szCs w:val="24"/>
        </w:rPr>
        <w:t xml:space="preserve"> 2006.</w:t>
      </w:r>
    </w:p>
    <w:p w14:paraId="52BE9FC4" w14:textId="479328B5" w:rsidR="0069336D" w:rsidRPr="009E5E81" w:rsidRDefault="0069336D" w:rsidP="009E5E81">
      <w:pPr>
        <w:ind w:left="357" w:hanging="357"/>
        <w:rPr>
          <w:rFonts w:asciiTheme="majorHAnsi" w:eastAsia="PMingLiU" w:hAnsiTheme="majorHAnsi" w:cstheme="majorHAnsi"/>
          <w:lang w:val="en-US"/>
        </w:rPr>
      </w:pPr>
      <w:r w:rsidRPr="009E5E81">
        <w:rPr>
          <w:rFonts w:asciiTheme="majorHAnsi" w:eastAsia="PMingLiU" w:hAnsiTheme="majorHAnsi" w:cstheme="majorHAnsi"/>
        </w:rPr>
        <w:t>Shen,</w:t>
      </w:r>
      <w:r w:rsidRPr="009E5E81">
        <w:rPr>
          <w:rFonts w:asciiTheme="majorHAnsi" w:eastAsia="PMingLiU" w:hAnsiTheme="majorHAnsi" w:cstheme="majorHAnsi"/>
          <w:lang w:eastAsia="zh-CN"/>
        </w:rPr>
        <w:t xml:space="preserve"> Qilan. “Between Transnational Mission and Migration Life: Formation and Diversity of an Evangelical Chinese Community in Germany,” PhD diss. </w:t>
      </w:r>
      <w:proofErr w:type="spellStart"/>
      <w:r w:rsidRPr="009E5E81">
        <w:rPr>
          <w:rFonts w:asciiTheme="majorHAnsi" w:eastAsia="PMingLiU" w:hAnsiTheme="majorHAnsi" w:cstheme="majorHAnsi"/>
          <w:lang w:val="en-US" w:eastAsia="zh-CN"/>
        </w:rPr>
        <w:t>Westfälische</w:t>
      </w:r>
      <w:proofErr w:type="spellEnd"/>
      <w:r w:rsidRPr="009E5E81">
        <w:rPr>
          <w:rFonts w:asciiTheme="majorHAnsi" w:eastAsia="PMingLiU" w:hAnsiTheme="majorHAnsi" w:cstheme="majorHAnsi"/>
          <w:lang w:val="en-US" w:eastAsia="zh-CN"/>
        </w:rPr>
        <w:t xml:space="preserve"> </w:t>
      </w:r>
      <w:proofErr w:type="spellStart"/>
      <w:r w:rsidRPr="009E5E81">
        <w:rPr>
          <w:rFonts w:asciiTheme="majorHAnsi" w:eastAsia="PMingLiU" w:hAnsiTheme="majorHAnsi" w:cstheme="majorHAnsi"/>
          <w:lang w:val="en-US" w:eastAsia="zh-CN"/>
        </w:rPr>
        <w:t>Wilhelms-Universität</w:t>
      </w:r>
      <w:proofErr w:type="spellEnd"/>
      <w:r w:rsidRPr="009E5E81">
        <w:rPr>
          <w:rFonts w:asciiTheme="majorHAnsi" w:eastAsia="PMingLiU" w:hAnsiTheme="majorHAnsi" w:cstheme="majorHAnsi"/>
          <w:lang w:val="en-US" w:eastAsia="zh-CN"/>
        </w:rPr>
        <w:t xml:space="preserve"> </w:t>
      </w:r>
      <w:proofErr w:type="spellStart"/>
      <w:r w:rsidRPr="009E5E81">
        <w:rPr>
          <w:rFonts w:asciiTheme="majorHAnsi" w:eastAsia="PMingLiU" w:hAnsiTheme="majorHAnsi" w:cstheme="majorHAnsi"/>
          <w:lang w:val="en-US" w:eastAsia="zh-CN"/>
        </w:rPr>
        <w:t>Münster</w:t>
      </w:r>
      <w:proofErr w:type="spellEnd"/>
      <w:r w:rsidRPr="009E5E81">
        <w:rPr>
          <w:rFonts w:asciiTheme="majorHAnsi" w:eastAsia="PMingLiU" w:hAnsiTheme="majorHAnsi" w:cstheme="majorHAnsi"/>
          <w:lang w:val="en-US" w:eastAsia="zh-CN"/>
        </w:rPr>
        <w:t>, 2010.</w:t>
      </w:r>
    </w:p>
    <w:p w14:paraId="504DC656" w14:textId="74AD5BB5" w:rsidR="0069336D" w:rsidRPr="009E5E81" w:rsidRDefault="008168C7"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lang w:val="en-US" w:eastAsia="zh-TW"/>
        </w:rPr>
        <w:t xml:space="preserve">Song, </w:t>
      </w:r>
      <w:proofErr w:type="spellStart"/>
      <w:r w:rsidRPr="009E5E81">
        <w:rPr>
          <w:rFonts w:asciiTheme="majorHAnsi" w:eastAsia="PMingLiU" w:hAnsiTheme="majorHAnsi" w:cstheme="majorHAnsi"/>
          <w:lang w:val="en-US" w:eastAsia="zh-TW"/>
        </w:rPr>
        <w:t>Minhee</w:t>
      </w:r>
      <w:proofErr w:type="spellEnd"/>
      <w:r w:rsidRPr="009E5E81">
        <w:rPr>
          <w:rFonts w:asciiTheme="majorHAnsi" w:eastAsia="PMingLiU" w:hAnsiTheme="majorHAnsi" w:cstheme="majorHAnsi"/>
          <w:lang w:val="en-US" w:eastAsia="zh-TW"/>
        </w:rPr>
        <w:t xml:space="preserve">. </w:t>
      </w:r>
      <w:proofErr w:type="gramStart"/>
      <w:r w:rsidRPr="009E5E81">
        <w:rPr>
          <w:rFonts w:asciiTheme="majorHAnsi" w:eastAsia="PMingLiU" w:hAnsiTheme="majorHAnsi" w:cstheme="majorHAnsi"/>
          <w:lang w:val="en-US" w:eastAsia="zh-TW"/>
        </w:rPr>
        <w:t>“Immigrants’ Church Participation and Community Integration.</w:t>
      </w:r>
      <w:proofErr w:type="gramEnd"/>
      <w:r w:rsidRPr="009E5E81">
        <w:rPr>
          <w:rFonts w:asciiTheme="majorHAnsi" w:eastAsia="PMingLiU" w:hAnsiTheme="majorHAnsi" w:cstheme="majorHAnsi"/>
          <w:lang w:val="en-US" w:eastAsia="zh-TW"/>
        </w:rPr>
        <w:t xml:space="preserve"> The Mediating Role of the Local Storytelling Network,” </w:t>
      </w:r>
      <w:r w:rsidRPr="009E5E81">
        <w:rPr>
          <w:rFonts w:asciiTheme="majorHAnsi" w:eastAsia="PMingLiU" w:hAnsiTheme="majorHAnsi" w:cstheme="majorHAnsi"/>
          <w:i/>
          <w:iCs/>
          <w:lang w:val="en-US" w:eastAsia="zh-TW"/>
        </w:rPr>
        <w:t xml:space="preserve">International Journal of Communication </w:t>
      </w:r>
      <w:r w:rsidRPr="009E5E81">
        <w:rPr>
          <w:rFonts w:asciiTheme="majorHAnsi" w:eastAsia="PMingLiU" w:hAnsiTheme="majorHAnsi" w:cstheme="majorHAnsi"/>
          <w:lang w:val="en-US" w:eastAsia="zh-TW"/>
        </w:rPr>
        <w:t>12(2018): 476</w:t>
      </w:r>
      <w:r w:rsidR="00166ACA" w:rsidRPr="009E5E81">
        <w:rPr>
          <w:rFonts w:asciiTheme="majorHAnsi" w:eastAsia="PMingLiU" w:hAnsiTheme="majorHAnsi" w:cstheme="majorHAnsi"/>
          <w:lang w:val="en-US" w:eastAsia="zh-TW"/>
        </w:rPr>
        <w:t>1-4783</w:t>
      </w:r>
      <w:r w:rsidRPr="009E5E81">
        <w:rPr>
          <w:rFonts w:asciiTheme="majorHAnsi" w:eastAsia="PMingLiU" w:hAnsiTheme="majorHAnsi" w:cstheme="majorHAnsi"/>
          <w:lang w:val="en-US" w:eastAsia="zh-TW"/>
        </w:rPr>
        <w:t>.</w:t>
      </w:r>
    </w:p>
    <w:p w14:paraId="406D0F2F" w14:textId="1366CFF0" w:rsidR="00390CED" w:rsidRPr="009E5E81" w:rsidRDefault="00390CED" w:rsidP="009E5E81">
      <w:pPr>
        <w:ind w:left="357" w:hanging="357"/>
        <w:rPr>
          <w:rFonts w:asciiTheme="majorHAnsi" w:eastAsia="PMingLiU" w:hAnsiTheme="majorHAnsi" w:cstheme="majorHAnsi"/>
          <w:lang w:val="en-US" w:eastAsia="zh-CN"/>
        </w:rPr>
      </w:pPr>
      <w:proofErr w:type="gramStart"/>
      <w:r w:rsidRPr="009E5E81">
        <w:rPr>
          <w:rFonts w:asciiTheme="majorHAnsi" w:eastAsia="PMingLiU" w:hAnsiTheme="majorHAnsi" w:cstheme="majorHAnsi"/>
          <w:lang w:val="en-US" w:eastAsia="zh-TW"/>
        </w:rPr>
        <w:lastRenderedPageBreak/>
        <w:t>Wan, Enoch.</w:t>
      </w:r>
      <w:proofErr w:type="gramEnd"/>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i/>
          <w:iCs/>
          <w:lang w:val="en-US" w:eastAsia="zh-TW"/>
        </w:rPr>
        <w:t>Diaspora Missiology: Theory, Methodology, and Practice</w:t>
      </w:r>
      <w:r w:rsidR="00492879" w:rsidRPr="009E5E81">
        <w:rPr>
          <w:rFonts w:asciiTheme="majorHAnsi" w:eastAsia="PMingLiU" w:hAnsiTheme="majorHAnsi" w:cstheme="majorHAnsi"/>
          <w:i/>
          <w:iCs/>
          <w:lang w:val="en-US" w:eastAsia="zh-TW"/>
        </w:rPr>
        <w:t xml:space="preserve">. </w:t>
      </w:r>
      <w:r w:rsidR="00492879" w:rsidRPr="009E5E81">
        <w:rPr>
          <w:rFonts w:asciiTheme="majorHAnsi" w:eastAsia="PMingLiU" w:hAnsiTheme="majorHAnsi" w:cstheme="majorHAnsi"/>
          <w:lang w:val="en-US" w:eastAsia="zh-TW"/>
        </w:rPr>
        <w:t>2</w:t>
      </w:r>
      <w:r w:rsidR="00492879" w:rsidRPr="009E5E81">
        <w:rPr>
          <w:rFonts w:asciiTheme="majorHAnsi" w:eastAsia="PMingLiU" w:hAnsiTheme="majorHAnsi" w:cstheme="majorHAnsi"/>
          <w:vertAlign w:val="superscript"/>
          <w:lang w:val="en-US" w:eastAsia="zh-TW"/>
        </w:rPr>
        <w:t>nd</w:t>
      </w:r>
      <w:r w:rsidR="00492879" w:rsidRPr="009E5E81">
        <w:rPr>
          <w:rFonts w:asciiTheme="majorHAnsi" w:eastAsia="PMingLiU" w:hAnsiTheme="majorHAnsi" w:cstheme="majorHAnsi"/>
          <w:lang w:val="en-US" w:eastAsia="zh-TW"/>
        </w:rPr>
        <w:t xml:space="preserve"> ed</w:t>
      </w:r>
      <w:r w:rsidRPr="009E5E81">
        <w:rPr>
          <w:rFonts w:asciiTheme="majorHAnsi" w:eastAsia="PMingLiU" w:hAnsiTheme="majorHAnsi" w:cstheme="majorHAnsi"/>
          <w:lang w:val="en-US" w:eastAsia="zh-TW"/>
        </w:rPr>
        <w:t xml:space="preserve">. Portland: </w:t>
      </w:r>
      <w:proofErr w:type="spellStart"/>
      <w:r w:rsidRPr="009E5E81">
        <w:rPr>
          <w:rFonts w:asciiTheme="majorHAnsi" w:eastAsia="PMingLiU" w:hAnsiTheme="majorHAnsi" w:cstheme="majorHAnsi"/>
          <w:color w:val="0F1111"/>
          <w:shd w:val="clear" w:color="auto" w:fill="FFFFFF"/>
          <w:lang w:val="en-US" w:eastAsia="zh-TW"/>
        </w:rPr>
        <w:t>CreateSpace</w:t>
      </w:r>
      <w:proofErr w:type="spellEnd"/>
      <w:r w:rsidRPr="009E5E81">
        <w:rPr>
          <w:rFonts w:asciiTheme="majorHAnsi" w:eastAsia="PMingLiU" w:hAnsiTheme="majorHAnsi" w:cstheme="majorHAnsi"/>
          <w:color w:val="0F1111"/>
          <w:shd w:val="clear" w:color="auto" w:fill="FFFFFF"/>
          <w:lang w:val="en-US" w:eastAsia="zh-TW"/>
        </w:rPr>
        <w:t>,</w:t>
      </w:r>
      <w:r w:rsidRPr="009E5E81">
        <w:rPr>
          <w:rFonts w:asciiTheme="majorHAnsi" w:eastAsia="PMingLiU" w:hAnsiTheme="majorHAnsi" w:cstheme="majorHAnsi"/>
          <w:lang w:val="en-US" w:eastAsia="zh-TW"/>
        </w:rPr>
        <w:t xml:space="preserve"> 2014.</w:t>
      </w:r>
    </w:p>
    <w:p w14:paraId="2C7A8989" w14:textId="6737C660" w:rsidR="00382886" w:rsidRPr="009E5E81" w:rsidRDefault="00382886" w:rsidP="009E5E81">
      <w:pPr>
        <w:ind w:left="357" w:hanging="357"/>
        <w:rPr>
          <w:rFonts w:asciiTheme="majorHAnsi" w:eastAsia="PMingLiU" w:hAnsiTheme="majorHAnsi" w:cstheme="majorHAnsi"/>
          <w:color w:val="343332"/>
          <w:spacing w:val="-5"/>
          <w:lang w:val="en-US"/>
        </w:rPr>
      </w:pPr>
      <w:proofErr w:type="gramStart"/>
      <w:r w:rsidRPr="009E5E81">
        <w:rPr>
          <w:rFonts w:asciiTheme="majorHAnsi" w:eastAsia="PMingLiU" w:hAnsiTheme="majorHAnsi" w:cstheme="majorHAnsi"/>
          <w:lang w:val="en-US" w:eastAsia="zh-TW"/>
        </w:rPr>
        <w:t xml:space="preserve">Wang, </w:t>
      </w:r>
      <w:proofErr w:type="spellStart"/>
      <w:r w:rsidRPr="009E5E81">
        <w:rPr>
          <w:rFonts w:asciiTheme="majorHAnsi" w:eastAsia="PMingLiU" w:hAnsiTheme="majorHAnsi" w:cstheme="majorHAnsi"/>
          <w:lang w:val="en-US" w:eastAsia="zh-TW"/>
        </w:rPr>
        <w:t>Yuting</w:t>
      </w:r>
      <w:proofErr w:type="spellEnd"/>
      <w:r w:rsidRPr="009E5E81">
        <w:rPr>
          <w:rFonts w:asciiTheme="majorHAnsi" w:eastAsia="PMingLiU" w:hAnsiTheme="majorHAnsi" w:cstheme="majorHAnsi"/>
          <w:lang w:val="en-US" w:eastAsia="zh-TW"/>
        </w:rPr>
        <w:t xml:space="preserve"> </w:t>
      </w:r>
      <w:r w:rsidR="002E3E63" w:rsidRPr="009E5E81">
        <w:rPr>
          <w:rFonts w:asciiTheme="majorHAnsi" w:eastAsia="PMingLiU" w:hAnsiTheme="majorHAnsi" w:cstheme="majorHAnsi"/>
          <w:lang w:val="en-US" w:eastAsia="zh-TW"/>
        </w:rPr>
        <w:t>and</w:t>
      </w:r>
      <w:r w:rsidRPr="009E5E81">
        <w:rPr>
          <w:rFonts w:asciiTheme="majorHAnsi" w:eastAsia="PMingLiU" w:hAnsiTheme="majorHAnsi" w:cstheme="majorHAnsi"/>
          <w:lang w:val="en-US" w:eastAsia="zh-TW"/>
        </w:rPr>
        <w:t xml:space="preserve"> </w:t>
      </w:r>
      <w:proofErr w:type="spellStart"/>
      <w:r w:rsidRPr="009E5E81">
        <w:rPr>
          <w:rFonts w:asciiTheme="majorHAnsi" w:eastAsia="PMingLiU" w:hAnsiTheme="majorHAnsi" w:cstheme="majorHAnsi"/>
          <w:lang w:val="en-US" w:eastAsia="zh-TW"/>
        </w:rPr>
        <w:t>Fenggang</w:t>
      </w:r>
      <w:proofErr w:type="spellEnd"/>
      <w:r w:rsidR="002E3E63" w:rsidRPr="009E5E81">
        <w:rPr>
          <w:rFonts w:asciiTheme="majorHAnsi" w:eastAsia="PMingLiU" w:hAnsiTheme="majorHAnsi" w:cstheme="majorHAnsi"/>
          <w:lang w:val="en-US" w:eastAsia="zh-TW"/>
        </w:rPr>
        <w:t xml:space="preserve"> Yang</w:t>
      </w:r>
      <w:r w:rsidRPr="009E5E81">
        <w:rPr>
          <w:rFonts w:asciiTheme="majorHAnsi" w:eastAsia="PMingLiU" w:hAnsiTheme="majorHAnsi" w:cstheme="majorHAnsi"/>
          <w:lang w:val="en-US" w:eastAsia="zh-TW"/>
        </w:rPr>
        <w:t>.</w:t>
      </w:r>
      <w:proofErr w:type="gramEnd"/>
      <w:r w:rsidRPr="009E5E81">
        <w:rPr>
          <w:rFonts w:asciiTheme="majorHAnsi" w:eastAsia="PMingLiU" w:hAnsiTheme="majorHAnsi" w:cstheme="majorHAnsi"/>
          <w:lang w:val="en-US" w:eastAsia="zh-TW"/>
        </w:rPr>
        <w:t xml:space="preserve"> “More than Evangelical and Ethnic: The Ecological Factors for Conversion of Chinese Students to Christianity in the United States,” </w:t>
      </w:r>
      <w:r w:rsidRPr="009E5E81">
        <w:rPr>
          <w:rFonts w:asciiTheme="majorHAnsi" w:eastAsia="PMingLiU" w:hAnsiTheme="majorHAnsi" w:cstheme="majorHAnsi"/>
          <w:i/>
          <w:iCs/>
          <w:lang w:val="en-US" w:eastAsia="zh-TW"/>
        </w:rPr>
        <w:t>Sociology of Religion</w:t>
      </w:r>
      <w:r w:rsidRPr="009E5E81">
        <w:rPr>
          <w:rFonts w:asciiTheme="majorHAnsi" w:eastAsia="PMingLiU" w:hAnsiTheme="majorHAnsi" w:cstheme="majorHAnsi"/>
          <w:lang w:val="en-US" w:eastAsia="zh-TW"/>
        </w:rPr>
        <w:t xml:space="preserve"> 76</w:t>
      </w:r>
      <w:r w:rsidR="00F4057A" w:rsidRPr="009E5E81">
        <w:rPr>
          <w:rFonts w:asciiTheme="majorHAnsi" w:eastAsia="PMingLiU" w:hAnsiTheme="majorHAnsi" w:cstheme="majorHAnsi"/>
          <w:lang w:val="en-US" w:eastAsia="zh-TW"/>
        </w:rPr>
        <w:t xml:space="preserve">, no. </w:t>
      </w:r>
      <w:r w:rsidRPr="009E5E81">
        <w:rPr>
          <w:rFonts w:asciiTheme="majorHAnsi" w:eastAsia="PMingLiU" w:hAnsiTheme="majorHAnsi" w:cstheme="majorHAnsi"/>
          <w:lang w:val="en-US" w:eastAsia="zh-TW"/>
        </w:rPr>
        <w:t>2 (2006)</w:t>
      </w:r>
      <w:r w:rsidR="00F4057A" w:rsidRPr="009E5E81">
        <w:rPr>
          <w:rFonts w:asciiTheme="majorHAnsi" w:eastAsia="PMingLiU" w:hAnsiTheme="majorHAnsi" w:cstheme="majorHAnsi"/>
          <w:lang w:val="en-US" w:eastAsia="zh-TW"/>
        </w:rPr>
        <w:t>:</w:t>
      </w:r>
      <w:r w:rsidRPr="009E5E81">
        <w:rPr>
          <w:rFonts w:asciiTheme="majorHAnsi" w:eastAsia="PMingLiU" w:hAnsiTheme="majorHAnsi" w:cstheme="majorHAnsi"/>
          <w:lang w:val="en-US" w:eastAsia="zh-TW"/>
        </w:rPr>
        <w:t xml:space="preserve"> 1</w:t>
      </w:r>
      <w:r w:rsidRPr="009E5E81">
        <w:rPr>
          <w:rFonts w:asciiTheme="majorHAnsi" w:eastAsia="PMingLiU" w:hAnsiTheme="majorHAnsi" w:cstheme="majorHAnsi"/>
          <w:color w:val="343332"/>
          <w:spacing w:val="-5"/>
          <w:lang w:val="en-US"/>
        </w:rPr>
        <w:t>79-192.</w:t>
      </w:r>
    </w:p>
    <w:p w14:paraId="378CF3D1" w14:textId="39A417F4" w:rsidR="00F019BF" w:rsidRPr="009E5E81" w:rsidRDefault="00F019BF" w:rsidP="009E5E81">
      <w:pPr>
        <w:ind w:left="357" w:hanging="357"/>
        <w:rPr>
          <w:rFonts w:asciiTheme="majorHAnsi" w:eastAsia="PMingLiU" w:hAnsiTheme="majorHAnsi" w:cstheme="majorHAnsi"/>
          <w:lang w:val="en-US" w:eastAsia="zh-TW"/>
        </w:rPr>
      </w:pPr>
      <w:proofErr w:type="gramStart"/>
      <w:r w:rsidRPr="009E5E81">
        <w:rPr>
          <w:rFonts w:asciiTheme="majorHAnsi" w:eastAsia="PMingLiU" w:hAnsiTheme="majorHAnsi" w:cstheme="majorHAnsi"/>
          <w:lang w:val="en-US" w:eastAsia="zh-TW"/>
        </w:rPr>
        <w:t>Winter, Ralph and Bruce A. Koch.</w:t>
      </w:r>
      <w:proofErr w:type="gramEnd"/>
      <w:r w:rsidRPr="009E5E81">
        <w:rPr>
          <w:rFonts w:asciiTheme="majorHAnsi" w:eastAsia="PMingLiU" w:hAnsiTheme="majorHAnsi" w:cstheme="majorHAnsi"/>
          <w:lang w:val="en-US" w:eastAsia="zh-TW"/>
        </w:rPr>
        <w:t xml:space="preserve"> “Finishing the Task: The Unreached People Challenge,” </w:t>
      </w:r>
      <w:r w:rsidRPr="009E5E81">
        <w:rPr>
          <w:rFonts w:asciiTheme="majorHAnsi" w:eastAsia="PMingLiU" w:hAnsiTheme="majorHAnsi" w:cstheme="majorHAnsi"/>
          <w:i/>
          <w:iCs/>
          <w:lang w:val="en-US" w:eastAsia="zh-TW"/>
        </w:rPr>
        <w:t>International Journal of Frontier Missions</w:t>
      </w:r>
      <w:r w:rsidRPr="009E5E81">
        <w:rPr>
          <w:rFonts w:asciiTheme="majorHAnsi" w:eastAsia="PMingLiU" w:hAnsiTheme="majorHAnsi" w:cstheme="majorHAnsi"/>
          <w:lang w:val="en-US" w:eastAsia="zh-TW"/>
        </w:rPr>
        <w:t xml:space="preserve"> 19 no. 4 (2002): 15-25.</w:t>
      </w:r>
    </w:p>
    <w:p w14:paraId="703EADA0" w14:textId="5AB8B53B" w:rsidR="00DC2F2B" w:rsidRPr="009E5E81" w:rsidRDefault="00DC2F2B"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 xml:space="preserve">Wu, Jeanne. </w:t>
      </w:r>
      <w:r w:rsidRPr="009E5E81">
        <w:rPr>
          <w:rFonts w:asciiTheme="majorHAnsi" w:eastAsia="PMingLiU" w:hAnsiTheme="majorHAnsi" w:cstheme="majorHAnsi"/>
          <w:i/>
          <w:iCs/>
          <w:lang w:val="en-US" w:eastAsia="zh-TW"/>
        </w:rPr>
        <w:t>Mission through Diaspora: The Case of the Chinese Church in the USA</w:t>
      </w:r>
      <w:r w:rsidR="00F4057A" w:rsidRPr="009E5E81">
        <w:rPr>
          <w:rFonts w:asciiTheme="majorHAnsi" w:eastAsia="PMingLiU" w:hAnsiTheme="majorHAnsi" w:cstheme="majorHAnsi"/>
          <w:lang w:val="en-US" w:eastAsia="zh-TW"/>
        </w:rPr>
        <w:t xml:space="preserve">. </w:t>
      </w:r>
      <w:proofErr w:type="spellStart"/>
      <w:r w:rsidRPr="009E5E81">
        <w:rPr>
          <w:rFonts w:asciiTheme="majorHAnsi" w:eastAsia="PMingLiU" w:hAnsiTheme="majorHAnsi" w:cstheme="majorHAnsi"/>
          <w:lang w:val="en-US" w:eastAsia="zh-TW"/>
        </w:rPr>
        <w:t>Cumbria</w:t>
      </w:r>
      <w:proofErr w:type="spellEnd"/>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color w:val="0F1111"/>
          <w:shd w:val="clear" w:color="auto" w:fill="FFFFFF"/>
          <w:lang w:val="en-US"/>
        </w:rPr>
        <w:t>Langham,</w:t>
      </w:r>
      <w:r w:rsidRPr="009E5E81">
        <w:rPr>
          <w:rFonts w:asciiTheme="majorHAnsi" w:eastAsia="PMingLiU" w:hAnsiTheme="majorHAnsi" w:cstheme="majorHAnsi"/>
          <w:lang w:val="en-US" w:eastAsia="zh-TW"/>
        </w:rPr>
        <w:t xml:space="preserve"> 2016.</w:t>
      </w:r>
    </w:p>
    <w:p w14:paraId="46563925" w14:textId="497BCA58" w:rsidR="00DC2F2B" w:rsidRPr="009E5E81" w:rsidRDefault="00DC2F2B" w:rsidP="009E5E81">
      <w:pPr>
        <w:ind w:left="357" w:hanging="357"/>
        <w:rPr>
          <w:rFonts w:asciiTheme="majorHAnsi" w:eastAsia="PMingLiU" w:hAnsiTheme="majorHAnsi" w:cstheme="majorHAnsi"/>
          <w:lang w:val="en-US" w:eastAsia="zh-CN"/>
        </w:rPr>
      </w:pPr>
      <w:proofErr w:type="gramStart"/>
      <w:r w:rsidRPr="009E5E81">
        <w:rPr>
          <w:rFonts w:asciiTheme="majorHAnsi" w:eastAsia="PMingLiU" w:hAnsiTheme="majorHAnsi" w:cstheme="majorHAnsi"/>
          <w:lang w:val="en-US" w:eastAsia="zh-CN"/>
        </w:rPr>
        <w:t xml:space="preserve">Yang, </w:t>
      </w:r>
      <w:proofErr w:type="spellStart"/>
      <w:r w:rsidRPr="009E5E81">
        <w:rPr>
          <w:rFonts w:asciiTheme="majorHAnsi" w:eastAsia="PMingLiU" w:hAnsiTheme="majorHAnsi" w:cstheme="majorHAnsi"/>
          <w:lang w:val="en-US" w:eastAsia="zh-CN"/>
        </w:rPr>
        <w:t>Fenggang</w:t>
      </w:r>
      <w:proofErr w:type="spellEnd"/>
      <w:r w:rsidRPr="009E5E81">
        <w:rPr>
          <w:rFonts w:asciiTheme="majorHAnsi" w:eastAsia="PMingLiU" w:hAnsiTheme="majorHAnsi" w:cstheme="majorHAnsi"/>
          <w:lang w:val="en-US" w:eastAsia="zh-CN"/>
        </w:rPr>
        <w:t>.</w:t>
      </w:r>
      <w:proofErr w:type="gramEnd"/>
      <w:r w:rsidRPr="009E5E81">
        <w:rPr>
          <w:rFonts w:asciiTheme="majorHAnsi" w:eastAsia="PMingLiU" w:hAnsiTheme="majorHAnsi" w:cstheme="majorHAnsi"/>
          <w:lang w:val="en-US" w:eastAsia="zh-CN"/>
        </w:rPr>
        <w:t xml:space="preserve"> “Chinese Conversion to Evangelical Christianity: The Importance of Social and Cultural Contexts,” </w:t>
      </w:r>
      <w:r w:rsidRPr="009E5E81">
        <w:rPr>
          <w:rFonts w:asciiTheme="majorHAnsi" w:eastAsia="PMingLiU" w:hAnsiTheme="majorHAnsi" w:cstheme="majorHAnsi"/>
          <w:i/>
          <w:iCs/>
          <w:lang w:val="en-US" w:eastAsia="zh-CN"/>
        </w:rPr>
        <w:t>Sociology of Religion</w:t>
      </w:r>
      <w:r w:rsidRPr="009E5E81">
        <w:rPr>
          <w:rFonts w:asciiTheme="majorHAnsi" w:eastAsia="PMingLiU" w:hAnsiTheme="majorHAnsi" w:cstheme="majorHAnsi"/>
          <w:lang w:val="en-US" w:eastAsia="zh-CN"/>
        </w:rPr>
        <w:t xml:space="preserve"> 59</w:t>
      </w:r>
      <w:r w:rsidR="00F4057A" w:rsidRPr="009E5E81">
        <w:rPr>
          <w:rFonts w:asciiTheme="majorHAnsi" w:eastAsia="PMingLiU" w:hAnsiTheme="majorHAnsi" w:cstheme="majorHAnsi"/>
          <w:lang w:val="en-US" w:eastAsia="zh-CN"/>
        </w:rPr>
        <w:t xml:space="preserve">, no. </w:t>
      </w:r>
      <w:r w:rsidRPr="009E5E81">
        <w:rPr>
          <w:rFonts w:asciiTheme="majorHAnsi" w:eastAsia="PMingLiU" w:hAnsiTheme="majorHAnsi" w:cstheme="majorHAnsi"/>
          <w:lang w:val="en-US" w:eastAsia="zh-CN"/>
        </w:rPr>
        <w:t>3 (1998)</w:t>
      </w:r>
      <w:r w:rsidR="00F4057A" w:rsidRPr="009E5E81">
        <w:rPr>
          <w:rFonts w:asciiTheme="majorHAnsi" w:eastAsia="PMingLiU" w:hAnsiTheme="majorHAnsi" w:cstheme="majorHAnsi"/>
          <w:lang w:val="en-US" w:eastAsia="zh-CN"/>
        </w:rPr>
        <w:t>:</w:t>
      </w:r>
      <w:r w:rsidRPr="009E5E81">
        <w:rPr>
          <w:rFonts w:asciiTheme="majorHAnsi" w:eastAsia="PMingLiU" w:hAnsiTheme="majorHAnsi" w:cstheme="majorHAnsi"/>
          <w:lang w:val="en-US" w:eastAsia="zh-CN"/>
        </w:rPr>
        <w:t xml:space="preserve"> 237-257.</w:t>
      </w:r>
      <w:r w:rsidR="00F4057A" w:rsidRPr="009E5E81">
        <w:rPr>
          <w:rFonts w:asciiTheme="majorHAnsi" w:eastAsia="PMingLiU" w:hAnsiTheme="majorHAnsi" w:cstheme="majorHAnsi"/>
          <w:lang w:val="en-US" w:eastAsia="zh-CN"/>
        </w:rPr>
        <w:t xml:space="preserve"> </w:t>
      </w:r>
    </w:p>
    <w:p w14:paraId="74DB1914" w14:textId="13E279D0" w:rsidR="00DC2F2B" w:rsidRPr="009E5E81" w:rsidRDefault="00486730" w:rsidP="009E5E81">
      <w:pPr>
        <w:ind w:left="357" w:hanging="357"/>
        <w:rPr>
          <w:rFonts w:asciiTheme="majorHAnsi" w:eastAsia="PMingLiU" w:hAnsiTheme="majorHAnsi" w:cstheme="majorHAnsi"/>
          <w:lang w:val="en-US" w:eastAsia="zh-CN"/>
        </w:rPr>
      </w:pPr>
      <w:r w:rsidRPr="009E5E81">
        <w:rPr>
          <w:rFonts w:ascii="Times New Roman" w:eastAsia="PMingLiU" w:hAnsi="Times New Roman" w:cs="Times New Roman"/>
          <w:lang w:val="en-US" w:eastAsia="zh-CN"/>
        </w:rPr>
        <w:t>⸺⸺</w:t>
      </w:r>
      <w:r w:rsidRPr="009E5E81">
        <w:rPr>
          <w:rFonts w:asciiTheme="majorHAnsi" w:eastAsia="PMingLiU" w:hAnsiTheme="majorHAnsi" w:cstheme="majorHAnsi"/>
          <w:lang w:val="en-US" w:eastAsia="zh-CN"/>
        </w:rPr>
        <w:t>,</w:t>
      </w:r>
      <w:r w:rsidRPr="009E5E81">
        <w:rPr>
          <w:rFonts w:asciiTheme="majorHAnsi" w:eastAsia="PMingLiU" w:hAnsiTheme="majorHAnsi" w:cstheme="majorHAnsi"/>
          <w:i/>
          <w:iCs/>
          <w:lang w:val="en-US" w:eastAsia="zh-CN"/>
        </w:rPr>
        <w:t xml:space="preserve"> Chinese</w:t>
      </w:r>
      <w:r w:rsidR="00DC2F2B" w:rsidRPr="009E5E81">
        <w:rPr>
          <w:rFonts w:asciiTheme="majorHAnsi" w:eastAsia="PMingLiU" w:hAnsiTheme="majorHAnsi" w:cstheme="majorHAnsi"/>
          <w:i/>
          <w:iCs/>
          <w:lang w:val="en-US" w:eastAsia="zh-CN"/>
        </w:rPr>
        <w:t xml:space="preserve"> Christians in America: Conversion, Assimilation, and Adhesive Identities</w:t>
      </w:r>
      <w:r w:rsidR="00F4057A" w:rsidRPr="009E5E81">
        <w:rPr>
          <w:rFonts w:asciiTheme="majorHAnsi" w:eastAsia="PMingLiU" w:hAnsiTheme="majorHAnsi" w:cstheme="majorHAnsi"/>
          <w:i/>
          <w:iCs/>
          <w:lang w:val="en-US" w:eastAsia="zh-CN"/>
        </w:rPr>
        <w:t>.</w:t>
      </w:r>
      <w:r w:rsidR="00DC2F2B" w:rsidRPr="009E5E81">
        <w:rPr>
          <w:rFonts w:asciiTheme="majorHAnsi" w:eastAsia="PMingLiU" w:hAnsiTheme="majorHAnsi" w:cstheme="majorHAnsi"/>
          <w:lang w:val="en-US" w:eastAsia="zh-CN"/>
        </w:rPr>
        <w:t xml:space="preserve"> University Park PA: </w:t>
      </w:r>
      <w:r w:rsidR="00DC2F2B" w:rsidRPr="009E5E81">
        <w:rPr>
          <w:rFonts w:asciiTheme="majorHAnsi" w:eastAsia="PMingLiU" w:hAnsiTheme="majorHAnsi" w:cstheme="majorHAnsi"/>
          <w:color w:val="000000"/>
          <w:shd w:val="clear" w:color="auto" w:fill="FFFFFF"/>
          <w:lang w:val="en-US"/>
        </w:rPr>
        <w:t>Pennsylvania State University Press,</w:t>
      </w:r>
      <w:r w:rsidR="00DC2F2B" w:rsidRPr="009E5E81">
        <w:rPr>
          <w:rFonts w:asciiTheme="majorHAnsi" w:eastAsia="PMingLiU" w:hAnsiTheme="majorHAnsi" w:cstheme="majorHAnsi"/>
          <w:lang w:val="en-US" w:eastAsia="zh-CN"/>
        </w:rPr>
        <w:t xml:space="preserve"> 1999.</w:t>
      </w:r>
    </w:p>
    <w:p w14:paraId="52767F8D" w14:textId="56324D3F" w:rsidR="00486730" w:rsidRPr="009E5E81" w:rsidRDefault="00486730" w:rsidP="009E5E81">
      <w:pPr>
        <w:ind w:left="357" w:hanging="357"/>
        <w:rPr>
          <w:rFonts w:asciiTheme="majorHAnsi" w:eastAsia="PMingLiU" w:hAnsiTheme="majorHAnsi" w:cstheme="majorHAnsi"/>
          <w:lang w:val="en-US" w:eastAsia="zh-CN"/>
        </w:rPr>
      </w:pPr>
      <w:proofErr w:type="gramStart"/>
      <w:r w:rsidRPr="009E5E81">
        <w:rPr>
          <w:rFonts w:ascii="Times New Roman" w:eastAsia="PMingLiU" w:hAnsi="Times New Roman" w:cs="Times New Roman"/>
          <w:lang w:val="en-US" w:eastAsia="zh-CN"/>
        </w:rPr>
        <w:t>⸺⸺</w:t>
      </w:r>
      <w:r w:rsidRPr="009E5E81">
        <w:rPr>
          <w:rFonts w:asciiTheme="majorHAnsi" w:eastAsia="PMingLiU" w:hAnsiTheme="majorHAnsi" w:cstheme="majorHAnsi"/>
          <w:lang w:val="en-US" w:eastAsia="zh-CN"/>
        </w:rPr>
        <w:t>,</w:t>
      </w:r>
      <w:r w:rsidRPr="009E5E81">
        <w:rPr>
          <w:rFonts w:asciiTheme="majorHAnsi" w:eastAsia="PMingLiU" w:hAnsiTheme="majorHAnsi" w:cstheme="majorHAnsi"/>
          <w:lang w:val="en-US" w:eastAsia="zh-TW"/>
        </w:rPr>
        <w:t xml:space="preserve"> “Chinese Christian Transnationalism.</w:t>
      </w:r>
      <w:proofErr w:type="gramEnd"/>
      <w:r w:rsidRPr="009E5E81">
        <w:rPr>
          <w:rFonts w:asciiTheme="majorHAnsi" w:eastAsia="PMingLiU" w:hAnsiTheme="majorHAnsi" w:cstheme="majorHAnsi"/>
          <w:lang w:val="en-US" w:eastAsia="zh-TW"/>
        </w:rPr>
        <w:t xml:space="preserve"> Diverse Networks of a Houston Church,” in </w:t>
      </w:r>
      <w:r w:rsidRPr="009E5E81">
        <w:rPr>
          <w:rFonts w:asciiTheme="majorHAnsi" w:eastAsia="PMingLiU" w:hAnsiTheme="majorHAnsi" w:cstheme="majorHAnsi"/>
          <w:i/>
          <w:iCs/>
          <w:lang w:val="en-US" w:eastAsia="zh-TW"/>
        </w:rPr>
        <w:t>Religion across Borders: Transnational Immigrant Networks</w:t>
      </w:r>
      <w:r w:rsidRPr="009E5E81">
        <w:rPr>
          <w:rFonts w:asciiTheme="majorHAnsi" w:eastAsia="PMingLiU" w:hAnsiTheme="majorHAnsi" w:cstheme="majorHAnsi"/>
          <w:lang w:val="en-US" w:eastAsia="zh-TW"/>
        </w:rPr>
        <w:t xml:space="preserve">, eds. Helen Rose </w:t>
      </w:r>
      <w:proofErr w:type="spellStart"/>
      <w:r w:rsidRPr="009E5E81">
        <w:rPr>
          <w:rFonts w:asciiTheme="majorHAnsi" w:eastAsia="PMingLiU" w:hAnsiTheme="majorHAnsi" w:cstheme="majorHAnsi"/>
          <w:lang w:val="en-US" w:eastAsia="zh-TW"/>
        </w:rPr>
        <w:t>Ebaugh</w:t>
      </w:r>
      <w:proofErr w:type="spellEnd"/>
      <w:r w:rsidRPr="009E5E81">
        <w:rPr>
          <w:rFonts w:asciiTheme="majorHAnsi" w:eastAsia="PMingLiU" w:hAnsiTheme="majorHAnsi" w:cstheme="majorHAnsi"/>
          <w:lang w:val="en-US" w:eastAsia="zh-TW"/>
        </w:rPr>
        <w:t xml:space="preserve"> and Janet Saltzman </w:t>
      </w:r>
      <w:proofErr w:type="spellStart"/>
      <w:r w:rsidRPr="009E5E81">
        <w:rPr>
          <w:rFonts w:asciiTheme="majorHAnsi" w:eastAsia="PMingLiU" w:hAnsiTheme="majorHAnsi" w:cstheme="majorHAnsi"/>
          <w:lang w:val="en-US" w:eastAsia="zh-TW"/>
        </w:rPr>
        <w:t>Chafetz</w:t>
      </w:r>
      <w:proofErr w:type="spellEnd"/>
      <w:r w:rsidRPr="009E5E81">
        <w:rPr>
          <w:rFonts w:asciiTheme="majorHAnsi" w:eastAsia="PMingLiU" w:hAnsiTheme="majorHAnsi" w:cstheme="majorHAnsi"/>
          <w:lang w:val="en-US" w:eastAsia="zh-TW"/>
        </w:rPr>
        <w:t xml:space="preserve"> (Walnut Creek: </w:t>
      </w:r>
      <w:proofErr w:type="spellStart"/>
      <w:r w:rsidRPr="009E5E81">
        <w:rPr>
          <w:rFonts w:asciiTheme="majorHAnsi" w:eastAsia="PMingLiU" w:hAnsiTheme="majorHAnsi" w:cstheme="majorHAnsi"/>
          <w:color w:val="0F1111"/>
          <w:shd w:val="clear" w:color="auto" w:fill="FFFFFF"/>
          <w:lang w:val="en-US"/>
        </w:rPr>
        <w:t>AltaMira</w:t>
      </w:r>
      <w:proofErr w:type="spellEnd"/>
      <w:r w:rsidRPr="009E5E81">
        <w:rPr>
          <w:rFonts w:asciiTheme="majorHAnsi" w:eastAsia="PMingLiU" w:hAnsiTheme="majorHAnsi" w:cstheme="majorHAnsi"/>
          <w:color w:val="0F1111"/>
          <w:shd w:val="clear" w:color="auto" w:fill="FFFFFF"/>
          <w:lang w:val="en-US"/>
        </w:rPr>
        <w:t xml:space="preserve"> Press,</w:t>
      </w:r>
      <w:r w:rsidRPr="009E5E81">
        <w:rPr>
          <w:rFonts w:asciiTheme="majorHAnsi" w:eastAsia="PMingLiU" w:hAnsiTheme="majorHAnsi" w:cstheme="majorHAnsi"/>
          <w:lang w:val="en-US" w:eastAsia="zh-TW"/>
        </w:rPr>
        <w:t xml:space="preserve"> 2002), 129-148.</w:t>
      </w:r>
    </w:p>
    <w:p w14:paraId="1BA3D061" w14:textId="21E402C2" w:rsidR="00254984" w:rsidRPr="009E5E81" w:rsidRDefault="00254984" w:rsidP="009E5E81">
      <w:pPr>
        <w:ind w:left="357" w:hanging="357"/>
        <w:rPr>
          <w:rFonts w:asciiTheme="majorHAnsi" w:eastAsia="PMingLiU" w:hAnsiTheme="majorHAnsi" w:cstheme="majorHAnsi"/>
          <w:lang w:val="en-US" w:eastAsia="zh-CN"/>
        </w:rPr>
      </w:pPr>
      <w:r w:rsidRPr="009E5E81">
        <w:rPr>
          <w:rFonts w:asciiTheme="majorHAnsi" w:eastAsia="PMingLiU" w:hAnsiTheme="majorHAnsi" w:cstheme="majorHAnsi"/>
          <w:lang w:val="en-US" w:eastAsia="zh-TW"/>
        </w:rPr>
        <w:t xml:space="preserve">Yu, </w:t>
      </w:r>
      <w:proofErr w:type="spellStart"/>
      <w:r w:rsidRPr="009E5E81">
        <w:rPr>
          <w:rFonts w:asciiTheme="majorHAnsi" w:eastAsia="PMingLiU" w:hAnsiTheme="majorHAnsi" w:cstheme="majorHAnsi"/>
          <w:lang w:val="en-US" w:eastAsia="zh-TW"/>
        </w:rPr>
        <w:t>Jingyang</w:t>
      </w:r>
      <w:proofErr w:type="spellEnd"/>
      <w:r w:rsidRPr="009E5E81">
        <w:rPr>
          <w:rFonts w:asciiTheme="majorHAnsi" w:eastAsia="PMingLiU" w:hAnsiTheme="majorHAnsi" w:cstheme="majorHAnsi"/>
          <w:lang w:val="en-US" w:eastAsia="zh-TW"/>
        </w:rPr>
        <w:t xml:space="preserve">. “Socialization of Language and Morality at Chinese Christian Church of Berlin,” in </w:t>
      </w:r>
      <w:r w:rsidRPr="009E5E81">
        <w:rPr>
          <w:rFonts w:asciiTheme="majorHAnsi" w:eastAsia="PMingLiU" w:hAnsiTheme="majorHAnsi" w:cstheme="majorHAnsi"/>
          <w:i/>
          <w:iCs/>
          <w:lang w:val="en-US" w:eastAsia="zh-TW"/>
        </w:rPr>
        <w:t xml:space="preserve">The Nation Form in the Global Age: </w:t>
      </w:r>
      <w:r w:rsidRPr="009E5E81">
        <w:rPr>
          <w:rFonts w:asciiTheme="majorHAnsi" w:eastAsia="PMingLiU" w:hAnsiTheme="majorHAnsi" w:cstheme="majorHAnsi"/>
          <w:i/>
          <w:iCs/>
          <w:shd w:val="clear" w:color="auto" w:fill="FFFFFF"/>
          <w:lang w:val="en-US"/>
        </w:rPr>
        <w:t>Ethnographic Perspectives</w:t>
      </w:r>
      <w:r w:rsidRPr="009E5E81">
        <w:rPr>
          <w:rFonts w:asciiTheme="majorHAnsi" w:eastAsia="PMingLiU" w:hAnsiTheme="majorHAnsi" w:cstheme="majorHAnsi"/>
          <w:i/>
          <w:iCs/>
          <w:lang w:val="en-US" w:eastAsia="zh-TW"/>
        </w:rPr>
        <w:t>,</w:t>
      </w:r>
      <w:r w:rsidRPr="009E5E81">
        <w:rPr>
          <w:rFonts w:asciiTheme="majorHAnsi" w:eastAsia="PMingLiU" w:hAnsiTheme="majorHAnsi" w:cstheme="majorHAnsi"/>
          <w:lang w:val="en-US" w:eastAsia="zh-TW"/>
        </w:rPr>
        <w:t xml:space="preserve"> edited by Irfan Ahmad and </w:t>
      </w:r>
      <w:proofErr w:type="spellStart"/>
      <w:r w:rsidRPr="009E5E81">
        <w:rPr>
          <w:rFonts w:asciiTheme="majorHAnsi" w:eastAsia="PMingLiU" w:hAnsiTheme="majorHAnsi" w:cstheme="majorHAnsi"/>
          <w:lang w:val="en-US" w:eastAsia="zh-TW"/>
        </w:rPr>
        <w:t>Jie</w:t>
      </w:r>
      <w:proofErr w:type="spellEnd"/>
      <w:r w:rsidRPr="009E5E81">
        <w:rPr>
          <w:rFonts w:asciiTheme="majorHAnsi" w:eastAsia="PMingLiU" w:hAnsiTheme="majorHAnsi" w:cstheme="majorHAnsi"/>
          <w:lang w:val="en-US" w:eastAsia="zh-TW"/>
        </w:rPr>
        <w:t xml:space="preserve"> Kang, 329-348. London: Palgrave Macmillan, 2022.</w:t>
      </w:r>
    </w:p>
    <w:p w14:paraId="17E28A0B" w14:textId="33DC7B61" w:rsidR="00726DC1" w:rsidRPr="009E5E81" w:rsidRDefault="000C2AB7" w:rsidP="009E5E81">
      <w:pPr>
        <w:ind w:left="357" w:hanging="357"/>
        <w:rPr>
          <w:rFonts w:asciiTheme="majorHAnsi" w:eastAsia="PMingLiU" w:hAnsiTheme="majorHAnsi" w:cstheme="majorHAnsi"/>
          <w:lang w:val="en-US" w:eastAsia="zh-TW"/>
        </w:rPr>
      </w:pPr>
      <w:proofErr w:type="spellStart"/>
      <w:r w:rsidRPr="009E5E81">
        <w:rPr>
          <w:rFonts w:asciiTheme="majorHAnsi" w:eastAsia="PMingLiU" w:hAnsiTheme="majorHAnsi" w:cstheme="majorHAnsi"/>
          <w:lang w:val="en-US" w:eastAsia="zh-TW"/>
        </w:rPr>
        <w:t>Tham</w:t>
      </w:r>
      <w:proofErr w:type="spellEnd"/>
      <w:r w:rsidRPr="009E5E81">
        <w:rPr>
          <w:rFonts w:asciiTheme="majorHAnsi" w:eastAsia="PMingLiU" w:hAnsiTheme="majorHAnsi" w:cstheme="majorHAnsi"/>
          <w:lang w:val="en-US" w:eastAsia="zh-TW"/>
        </w:rPr>
        <w:t xml:space="preserve">, S. K. </w:t>
      </w:r>
      <w:r w:rsidRPr="009E5E81">
        <w:rPr>
          <w:rFonts w:asciiTheme="majorHAnsi" w:eastAsia="PMingLiU" w:hAnsiTheme="majorHAnsi" w:cstheme="majorHAnsi"/>
          <w:i/>
          <w:iCs/>
          <w:lang w:val="en-US" w:eastAsia="zh-TW"/>
        </w:rPr>
        <w:t>Releasing the Church from Its Cultural Captivity: A Rediscovery of the Doctrine of the Trinity</w:t>
      </w:r>
      <w:r w:rsidRPr="009E5E81">
        <w:rPr>
          <w:rFonts w:asciiTheme="majorHAnsi" w:eastAsia="PMingLiU" w:hAnsiTheme="majorHAnsi" w:cstheme="majorHAnsi"/>
          <w:lang w:val="en-US" w:eastAsia="zh-TW"/>
        </w:rPr>
        <w:t>, eBook</w:t>
      </w:r>
      <w:r w:rsidR="003A2BAB" w:rsidRPr="009E5E81">
        <w:rPr>
          <w:rFonts w:asciiTheme="majorHAnsi" w:eastAsia="PMingLiU" w:hAnsiTheme="majorHAnsi" w:cstheme="majorHAnsi"/>
          <w:lang w:val="en-US" w:eastAsia="zh-TW"/>
        </w:rPr>
        <w:t>.</w:t>
      </w:r>
      <w:r w:rsidRPr="009E5E81">
        <w:rPr>
          <w:rFonts w:asciiTheme="majorHAnsi" w:eastAsia="PMingLiU" w:hAnsiTheme="majorHAnsi" w:cstheme="majorHAnsi"/>
          <w:lang w:val="en-US" w:eastAsia="zh-TW"/>
        </w:rPr>
        <w:t xml:space="preserve"> Bloomington: </w:t>
      </w:r>
      <w:proofErr w:type="spellStart"/>
      <w:r w:rsidR="006E2748" w:rsidRPr="009E5E81">
        <w:rPr>
          <w:rFonts w:asciiTheme="majorHAnsi" w:eastAsia="PMingLiU" w:hAnsiTheme="majorHAnsi" w:cstheme="majorHAnsi"/>
          <w:color w:val="0F1111"/>
          <w:shd w:val="clear" w:color="auto" w:fill="FFFFFF"/>
          <w:lang w:val="en-US"/>
        </w:rPr>
        <w:t>Xlibris</w:t>
      </w:r>
      <w:proofErr w:type="spellEnd"/>
      <w:r w:rsidR="006E2748" w:rsidRPr="009E5E81">
        <w:rPr>
          <w:rFonts w:asciiTheme="majorHAnsi" w:eastAsia="PMingLiU" w:hAnsiTheme="majorHAnsi" w:cstheme="majorHAnsi"/>
          <w:color w:val="0F1111"/>
          <w:shd w:val="clear" w:color="auto" w:fill="FFFFFF"/>
          <w:lang w:val="en-US"/>
        </w:rPr>
        <w:t>,</w:t>
      </w:r>
      <w:r w:rsidR="006E2748"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lang w:val="en-US" w:eastAsia="zh-TW"/>
        </w:rPr>
        <w:t>2015</w:t>
      </w:r>
      <w:r w:rsidR="00726DC1" w:rsidRPr="009E5E81">
        <w:rPr>
          <w:rFonts w:asciiTheme="majorHAnsi" w:eastAsia="PMingLiU" w:hAnsiTheme="majorHAnsi" w:cstheme="majorHAnsi"/>
          <w:lang w:val="en-US" w:eastAsia="zh-TW"/>
        </w:rPr>
        <w:t>.</w:t>
      </w:r>
      <w:r w:rsidRPr="009E5E81">
        <w:rPr>
          <w:rFonts w:asciiTheme="majorHAnsi" w:eastAsia="PMingLiU" w:hAnsiTheme="majorHAnsi" w:cstheme="majorHAnsi"/>
          <w:lang w:val="en-US" w:eastAsia="zh-TW"/>
        </w:rPr>
        <w:t xml:space="preserve"> </w:t>
      </w:r>
    </w:p>
    <w:p w14:paraId="1247EAF1" w14:textId="42F171A3" w:rsidR="006F0684" w:rsidRPr="009E5E81" w:rsidRDefault="00726DC1"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Todd, </w:t>
      </w:r>
      <w:r w:rsidR="000C2AB7" w:rsidRPr="009E5E81">
        <w:rPr>
          <w:rFonts w:asciiTheme="majorHAnsi" w:eastAsia="PMingLiU" w:hAnsiTheme="majorHAnsi" w:cstheme="majorHAnsi"/>
          <w:lang w:val="en-US" w:eastAsia="zh-TW"/>
        </w:rPr>
        <w:t>Matthew Richard Sheldon</w:t>
      </w:r>
      <w:r w:rsidRPr="009E5E81">
        <w:rPr>
          <w:rFonts w:asciiTheme="majorHAnsi" w:eastAsia="PMingLiU" w:hAnsiTheme="majorHAnsi" w:cstheme="majorHAnsi"/>
          <w:lang w:val="en-US" w:eastAsia="zh-TW"/>
        </w:rPr>
        <w:t>.</w:t>
      </w:r>
      <w:r w:rsidR="000C2AB7" w:rsidRPr="009E5E81">
        <w:rPr>
          <w:rFonts w:asciiTheme="majorHAnsi" w:eastAsia="PMingLiU" w:hAnsiTheme="majorHAnsi" w:cstheme="majorHAnsi"/>
          <w:lang w:val="en-US" w:eastAsia="zh-TW"/>
        </w:rPr>
        <w:t xml:space="preserve"> </w:t>
      </w:r>
      <w:r w:rsidR="000C2AB7" w:rsidRPr="009E5E81">
        <w:rPr>
          <w:rFonts w:asciiTheme="majorHAnsi" w:eastAsia="PMingLiU" w:hAnsiTheme="majorHAnsi" w:cstheme="majorHAnsi"/>
          <w:i/>
          <w:iCs/>
          <w:lang w:val="en-US" w:eastAsia="zh-TW"/>
        </w:rPr>
        <w:t>English Ministry Crisis in Chinese Canadian Churches</w:t>
      </w:r>
      <w:r w:rsidRPr="009E5E81">
        <w:rPr>
          <w:rFonts w:asciiTheme="majorHAnsi" w:eastAsia="PMingLiU" w:hAnsiTheme="majorHAnsi" w:cstheme="majorHAnsi"/>
          <w:i/>
          <w:iCs/>
          <w:lang w:val="en-US" w:eastAsia="zh-TW"/>
        </w:rPr>
        <w:t>:</w:t>
      </w:r>
      <w:r w:rsidR="000C2AB7" w:rsidRPr="009E5E81">
        <w:rPr>
          <w:rFonts w:asciiTheme="majorHAnsi" w:eastAsia="PMingLiU" w:hAnsiTheme="majorHAnsi" w:cstheme="majorHAnsi"/>
          <w:i/>
          <w:iCs/>
          <w:lang w:val="en-US" w:eastAsia="zh-TW"/>
        </w:rPr>
        <w:t xml:space="preserve"> Towards the Retention of English-Speaking Adults from Chinese Canadian Churches through Associated Independent English Congregational Models</w:t>
      </w:r>
      <w:r w:rsidR="000C2AB7" w:rsidRPr="009E5E81">
        <w:rPr>
          <w:rFonts w:asciiTheme="majorHAnsi" w:eastAsia="PMingLiU" w:hAnsiTheme="majorHAnsi" w:cstheme="majorHAnsi"/>
          <w:lang w:val="en-US" w:eastAsia="zh-TW"/>
        </w:rPr>
        <w:t>, Eugene</w:t>
      </w:r>
      <w:r w:rsidRPr="009E5E81">
        <w:rPr>
          <w:rFonts w:asciiTheme="majorHAnsi" w:eastAsia="PMingLiU" w:hAnsiTheme="majorHAnsi" w:cstheme="majorHAnsi"/>
          <w:lang w:val="en-US" w:eastAsia="zh-TW"/>
        </w:rPr>
        <w:t>:</w:t>
      </w:r>
      <w:r w:rsidR="007B3799" w:rsidRPr="009E5E81">
        <w:rPr>
          <w:rFonts w:asciiTheme="majorHAnsi" w:eastAsia="PMingLiU" w:hAnsiTheme="majorHAnsi" w:cstheme="majorHAnsi"/>
          <w:lang w:val="en-US" w:eastAsia="zh-TW"/>
        </w:rPr>
        <w:t xml:space="preserve"> </w:t>
      </w:r>
      <w:proofErr w:type="spellStart"/>
      <w:r w:rsidR="007B3799" w:rsidRPr="009E5E81">
        <w:rPr>
          <w:rFonts w:asciiTheme="majorHAnsi" w:eastAsia="PMingLiU" w:hAnsiTheme="majorHAnsi" w:cstheme="majorHAnsi"/>
          <w:color w:val="0F1111"/>
          <w:shd w:val="clear" w:color="auto" w:fill="FFFFFF"/>
          <w:lang w:val="en-US"/>
        </w:rPr>
        <w:t>Wipf</w:t>
      </w:r>
      <w:proofErr w:type="spellEnd"/>
      <w:r w:rsidR="007B3799" w:rsidRPr="009E5E81">
        <w:rPr>
          <w:rFonts w:asciiTheme="majorHAnsi" w:eastAsia="PMingLiU" w:hAnsiTheme="majorHAnsi" w:cstheme="majorHAnsi"/>
          <w:color w:val="0F1111"/>
          <w:shd w:val="clear" w:color="auto" w:fill="FFFFFF"/>
          <w:lang w:val="en-US"/>
        </w:rPr>
        <w:t xml:space="preserve"> &amp; Stock,</w:t>
      </w:r>
      <w:r w:rsidR="000C2AB7" w:rsidRPr="009E5E81">
        <w:rPr>
          <w:rFonts w:asciiTheme="majorHAnsi" w:eastAsia="PMingLiU" w:hAnsiTheme="majorHAnsi" w:cstheme="majorHAnsi"/>
          <w:lang w:val="en-US" w:eastAsia="zh-TW"/>
        </w:rPr>
        <w:t xml:space="preserve"> 2015</w:t>
      </w:r>
      <w:r w:rsidRPr="009E5E81">
        <w:rPr>
          <w:rFonts w:asciiTheme="majorHAnsi" w:eastAsia="PMingLiU" w:hAnsiTheme="majorHAnsi" w:cstheme="majorHAnsi"/>
          <w:lang w:val="en-US" w:eastAsia="zh-TW"/>
        </w:rPr>
        <w:t>.</w:t>
      </w:r>
    </w:p>
    <w:p w14:paraId="5C697208" w14:textId="61C24FCD" w:rsidR="00486730" w:rsidRPr="009E5E81" w:rsidRDefault="00486730" w:rsidP="009E5E81">
      <w:pPr>
        <w:ind w:left="357" w:hanging="357"/>
        <w:rPr>
          <w:rFonts w:asciiTheme="majorHAnsi" w:eastAsia="PMingLiU" w:hAnsiTheme="majorHAnsi" w:cstheme="majorHAnsi"/>
          <w:lang w:val="en-US" w:eastAsia="zh-TW"/>
        </w:rPr>
      </w:pPr>
      <w:proofErr w:type="gramStart"/>
      <w:r w:rsidRPr="009E5E81">
        <w:rPr>
          <w:rFonts w:asciiTheme="majorHAnsi" w:eastAsia="PMingLiU" w:hAnsiTheme="majorHAnsi" w:cstheme="majorHAnsi"/>
          <w:lang w:val="en-US" w:eastAsia="zh-TW"/>
        </w:rPr>
        <w:lastRenderedPageBreak/>
        <w:t xml:space="preserve">Huang, </w:t>
      </w:r>
      <w:proofErr w:type="spellStart"/>
      <w:r w:rsidRPr="009E5E81">
        <w:rPr>
          <w:rFonts w:asciiTheme="majorHAnsi" w:eastAsia="PMingLiU" w:hAnsiTheme="majorHAnsi" w:cstheme="majorHAnsi"/>
          <w:lang w:val="en-US" w:eastAsia="zh-TW"/>
        </w:rPr>
        <w:t>Yuqin</w:t>
      </w:r>
      <w:proofErr w:type="spellEnd"/>
      <w:r w:rsidRPr="009E5E81">
        <w:rPr>
          <w:rFonts w:asciiTheme="majorHAnsi" w:eastAsia="PMingLiU" w:hAnsiTheme="majorHAnsi" w:cstheme="majorHAnsi"/>
          <w:lang w:val="en-US" w:eastAsia="zh-TW"/>
        </w:rPr>
        <w:t xml:space="preserve"> and I-</w:t>
      </w:r>
      <w:proofErr w:type="spellStart"/>
      <w:r w:rsidRPr="009E5E81">
        <w:rPr>
          <w:rFonts w:asciiTheme="majorHAnsi" w:eastAsia="PMingLiU" w:hAnsiTheme="majorHAnsi" w:cstheme="majorHAnsi"/>
          <w:lang w:val="en-US" w:eastAsia="zh-TW"/>
        </w:rPr>
        <w:t>hsin</w:t>
      </w:r>
      <w:proofErr w:type="spellEnd"/>
      <w:r w:rsidRPr="009E5E81">
        <w:rPr>
          <w:rFonts w:asciiTheme="majorHAnsi" w:eastAsia="PMingLiU" w:hAnsiTheme="majorHAnsi" w:cstheme="majorHAnsi"/>
          <w:lang w:val="en-US" w:eastAsia="zh-TW"/>
        </w:rPr>
        <w:t xml:space="preserve"> Hsiao.</w:t>
      </w:r>
      <w:proofErr w:type="gramEnd"/>
      <w:r w:rsidRPr="009E5E81">
        <w:rPr>
          <w:rFonts w:asciiTheme="majorHAnsi" w:eastAsia="PMingLiU" w:hAnsiTheme="majorHAnsi" w:cstheme="majorHAnsi"/>
          <w:lang w:val="en-US" w:eastAsia="zh-TW"/>
        </w:rPr>
        <w:t xml:space="preserve"> “Chinese Evangelists on the Move: Space, Authority, and </w:t>
      </w:r>
      <w:proofErr w:type="spellStart"/>
      <w:r w:rsidRPr="009E5E81">
        <w:rPr>
          <w:rFonts w:asciiTheme="majorHAnsi" w:eastAsia="PMingLiU" w:hAnsiTheme="majorHAnsi" w:cstheme="majorHAnsi"/>
          <w:lang w:val="en-US" w:eastAsia="zh-TW"/>
        </w:rPr>
        <w:t>Ethnicisation</w:t>
      </w:r>
      <w:proofErr w:type="spellEnd"/>
      <w:r w:rsidRPr="009E5E81">
        <w:rPr>
          <w:rFonts w:asciiTheme="majorHAnsi" w:eastAsia="PMingLiU" w:hAnsiTheme="majorHAnsi" w:cstheme="majorHAnsi"/>
          <w:lang w:val="en-US" w:eastAsia="zh-TW"/>
        </w:rPr>
        <w:t xml:space="preserve"> among Overseas Chinese Protestant Christians</w:t>
      </w:r>
      <w:r w:rsidR="00F25D4E" w:rsidRPr="009E5E81">
        <w:rPr>
          <w:rFonts w:asciiTheme="majorHAnsi" w:eastAsia="PMingLiU" w:hAnsiTheme="majorHAnsi" w:cstheme="majorHAnsi"/>
          <w:lang w:val="en-US" w:eastAsia="zh-TW"/>
        </w:rPr>
        <w:t xml:space="preserve">,” </w:t>
      </w:r>
      <w:r w:rsidR="00F25D4E" w:rsidRPr="009E5E81">
        <w:rPr>
          <w:rFonts w:asciiTheme="majorHAnsi" w:eastAsia="PMingLiU" w:hAnsiTheme="majorHAnsi" w:cstheme="majorHAnsi"/>
          <w:i/>
          <w:iCs/>
          <w:lang w:val="en-US" w:eastAsia="zh-TW"/>
        </w:rPr>
        <w:t>Social</w:t>
      </w:r>
      <w:r w:rsidRPr="009E5E81">
        <w:rPr>
          <w:rFonts w:asciiTheme="majorHAnsi" w:eastAsia="PMingLiU" w:hAnsiTheme="majorHAnsi" w:cstheme="majorHAnsi"/>
          <w:i/>
          <w:iCs/>
          <w:lang w:val="en-US" w:eastAsia="zh-TW"/>
        </w:rPr>
        <w:t xml:space="preserve"> Compass</w:t>
      </w:r>
      <w:r w:rsidRPr="009E5E81">
        <w:rPr>
          <w:rFonts w:asciiTheme="majorHAnsi" w:eastAsia="PMingLiU" w:hAnsiTheme="majorHAnsi" w:cstheme="majorHAnsi"/>
          <w:lang w:val="en-US" w:eastAsia="zh-TW"/>
        </w:rPr>
        <w:t xml:space="preserve"> 62, no. 3 (2015): 379–395. </w:t>
      </w:r>
    </w:p>
    <w:p w14:paraId="42110D43" w14:textId="767C6022" w:rsidR="00486730" w:rsidRPr="009E5E81" w:rsidRDefault="00486730" w:rsidP="009E5E81">
      <w:pPr>
        <w:ind w:left="357" w:hanging="357"/>
        <w:rPr>
          <w:rFonts w:asciiTheme="majorHAnsi" w:eastAsia="PMingLiU" w:hAnsiTheme="majorHAnsi" w:cstheme="majorHAnsi"/>
          <w:lang w:val="en-US" w:eastAsia="zh-TW"/>
        </w:rPr>
      </w:pPr>
      <w:proofErr w:type="spellStart"/>
      <w:r w:rsidRPr="009E5E81">
        <w:rPr>
          <w:rFonts w:asciiTheme="majorHAnsi" w:eastAsia="PMingLiU" w:hAnsiTheme="majorHAnsi" w:cstheme="majorHAnsi"/>
          <w:lang w:val="en-US" w:eastAsia="zh-TW"/>
        </w:rPr>
        <w:t>Nyíri</w:t>
      </w:r>
      <w:proofErr w:type="spellEnd"/>
      <w:r w:rsidRPr="009E5E81">
        <w:rPr>
          <w:rFonts w:asciiTheme="majorHAnsi" w:eastAsia="PMingLiU" w:hAnsiTheme="majorHAnsi" w:cstheme="majorHAnsi"/>
          <w:lang w:val="en-US" w:eastAsia="zh-TW"/>
        </w:rPr>
        <w:t xml:space="preserve">, </w:t>
      </w:r>
      <w:proofErr w:type="spellStart"/>
      <w:r w:rsidRPr="009E5E81">
        <w:rPr>
          <w:rFonts w:asciiTheme="majorHAnsi" w:eastAsia="PMingLiU" w:hAnsiTheme="majorHAnsi" w:cstheme="majorHAnsi"/>
          <w:lang w:val="en-US" w:eastAsia="zh-TW"/>
        </w:rPr>
        <w:t>Pál</w:t>
      </w:r>
      <w:proofErr w:type="spellEnd"/>
      <w:r w:rsidRPr="009E5E81">
        <w:rPr>
          <w:rFonts w:asciiTheme="majorHAnsi" w:eastAsia="PMingLiU" w:hAnsiTheme="majorHAnsi" w:cstheme="majorHAnsi"/>
          <w:lang w:val="en-US" w:eastAsia="zh-TW"/>
        </w:rPr>
        <w:t xml:space="preserve">. </w:t>
      </w:r>
      <w:proofErr w:type="gramStart"/>
      <w:r w:rsidRPr="009E5E81">
        <w:rPr>
          <w:rFonts w:asciiTheme="majorHAnsi" w:eastAsia="PMingLiU" w:hAnsiTheme="majorHAnsi" w:cstheme="majorHAnsi"/>
          <w:lang w:val="en-US" w:eastAsia="zh-TW"/>
        </w:rPr>
        <w:t xml:space="preserve">“Moving Targets: Chinese Christian Proselytizing among Transnational Migrants from the Peoples’ Republic of China,” in </w:t>
      </w:r>
      <w:r w:rsidRPr="009E5E81">
        <w:rPr>
          <w:rFonts w:asciiTheme="majorHAnsi" w:eastAsia="PMingLiU" w:hAnsiTheme="majorHAnsi" w:cstheme="majorHAnsi"/>
          <w:i/>
          <w:iCs/>
          <w:lang w:val="en-US" w:eastAsia="zh-TW"/>
        </w:rPr>
        <w:t>European Journal of East Asian Studies</w:t>
      </w:r>
      <w:r w:rsidRPr="009E5E81">
        <w:rPr>
          <w:rFonts w:asciiTheme="majorHAnsi" w:eastAsia="PMingLiU" w:hAnsiTheme="majorHAnsi" w:cstheme="majorHAnsi"/>
          <w:lang w:val="en-US" w:eastAsia="zh-TW"/>
        </w:rPr>
        <w:t xml:space="preserve"> 2, no. 2 (2003), 263-301.</w:t>
      </w:r>
      <w:proofErr w:type="gramEnd"/>
    </w:p>
    <w:p w14:paraId="3DB05F8D" w14:textId="77777777" w:rsidR="00EE5E42" w:rsidRPr="009E5E81" w:rsidRDefault="00EE5E42"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李衍楊，《德國華人教會對新世代中國留學生的福音策略初探》，教牧博士論文。台北：中華福音神學院，</w:t>
      </w:r>
      <w:r w:rsidRPr="009E5E81">
        <w:rPr>
          <w:rFonts w:asciiTheme="majorHAnsi" w:eastAsia="PMingLiU" w:hAnsiTheme="majorHAnsi" w:cstheme="majorHAnsi"/>
          <w:lang w:val="en-US" w:eastAsia="zh-TW"/>
        </w:rPr>
        <w:t xml:space="preserve"> 2013</w:t>
      </w:r>
      <w:r w:rsidRPr="009E5E81">
        <w:rPr>
          <w:rFonts w:asciiTheme="majorHAnsi" w:eastAsia="PMingLiU" w:hAnsiTheme="majorHAnsi" w:cstheme="majorHAnsi"/>
          <w:lang w:val="en-US" w:eastAsia="zh-TW"/>
        </w:rPr>
        <w:t>。</w:t>
      </w:r>
    </w:p>
    <w:p w14:paraId="1588D718" w14:textId="23518C45" w:rsidR="00EE5E42" w:rsidRPr="009E5E81" w:rsidRDefault="00733C1B" w:rsidP="009E5E81">
      <w:pPr>
        <w:ind w:left="357" w:hanging="357"/>
        <w:rPr>
          <w:rFonts w:asciiTheme="majorHAnsi" w:eastAsia="PMingLiU" w:hAnsiTheme="majorHAnsi" w:cstheme="majorHAnsi"/>
          <w:lang w:val="en-US" w:eastAsia="zh-TW"/>
        </w:rPr>
      </w:pPr>
      <w:r w:rsidRPr="009E5E81">
        <w:rPr>
          <w:rFonts w:asciiTheme="majorHAnsi" w:eastAsia="PMingLiU" w:hAnsiTheme="majorHAnsi" w:cstheme="majorHAnsi"/>
          <w:lang w:val="en-US" w:eastAsia="zh-TW"/>
        </w:rPr>
        <w:t>陶恩光，《歐洲中國留學生宣教之策略與展望》，教牧博士論文，臺北：</w:t>
      </w:r>
      <w:r w:rsidRPr="009E5E81">
        <w:rPr>
          <w:rFonts w:asciiTheme="majorHAnsi" w:eastAsia="PMingLiU" w:hAnsiTheme="majorHAnsi" w:cstheme="majorHAnsi"/>
          <w:lang w:val="en-US" w:eastAsia="zh-TW"/>
        </w:rPr>
        <w:t xml:space="preserve"> </w:t>
      </w:r>
      <w:r w:rsidRPr="009E5E81">
        <w:rPr>
          <w:rFonts w:asciiTheme="majorHAnsi" w:eastAsia="PMingLiU" w:hAnsiTheme="majorHAnsi" w:cstheme="majorHAnsi"/>
          <w:lang w:val="en-US" w:eastAsia="zh-TW"/>
        </w:rPr>
        <w:t>正道神學院，</w:t>
      </w:r>
      <w:r w:rsidRPr="009E5E81">
        <w:rPr>
          <w:rFonts w:asciiTheme="majorHAnsi" w:eastAsia="PMingLiU" w:hAnsiTheme="majorHAnsi" w:cstheme="majorHAnsi"/>
          <w:lang w:val="en-US" w:eastAsia="zh-TW"/>
        </w:rPr>
        <w:t>2009</w:t>
      </w:r>
      <w:r w:rsidRPr="009E5E81">
        <w:rPr>
          <w:rFonts w:asciiTheme="majorHAnsi" w:eastAsia="PMingLiU" w:hAnsiTheme="majorHAnsi" w:cstheme="majorHAnsi"/>
          <w:lang w:val="en-US" w:eastAsia="zh-TW"/>
        </w:rPr>
        <w:t>。</w:t>
      </w:r>
    </w:p>
    <w:p w14:paraId="4CDBC8C0" w14:textId="276A173B" w:rsidR="00F64CB0" w:rsidRPr="009E5E81" w:rsidRDefault="00F64CB0" w:rsidP="009E5E81">
      <w:pPr>
        <w:ind w:left="357" w:hanging="357"/>
        <w:jc w:val="left"/>
        <w:rPr>
          <w:rFonts w:asciiTheme="majorHAnsi" w:eastAsia="PMingLiU" w:hAnsiTheme="majorHAnsi" w:cstheme="majorHAnsi"/>
          <w:lang w:val="en-US" w:eastAsia="zh-TW"/>
        </w:rPr>
      </w:pPr>
      <w:r w:rsidRPr="009E5E81">
        <w:rPr>
          <w:rFonts w:asciiTheme="majorHAnsi" w:eastAsia="PMingLiU" w:hAnsiTheme="majorHAnsi" w:cstheme="majorHAnsi"/>
          <w:lang w:eastAsia="zh-TW"/>
        </w:rPr>
        <w:t>蘇文峰</w:t>
      </w:r>
      <w:r w:rsidRPr="009E5E81">
        <w:rPr>
          <w:rFonts w:asciiTheme="majorHAnsi" w:eastAsia="PMingLiU" w:hAnsiTheme="majorHAnsi" w:cstheme="majorHAnsi"/>
          <w:lang w:val="en-US" w:eastAsia="zh-TW"/>
        </w:rPr>
        <w:t>，《</w:t>
      </w:r>
      <w:r w:rsidRPr="009E5E81">
        <w:rPr>
          <w:rFonts w:asciiTheme="majorHAnsi" w:eastAsia="PMingLiU" w:hAnsiTheme="majorHAnsi" w:cstheme="majorHAnsi"/>
          <w:lang w:eastAsia="zh-TW"/>
        </w:rPr>
        <w:t>中國教會史</w:t>
      </w:r>
      <w:r w:rsidRPr="009E5E81">
        <w:rPr>
          <w:rFonts w:asciiTheme="majorHAnsi" w:eastAsia="PMingLiU" w:hAnsiTheme="majorHAnsi" w:cstheme="majorHAnsi"/>
          <w:lang w:val="en-US" w:eastAsia="zh-TW"/>
        </w:rPr>
        <w:t>》</w:t>
      </w:r>
      <w:r w:rsidRPr="009E5E81">
        <w:rPr>
          <w:rFonts w:asciiTheme="majorHAnsi" w:eastAsia="PMingLiU" w:hAnsiTheme="majorHAnsi" w:cstheme="majorHAnsi"/>
          <w:lang w:val="en-US" w:eastAsia="zh-TW"/>
        </w:rPr>
        <w:t xml:space="preserve">, </w:t>
      </w:r>
      <w:r w:rsidR="00573F37" w:rsidRPr="009E5E81">
        <w:rPr>
          <w:rFonts w:asciiTheme="majorHAnsi" w:eastAsia="PMingLiU" w:hAnsiTheme="majorHAnsi" w:cstheme="majorHAnsi"/>
          <w:lang w:val="en-US" w:eastAsia="zh-TW"/>
        </w:rPr>
        <w:t>https://www.smyrnasrci.org/wp-content/uploads/1-Chinese-Church-History/CCH-StudentEdition200908.GB.pdf</w:t>
      </w:r>
    </w:p>
    <w:p w14:paraId="5E8E995A" w14:textId="77777777" w:rsidR="00F64CB0" w:rsidRPr="009E5E81" w:rsidRDefault="00F64CB0" w:rsidP="009E5E81">
      <w:pPr>
        <w:ind w:left="357" w:hanging="357"/>
        <w:rPr>
          <w:rFonts w:asciiTheme="majorHAnsi" w:eastAsia="PMingLiU" w:hAnsiTheme="majorHAnsi" w:cstheme="majorHAnsi"/>
          <w:lang w:val="en-US" w:eastAsia="zh-TW"/>
        </w:rPr>
      </w:pPr>
    </w:p>
    <w:p w14:paraId="349B87CC" w14:textId="4DB63B87" w:rsidR="00CB7A4A" w:rsidRPr="009E5E81" w:rsidRDefault="00CB7A4A" w:rsidP="009E5E81">
      <w:pPr>
        <w:ind w:firstLine="0"/>
        <w:rPr>
          <w:rFonts w:asciiTheme="majorHAnsi" w:eastAsia="PMingLiU" w:hAnsiTheme="majorHAnsi" w:cstheme="majorHAnsi"/>
          <w:lang w:val="en-US" w:eastAsia="zh-TW"/>
        </w:rPr>
      </w:pPr>
    </w:p>
    <w:p w14:paraId="74FE3A51" w14:textId="77777777" w:rsidR="008171C7" w:rsidRPr="009E5E81" w:rsidRDefault="008171C7" w:rsidP="009E5E81">
      <w:pPr>
        <w:ind w:firstLine="0"/>
        <w:rPr>
          <w:rFonts w:asciiTheme="majorHAnsi" w:eastAsia="PMingLiU" w:hAnsiTheme="majorHAnsi" w:cstheme="majorHAnsi"/>
          <w:lang w:val="en-US" w:eastAsia="zh-TW"/>
        </w:rPr>
      </w:pPr>
    </w:p>
    <w:p w14:paraId="0202C683" w14:textId="77777777" w:rsidR="008171C7" w:rsidRPr="009E5E81" w:rsidRDefault="008171C7" w:rsidP="009E5E81">
      <w:pPr>
        <w:ind w:firstLine="0"/>
        <w:rPr>
          <w:rFonts w:asciiTheme="majorHAnsi" w:eastAsia="PMingLiU" w:hAnsiTheme="majorHAnsi" w:cstheme="majorHAnsi"/>
          <w:lang w:val="en-US" w:eastAsia="zh-TW"/>
        </w:rPr>
      </w:pPr>
    </w:p>
    <w:p w14:paraId="200CE468" w14:textId="29A323B4" w:rsidR="00AB0C71" w:rsidRPr="009E5E81" w:rsidRDefault="00AB0C71" w:rsidP="009E5E81">
      <w:pPr>
        <w:ind w:firstLine="0"/>
        <w:rPr>
          <w:rFonts w:asciiTheme="majorHAnsi" w:eastAsia="PMingLiU" w:hAnsiTheme="majorHAnsi" w:cstheme="majorHAnsi"/>
          <w:lang w:val="en-US" w:eastAsia="zh-TW"/>
        </w:rPr>
      </w:pPr>
    </w:p>
    <w:p w14:paraId="76B13F22" w14:textId="77777777" w:rsidR="00AA1A19" w:rsidRPr="009E5E81" w:rsidRDefault="00AA1A19" w:rsidP="009E5E81">
      <w:pPr>
        <w:rPr>
          <w:rFonts w:asciiTheme="majorHAnsi" w:eastAsia="PMingLiU" w:hAnsiTheme="majorHAnsi" w:cstheme="majorHAnsi"/>
          <w:b/>
          <w:bCs/>
          <w:color w:val="000000" w:themeColor="text1"/>
        </w:rPr>
      </w:pPr>
      <w:r w:rsidRPr="009E5E81">
        <w:rPr>
          <w:rFonts w:asciiTheme="majorHAnsi" w:eastAsia="PMingLiU" w:hAnsiTheme="majorHAnsi" w:cstheme="majorHAnsi"/>
          <w:b/>
          <w:bCs/>
          <w:color w:val="000000" w:themeColor="text1"/>
        </w:rPr>
        <w:t>《環球華人宣教學期刊》第七十三期</w:t>
      </w:r>
      <w:r w:rsidRPr="009E5E81">
        <w:rPr>
          <w:rFonts w:asciiTheme="majorHAnsi" w:eastAsia="PMingLiU" w:hAnsiTheme="majorHAnsi" w:cstheme="majorHAnsi"/>
          <w:b/>
          <w:bCs/>
          <w:color w:val="000000" w:themeColor="text1"/>
        </w:rPr>
        <w:t> Vol 8, No 3 (July 2023)  </w:t>
      </w:r>
    </w:p>
    <w:p w14:paraId="4E2C6A69" w14:textId="77777777" w:rsidR="001C4B5F" w:rsidRPr="009E5E81" w:rsidRDefault="001C4B5F" w:rsidP="009E5E81">
      <w:pPr>
        <w:pStyle w:val="Bibliografie"/>
        <w:spacing w:after="0" w:line="360" w:lineRule="auto"/>
        <w:ind w:left="0" w:firstLine="0"/>
        <w:rPr>
          <w:rFonts w:asciiTheme="majorHAnsi" w:eastAsia="PMingLiU" w:hAnsiTheme="majorHAnsi" w:cstheme="majorHAnsi"/>
          <w:lang w:val="en-US" w:eastAsia="zh-TW"/>
        </w:rPr>
      </w:pPr>
    </w:p>
    <w:sectPr w:rsidR="001C4B5F" w:rsidRPr="009E5E81" w:rsidSect="009160E4">
      <w:footerReference w:type="default" r:id="rId10"/>
      <w:pgSz w:w="11900" w:h="16840"/>
      <w:pgMar w:top="1701" w:right="2552"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E55D3" w14:textId="77777777" w:rsidR="00D01409" w:rsidRDefault="00D01409" w:rsidP="009C075B">
      <w:pPr>
        <w:spacing w:line="240" w:lineRule="auto"/>
      </w:pPr>
      <w:r>
        <w:separator/>
      </w:r>
    </w:p>
  </w:endnote>
  <w:endnote w:type="continuationSeparator" w:id="0">
    <w:p w14:paraId="6A6BC2F4" w14:textId="77777777" w:rsidR="00D01409" w:rsidRDefault="00D01409" w:rsidP="009C0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Gothic">
    <w:charset w:val="81"/>
    <w:family w:val="auto"/>
    <w:pitch w:val="variable"/>
    <w:sig w:usb0="00000001" w:usb1="09060000" w:usb2="00000010" w:usb3="00000000" w:csb0="00280001" w:csb1="00000000"/>
  </w:font>
  <w:font w:name="Menlo Regular">
    <w:altName w:val="Times New Roman"/>
    <w:charset w:val="00"/>
    <w:family w:val="auto"/>
    <w:pitch w:val="variable"/>
    <w:sig w:usb0="00000000" w:usb1="D200F9FB" w:usb2="02000028" w:usb3="00000000" w:csb0="000001DF" w:csb1="00000000"/>
  </w:font>
  <w:font w:name="SBL BibLit">
    <w:altName w:val="Arial"/>
    <w:charset w:val="00"/>
    <w:family w:val="auto"/>
    <w:pitch w:val="variable"/>
    <w:sig w:usb0="E00008FF" w:usb1="5201E0EB" w:usb2="02000020" w:usb3="00000000" w:csb0="000000B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41411"/>
      <w:docPartObj>
        <w:docPartGallery w:val="Page Numbers (Bottom of Page)"/>
        <w:docPartUnique/>
      </w:docPartObj>
    </w:sdtPr>
    <w:sdtEndPr/>
    <w:sdtContent>
      <w:p w14:paraId="19E6992F" w14:textId="1AF5605D" w:rsidR="002401D3" w:rsidRDefault="002401D3">
        <w:pPr>
          <w:pStyle w:val="Footer"/>
          <w:jc w:val="center"/>
        </w:pPr>
        <w:r>
          <w:fldChar w:fldCharType="begin"/>
        </w:r>
        <w:r>
          <w:instrText>PAGE   \* MERGEFORMAT</w:instrText>
        </w:r>
        <w:r>
          <w:fldChar w:fldCharType="separate"/>
        </w:r>
        <w:r w:rsidR="00E664CE">
          <w:rPr>
            <w:noProof/>
          </w:rPr>
          <w:t>24</w:t>
        </w:r>
        <w:r>
          <w:fldChar w:fldCharType="end"/>
        </w:r>
      </w:p>
    </w:sdtContent>
  </w:sdt>
  <w:p w14:paraId="62CC7856" w14:textId="77777777" w:rsidR="002401D3" w:rsidRDefault="00240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1A2F" w14:textId="77777777" w:rsidR="00D01409" w:rsidRDefault="00D01409" w:rsidP="009C075B">
      <w:pPr>
        <w:spacing w:line="240" w:lineRule="auto"/>
      </w:pPr>
      <w:r>
        <w:separator/>
      </w:r>
    </w:p>
  </w:footnote>
  <w:footnote w:type="continuationSeparator" w:id="0">
    <w:p w14:paraId="7A187BE4" w14:textId="77777777" w:rsidR="00D01409" w:rsidRDefault="00D01409" w:rsidP="009C075B">
      <w:pPr>
        <w:spacing w:line="240" w:lineRule="auto"/>
      </w:pPr>
      <w:r>
        <w:continuationSeparator/>
      </w:r>
    </w:p>
  </w:footnote>
  <w:footnote w:id="1">
    <w:p w14:paraId="186917BF" w14:textId="72966B46" w:rsidR="002248A5" w:rsidRDefault="002248A5" w:rsidP="00AA1A19">
      <w:pPr>
        <w:tabs>
          <w:tab w:val="clear" w:pos="357"/>
          <w:tab w:val="left" w:pos="360"/>
          <w:tab w:val="center" w:pos="4391"/>
        </w:tabs>
        <w:spacing w:line="240" w:lineRule="auto"/>
        <w:ind w:left="540" w:hanging="360"/>
        <w:rPr>
          <w:rFonts w:ascii="Times New Roman" w:eastAsia="Microsoft JhengHei" w:hAnsi="Times New Roman" w:cs="Times New Roman"/>
          <w:sz w:val="21"/>
          <w:szCs w:val="21"/>
          <w:lang w:eastAsia="zh-TW"/>
        </w:rPr>
      </w:pPr>
      <w:r>
        <w:rPr>
          <w:rStyle w:val="FootnoteReference"/>
        </w:rPr>
        <w:footnoteRef/>
      </w:r>
      <w:r>
        <w:t xml:space="preserve"> </w:t>
      </w:r>
      <w:r w:rsidR="00AA1A19">
        <w:t xml:space="preserve">   </w:t>
      </w:r>
      <w:r w:rsidRPr="002248A5">
        <w:rPr>
          <w:rFonts w:ascii="Times New Roman" w:eastAsia="Microsoft JhengHei" w:hAnsi="Times New Roman" w:cs="Times New Roman"/>
          <w:sz w:val="21"/>
          <w:szCs w:val="21"/>
          <w:lang w:eastAsia="zh-TW"/>
        </w:rPr>
        <w:t>馬天濟擁有德國法蘭克福大學化學博士、德國哈根大學哲學碩士和吉森神學院神學碩士學位。他目前是德國烏帕塔教會大學的博士生和臺灣中華信義宗神學院的訪問講師。陳思瑾擁有臺灣輔仁大學歷史碩士及德國波鴻魯爾大學基督教神學碩士學位。兩人</w:t>
      </w:r>
      <w:r w:rsidRPr="002248A5">
        <w:rPr>
          <w:rFonts w:ascii="Times New Roman" w:eastAsia="SimSun" w:hAnsi="Times New Roman" w:cs="Times New Roman" w:hint="eastAsia"/>
          <w:sz w:val="21"/>
          <w:szCs w:val="21"/>
          <w:lang w:eastAsia="zh-TW"/>
        </w:rPr>
        <w:t>是</w:t>
      </w:r>
      <w:r w:rsidRPr="002248A5">
        <w:rPr>
          <w:rFonts w:ascii="Times New Roman" w:eastAsia="SimSun" w:hAnsi="Times New Roman" w:cs="Times New Roman" w:hint="eastAsia"/>
          <w:sz w:val="21"/>
          <w:szCs w:val="21"/>
          <w:lang w:eastAsia="zh-TW"/>
        </w:rPr>
        <w:t>OMF</w:t>
      </w:r>
      <w:r w:rsidRPr="002248A5">
        <w:rPr>
          <w:rFonts w:ascii="Times New Roman" w:eastAsia="SimSun" w:hAnsi="Times New Roman" w:cs="Times New Roman"/>
          <w:sz w:val="21"/>
          <w:szCs w:val="21"/>
          <w:lang w:eastAsia="zh-TW"/>
        </w:rPr>
        <w:t xml:space="preserve"> </w:t>
      </w:r>
      <w:r w:rsidRPr="002248A5">
        <w:rPr>
          <w:rFonts w:ascii="Times New Roman" w:eastAsia="SimSun" w:hAnsi="Times New Roman" w:cs="Times New Roman" w:hint="eastAsia"/>
          <w:sz w:val="21"/>
          <w:szCs w:val="21"/>
          <w:lang w:eastAsia="zh-TW"/>
        </w:rPr>
        <w:t>International</w:t>
      </w:r>
      <w:r w:rsidRPr="002248A5">
        <w:rPr>
          <w:rFonts w:ascii="Times New Roman" w:eastAsia="SimSun" w:hAnsi="Times New Roman" w:cs="Times New Roman" w:hint="eastAsia"/>
          <w:sz w:val="21"/>
          <w:szCs w:val="21"/>
          <w:lang w:eastAsia="zh-TW"/>
        </w:rPr>
        <w:t>在德宣教士，</w:t>
      </w:r>
      <w:r w:rsidRPr="002248A5">
        <w:rPr>
          <w:rFonts w:ascii="Times New Roman" w:eastAsia="Microsoft JhengHei" w:hAnsi="Times New Roman" w:cs="Times New Roman"/>
          <w:sz w:val="21"/>
          <w:szCs w:val="21"/>
          <w:lang w:eastAsia="zh-TW"/>
        </w:rPr>
        <w:t>目前共同投身在德國吉森宗教與文化研究所的東亞論壇。</w:t>
      </w:r>
    </w:p>
    <w:p w14:paraId="701E9084" w14:textId="6B9914C7" w:rsidR="002248A5" w:rsidRPr="002248A5" w:rsidRDefault="002248A5" w:rsidP="00AA1A19">
      <w:pPr>
        <w:tabs>
          <w:tab w:val="clear" w:pos="357"/>
          <w:tab w:val="left" w:pos="360"/>
        </w:tabs>
        <w:spacing w:after="160" w:line="240" w:lineRule="auto"/>
        <w:ind w:left="450" w:firstLine="0"/>
        <w:contextualSpacing w:val="0"/>
        <w:rPr>
          <w:rFonts w:ascii="Times New Roman" w:eastAsia="Microsoft JhengHei" w:hAnsi="Times New Roman" w:cs="Times New Roman"/>
        </w:rPr>
      </w:pPr>
      <w:r>
        <w:rPr>
          <w:rFonts w:ascii="Times New Roman" w:eastAsia="Microsoft JhengHei" w:hAnsi="Times New Roman" w:cs="Times New Roman" w:hint="eastAsia"/>
          <w:sz w:val="21"/>
          <w:szCs w:val="21"/>
          <w:lang w:eastAsia="zh-TW"/>
        </w:rPr>
        <w:t>聯絡電郵</w:t>
      </w:r>
      <w:r>
        <w:rPr>
          <w:rFonts w:ascii="Times New Roman" w:eastAsia="Microsoft JhengHei" w:hAnsi="Times New Roman" w:cs="Times New Roman" w:hint="eastAsia"/>
          <w:sz w:val="21"/>
          <w:szCs w:val="21"/>
          <w:lang w:eastAsia="zh-TW"/>
        </w:rPr>
        <w:t>:</w:t>
      </w:r>
      <w:r>
        <w:rPr>
          <w:rFonts w:ascii="Times New Roman" w:eastAsia="Microsoft JhengHei" w:hAnsi="Times New Roman" w:cs="Times New Roman"/>
          <w:sz w:val="21"/>
          <w:szCs w:val="21"/>
          <w:lang w:eastAsia="zh-TW"/>
        </w:rPr>
        <w:t xml:space="preserve"> </w:t>
      </w:r>
      <w:hyperlink r:id="rId1" w:history="1">
        <w:r w:rsidRPr="00D47EB0">
          <w:rPr>
            <w:rStyle w:val="Hyperlink"/>
            <w:rFonts w:ascii="Times New Roman" w:eastAsia="Microsoft JhengHei" w:hAnsi="Times New Roman" w:cs="Times New Roman"/>
          </w:rPr>
          <w:t>tianji.ma@omfmail.com</w:t>
        </w:r>
      </w:hyperlink>
      <w:r>
        <w:rPr>
          <w:rFonts w:ascii="Times New Roman" w:eastAsia="Microsoft JhengHei" w:hAnsi="Times New Roman" w:cs="Times New Roman"/>
        </w:rPr>
        <w:t xml:space="preserve">; </w:t>
      </w:r>
      <w:hyperlink r:id="rId2" w:history="1">
        <w:r w:rsidRPr="00D47EB0">
          <w:rPr>
            <w:rStyle w:val="Hyperlink"/>
            <w:rFonts w:ascii="Times New Roman" w:eastAsia="Microsoft JhengHei" w:hAnsi="Times New Roman" w:cs="Times New Roman"/>
          </w:rPr>
          <w:t>Szu-Chin.Chen@omfmail.com</w:t>
        </w:r>
      </w:hyperlink>
    </w:p>
  </w:footnote>
  <w:footnote w:id="2">
    <w:p w14:paraId="3C25C20B" w14:textId="77777777" w:rsidR="002248A5" w:rsidRDefault="00876ABF" w:rsidP="002248A5">
      <w:pPr>
        <w:pStyle w:val="FootnoteText"/>
        <w:rPr>
          <w:rFonts w:ascii="Times New Roman" w:eastAsia="Microsoft JhengHei" w:hAnsi="Times New Roman"/>
          <w:lang w:eastAsia="zh-CN"/>
        </w:rPr>
      </w:pPr>
      <w:r w:rsidRPr="001528FB">
        <w:rPr>
          <w:rStyle w:val="FootnoteReference"/>
          <w:rFonts w:ascii="Times New Roman" w:eastAsia="Microsoft JhengHei" w:hAnsi="Times New Roman"/>
          <w:lang w:val="en-US"/>
        </w:rPr>
        <w:footnoteRef/>
      </w:r>
      <w:r w:rsidRPr="002248A5">
        <w:rPr>
          <w:rFonts w:ascii="Times New Roman" w:eastAsia="Microsoft JhengHei" w:hAnsi="Times New Roman"/>
        </w:rPr>
        <w:t xml:space="preserve"> </w:t>
      </w:r>
      <w:r w:rsidR="006230C6" w:rsidRPr="002248A5">
        <w:rPr>
          <w:rFonts w:ascii="Times New Roman" w:eastAsia="Microsoft JhengHei" w:hAnsi="Times New Roman"/>
        </w:rPr>
        <w:tab/>
      </w:r>
      <w:r w:rsidR="00FD2345" w:rsidRPr="001528FB">
        <w:rPr>
          <w:rFonts w:ascii="Times New Roman" w:eastAsia="Microsoft JhengHei" w:hAnsi="Times New Roman"/>
          <w:lang w:val="en-US" w:eastAsia="zh-TW"/>
        </w:rPr>
        <w:t>目前有很多關於美國華人</w:t>
      </w:r>
      <w:r w:rsidR="006A68E5" w:rsidRPr="001528FB">
        <w:rPr>
          <w:rFonts w:ascii="Times New Roman" w:eastAsia="Microsoft JhengHei" w:hAnsi="Times New Roman"/>
          <w:lang w:val="en-US" w:eastAsia="zh-TW"/>
        </w:rPr>
        <w:t>教會</w:t>
      </w:r>
      <w:r w:rsidR="00FD2345" w:rsidRPr="001528FB">
        <w:rPr>
          <w:rFonts w:ascii="Times New Roman" w:eastAsia="Microsoft JhengHei" w:hAnsi="Times New Roman"/>
          <w:lang w:val="en-US" w:eastAsia="zh-TW"/>
        </w:rPr>
        <w:t>的文獻</w:t>
      </w:r>
      <w:r w:rsidR="00FD2345" w:rsidRPr="002248A5">
        <w:rPr>
          <w:rFonts w:ascii="Times New Roman" w:eastAsia="Microsoft JhengHei" w:hAnsi="Times New Roman"/>
          <w:lang w:eastAsia="zh-TW"/>
        </w:rPr>
        <w:t>（</w:t>
      </w:r>
      <w:r w:rsidR="00FD2345" w:rsidRPr="001528FB">
        <w:rPr>
          <w:rFonts w:ascii="Times New Roman" w:eastAsia="Microsoft JhengHei" w:hAnsi="Times New Roman"/>
          <w:lang w:val="en-US" w:eastAsia="zh-TW"/>
        </w:rPr>
        <w:t>例如</w:t>
      </w:r>
      <w:r w:rsidR="009E63B9" w:rsidRPr="002248A5">
        <w:rPr>
          <w:rFonts w:ascii="Times New Roman" w:eastAsia="Microsoft JhengHei" w:hAnsi="Times New Roman"/>
          <w:lang w:eastAsia="zh-CN"/>
        </w:rPr>
        <w:t xml:space="preserve">Fenggang Yang, “Chinese Conversion to </w:t>
      </w:r>
    </w:p>
    <w:p w14:paraId="16864324" w14:textId="6ABEFE11" w:rsidR="00876ABF" w:rsidRPr="009E5E81" w:rsidRDefault="009E63B9" w:rsidP="00AA1A19">
      <w:pPr>
        <w:pStyle w:val="FootnoteText"/>
        <w:tabs>
          <w:tab w:val="clear" w:pos="397"/>
        </w:tabs>
        <w:ind w:left="450" w:firstLine="0"/>
        <w:rPr>
          <w:rFonts w:ascii="Times New Roman" w:eastAsia="Microsoft JhengHei" w:hAnsi="Times New Roman"/>
          <w:lang w:eastAsia="zh-TW"/>
        </w:rPr>
      </w:pPr>
      <w:r w:rsidRPr="002248A5">
        <w:rPr>
          <w:rFonts w:ascii="Times New Roman" w:eastAsia="Microsoft JhengHei" w:hAnsi="Times New Roman"/>
          <w:lang w:eastAsia="zh-CN"/>
        </w:rPr>
        <w:t xml:space="preserve">Evangelical Christianity: The Importance of Social and Cultural Contexts,” in: Sociology of Religion 59/3 (1998), 237-257; </w:t>
      </w:r>
      <w:r w:rsidR="003E0F74" w:rsidRPr="002248A5">
        <w:rPr>
          <w:rFonts w:ascii="Times New Roman" w:eastAsia="Microsoft JhengHei" w:hAnsi="Times New Roman"/>
          <w:lang w:eastAsia="zh-CN"/>
        </w:rPr>
        <w:t xml:space="preserve">Fenggang </w:t>
      </w:r>
      <w:r w:rsidRPr="002248A5">
        <w:rPr>
          <w:rFonts w:ascii="Times New Roman" w:eastAsia="Microsoft JhengHei" w:hAnsi="Times New Roman"/>
          <w:lang w:eastAsia="zh-CN"/>
        </w:rPr>
        <w:t xml:space="preserve">Yang, </w:t>
      </w:r>
      <w:r w:rsidRPr="002248A5">
        <w:rPr>
          <w:rFonts w:ascii="Times New Roman" w:eastAsia="Microsoft JhengHei" w:hAnsi="Times New Roman"/>
          <w:i/>
          <w:iCs/>
          <w:lang w:eastAsia="zh-CN"/>
        </w:rPr>
        <w:t>Chinese Christians in America: Conversion, Assimilation, and Adhesive Identities</w:t>
      </w:r>
      <w:r w:rsidRPr="002248A5">
        <w:rPr>
          <w:rFonts w:ascii="Times New Roman" w:eastAsia="Microsoft JhengHei" w:hAnsi="Times New Roman"/>
          <w:lang w:eastAsia="zh-CN"/>
        </w:rPr>
        <w:t xml:space="preserve">, </w:t>
      </w:r>
      <w:r w:rsidRPr="002248A5">
        <w:rPr>
          <w:rFonts w:ascii="Times New Roman" w:eastAsia="SimSun" w:hAnsi="Times New Roman"/>
          <w:lang w:eastAsia="zh-CN"/>
        </w:rPr>
        <w:t>(</w:t>
      </w:r>
      <w:r w:rsidRPr="002248A5">
        <w:rPr>
          <w:rFonts w:ascii="Times New Roman" w:eastAsia="Microsoft JhengHei" w:hAnsi="Times New Roman"/>
          <w:lang w:eastAsia="zh-CN"/>
        </w:rPr>
        <w:t xml:space="preserve">University Park PA: </w:t>
      </w:r>
      <w:r w:rsidRPr="002248A5">
        <w:rPr>
          <w:rFonts w:ascii="Times New Roman" w:hAnsi="Times New Roman"/>
          <w:color w:val="000000"/>
          <w:shd w:val="clear" w:color="auto" w:fill="FFFFFF"/>
        </w:rPr>
        <w:t>Pennsylvania State University Press,</w:t>
      </w:r>
      <w:r w:rsidRPr="002248A5">
        <w:rPr>
          <w:rFonts w:ascii="Times New Roman" w:eastAsia="Microsoft JhengHei" w:hAnsi="Times New Roman"/>
          <w:lang w:eastAsia="zh-CN"/>
        </w:rPr>
        <w:t xml:space="preserve"> 1999</w:t>
      </w:r>
      <w:r w:rsidR="00BE0C8C" w:rsidRPr="002248A5">
        <w:rPr>
          <w:rFonts w:ascii="Times New Roman" w:eastAsia="SimSun" w:hAnsi="Times New Roman"/>
          <w:lang w:eastAsia="zh-CN"/>
        </w:rPr>
        <w:t>)</w:t>
      </w:r>
      <w:r w:rsidRPr="002248A5">
        <w:rPr>
          <w:rFonts w:ascii="Times New Roman" w:eastAsia="Microsoft JhengHei" w:hAnsi="Times New Roman"/>
          <w:lang w:eastAsia="zh-CN"/>
        </w:rPr>
        <w:t xml:space="preserve">; Kenneth P. Carlson, “Patterns in Development of the English Ministry in a Chinese Church,” in </w:t>
      </w:r>
      <w:r w:rsidRPr="002248A5">
        <w:rPr>
          <w:rFonts w:ascii="Times New Roman" w:eastAsia="Microsoft JhengHei" w:hAnsi="Times New Roman"/>
          <w:i/>
          <w:iCs/>
          <w:lang w:eastAsia="zh-CN"/>
        </w:rPr>
        <w:t>Asian American Christianity</w:t>
      </w:r>
      <w:r w:rsidRPr="002248A5">
        <w:rPr>
          <w:rFonts w:ascii="Times New Roman" w:eastAsia="Microsoft JhengHei" w:hAnsi="Times New Roman"/>
          <w:lang w:eastAsia="zh-CN"/>
        </w:rPr>
        <w:t>:</w:t>
      </w:r>
      <w:r w:rsidRPr="002248A5">
        <w:rPr>
          <w:rFonts w:ascii="Times New Roman" w:eastAsia="Microsoft JhengHei" w:hAnsi="Times New Roman"/>
          <w:i/>
          <w:iCs/>
          <w:lang w:eastAsia="zh-CN"/>
        </w:rPr>
        <w:t xml:space="preserve"> A Reader</w:t>
      </w:r>
      <w:r w:rsidR="00A42191" w:rsidRPr="002248A5">
        <w:rPr>
          <w:rFonts w:ascii="Times New Roman" w:eastAsia="Microsoft JhengHei" w:hAnsi="Times New Roman"/>
          <w:lang w:eastAsia="zh-CN"/>
        </w:rPr>
        <w:t>,</w:t>
      </w:r>
      <w:r w:rsidR="00A42191" w:rsidRPr="002248A5">
        <w:rPr>
          <w:rFonts w:ascii="Times New Roman" w:eastAsia="Microsoft JhengHei" w:hAnsi="Times New Roman"/>
          <w:i/>
          <w:iCs/>
          <w:lang w:eastAsia="zh-CN"/>
        </w:rPr>
        <w:t xml:space="preserve"> </w:t>
      </w:r>
      <w:r w:rsidRPr="002248A5">
        <w:rPr>
          <w:rFonts w:ascii="Times New Roman" w:eastAsia="Microsoft JhengHei" w:hAnsi="Times New Roman"/>
          <w:lang w:eastAsia="zh-CN"/>
        </w:rPr>
        <w:t xml:space="preserve"> </w:t>
      </w:r>
      <w:r w:rsidR="00A42191" w:rsidRPr="002248A5">
        <w:rPr>
          <w:rFonts w:ascii="Times New Roman" w:eastAsia="Microsoft JhengHei" w:hAnsi="Times New Roman"/>
          <w:lang w:eastAsia="zh-CN"/>
        </w:rPr>
        <w:t xml:space="preserve">eds. </w:t>
      </w:r>
      <w:r w:rsidR="00A42191" w:rsidRPr="009E5E81">
        <w:rPr>
          <w:rFonts w:ascii="Times New Roman" w:eastAsia="Microsoft JhengHei" w:hAnsi="Times New Roman"/>
          <w:lang w:eastAsia="zh-CN"/>
        </w:rPr>
        <w:t xml:space="preserve">Viji Nakka Cammauf and Timothy Tseng </w:t>
      </w:r>
      <w:r w:rsidRPr="009E5E81">
        <w:rPr>
          <w:rFonts w:ascii="Times New Roman" w:eastAsia="Microsoft JhengHei" w:hAnsi="Times New Roman"/>
          <w:lang w:eastAsia="zh-CN"/>
        </w:rPr>
        <w:t>(Castro Valley</w:t>
      </w:r>
      <w:r w:rsidRPr="009E5E81">
        <w:rPr>
          <w:rFonts w:ascii="Times New Roman" w:hAnsi="Times New Roman"/>
          <w:color w:val="000000"/>
        </w:rPr>
        <w:t>, Calif.: Pacific Asian American and Canadian Christianity Education Project (PAACCE) and Institute for the Study of Asian American Christianity (ISAAC),</w:t>
      </w:r>
      <w:r w:rsidRPr="009E5E81">
        <w:rPr>
          <w:rFonts w:ascii="Times New Roman" w:eastAsia="Microsoft JhengHei" w:hAnsi="Times New Roman"/>
          <w:lang w:eastAsia="zh-CN"/>
        </w:rPr>
        <w:t xml:space="preserve"> 2009), 121-126</w:t>
      </w:r>
      <w:r w:rsidR="003761B0" w:rsidRPr="009E5E81">
        <w:rPr>
          <w:rFonts w:ascii="Times New Roman" w:eastAsia="Microsoft JhengHei" w:hAnsi="Times New Roman"/>
          <w:lang w:eastAsia="zh-CN"/>
        </w:rPr>
        <w:t>.</w:t>
      </w:r>
      <w:r w:rsidR="006230C6" w:rsidRPr="009E5E81">
        <w:rPr>
          <w:rFonts w:ascii="Times New Roman" w:eastAsia="Microsoft JhengHei" w:hAnsi="Times New Roman"/>
          <w:lang w:eastAsia="zh-CN"/>
        </w:rPr>
        <w:t xml:space="preserve">) </w:t>
      </w:r>
      <w:r w:rsidR="00FD2345" w:rsidRPr="009E5E81">
        <w:rPr>
          <w:rFonts w:ascii="Times New Roman" w:eastAsia="Microsoft JhengHei" w:hAnsi="Times New Roman"/>
          <w:lang w:eastAsia="zh-TW"/>
        </w:rPr>
        <w:t>，</w:t>
      </w:r>
      <w:r w:rsidR="00BE0C8C" w:rsidRPr="001528FB">
        <w:rPr>
          <w:rFonts w:ascii="Times New Roman" w:eastAsia="Microsoft JhengHei" w:hAnsi="Times New Roman"/>
          <w:lang w:val="en-US" w:eastAsia="zh-TW"/>
        </w:rPr>
        <w:t>相較之下</w:t>
      </w:r>
      <w:r w:rsidR="00FD2345" w:rsidRPr="001528FB">
        <w:rPr>
          <w:rFonts w:ascii="Times New Roman" w:eastAsia="Microsoft JhengHei" w:hAnsi="Times New Roman"/>
          <w:lang w:val="en-US" w:eastAsia="zh-TW"/>
        </w:rPr>
        <w:t>對德國背景的研究數量</w:t>
      </w:r>
      <w:r w:rsidR="00BE0C8C" w:rsidRPr="001528FB">
        <w:rPr>
          <w:rFonts w:ascii="Times New Roman" w:eastAsia="Microsoft JhengHei" w:hAnsi="Times New Roman"/>
          <w:lang w:val="en-US" w:eastAsia="zh-TW"/>
        </w:rPr>
        <w:t>相對有限</w:t>
      </w:r>
      <w:r w:rsidR="00FD2345"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例如</w:t>
      </w:r>
      <w:r w:rsidR="00BE0C8C" w:rsidRPr="009E5E81">
        <w:rPr>
          <w:rFonts w:ascii="Times New Roman" w:eastAsia="Microsoft JhengHei" w:hAnsi="Times New Roman"/>
          <w:lang w:eastAsia="zh-CN"/>
        </w:rPr>
        <w:t xml:space="preserve">Gotthard Oblau, </w:t>
      </w:r>
      <w:r w:rsidR="00BE0C8C" w:rsidRPr="009E5E81">
        <w:rPr>
          <w:rFonts w:ascii="Times New Roman" w:eastAsia="Microsoft JhengHei" w:hAnsi="Times New Roman"/>
          <w:i/>
          <w:iCs/>
          <w:lang w:eastAsia="zh-CN"/>
        </w:rPr>
        <w:t xml:space="preserve">Chinesische Studierende in Deutschland: Chance christlicher Begegnung </w:t>
      </w:r>
      <w:r w:rsidR="00BE0C8C" w:rsidRPr="009E5E81">
        <w:rPr>
          <w:rFonts w:ascii="Times New Roman" w:eastAsia="Microsoft JhengHei" w:hAnsi="Times New Roman"/>
          <w:lang w:eastAsia="zh-CN"/>
        </w:rPr>
        <w:t xml:space="preserve">(Hamburg: China Info-Stelle EMW, 2006), 147-151; Jie Kang, “Chinese Christian Community in Germany: Home-Making and Chineseness,” in </w:t>
      </w:r>
      <w:r w:rsidR="00BE0C8C" w:rsidRPr="009E5E81">
        <w:rPr>
          <w:rFonts w:ascii="Times New Roman" w:eastAsia="Microsoft JhengHei" w:hAnsi="Times New Roman"/>
          <w:i/>
          <w:iCs/>
          <w:lang w:eastAsia="zh-CN"/>
        </w:rPr>
        <w:t>Chinese Religions Going Global</w:t>
      </w:r>
      <w:r w:rsidR="003761B0" w:rsidRPr="009E5E81">
        <w:rPr>
          <w:rFonts w:ascii="Times New Roman" w:eastAsia="Microsoft JhengHei" w:hAnsi="Times New Roman"/>
          <w:lang w:eastAsia="zh-CN"/>
        </w:rPr>
        <w:t xml:space="preserve">, </w:t>
      </w:r>
      <w:r w:rsidR="00A42191" w:rsidRPr="009E5E81">
        <w:rPr>
          <w:rFonts w:ascii="Times New Roman" w:eastAsia="Microsoft JhengHei" w:hAnsi="Times New Roman"/>
          <w:lang w:eastAsia="zh-CN"/>
        </w:rPr>
        <w:t xml:space="preserve">eds. </w:t>
      </w:r>
      <w:r w:rsidR="003761B0" w:rsidRPr="009E5E81">
        <w:rPr>
          <w:rFonts w:ascii="Times New Roman" w:eastAsia="Microsoft JhengHei" w:hAnsi="Times New Roman"/>
          <w:lang w:eastAsia="zh-CN"/>
        </w:rPr>
        <w:t>Nanlai Cao et al.</w:t>
      </w:r>
      <w:r w:rsidR="00BE0C8C" w:rsidRPr="009E5E81">
        <w:rPr>
          <w:rFonts w:ascii="Times New Roman" w:eastAsia="Microsoft JhengHei" w:hAnsi="Times New Roman"/>
          <w:lang w:eastAsia="zh-CN"/>
        </w:rPr>
        <w:t xml:space="preserve"> </w:t>
      </w:r>
      <w:r w:rsidR="00BE0C8C" w:rsidRPr="009E5E81">
        <w:rPr>
          <w:rFonts w:ascii="Times New Roman" w:eastAsia="SimSun" w:hAnsi="Times New Roman"/>
          <w:lang w:eastAsia="zh-TW"/>
        </w:rPr>
        <w:t>(</w:t>
      </w:r>
      <w:r w:rsidR="00BE0C8C" w:rsidRPr="009E5E81">
        <w:rPr>
          <w:rFonts w:ascii="Times New Roman" w:eastAsia="Microsoft JhengHei" w:hAnsi="Times New Roman"/>
          <w:lang w:eastAsia="zh-TW"/>
        </w:rPr>
        <w:t>Leiden: Brill</w:t>
      </w:r>
      <w:r w:rsidR="003761B0" w:rsidRPr="009E5E81">
        <w:rPr>
          <w:rFonts w:ascii="Times New Roman" w:eastAsia="Microsoft JhengHei" w:hAnsi="Times New Roman"/>
          <w:lang w:eastAsia="zh-TW"/>
        </w:rPr>
        <w:t>,</w:t>
      </w:r>
      <w:r w:rsidR="00BE0C8C" w:rsidRPr="009E5E81">
        <w:rPr>
          <w:rFonts w:ascii="Times New Roman" w:eastAsia="Microsoft JhengHei" w:hAnsi="Times New Roman"/>
          <w:lang w:eastAsia="zh-TW"/>
        </w:rPr>
        <w:t xml:space="preserve"> 2021), 97-114; </w:t>
      </w:r>
      <w:r w:rsidR="00C8143B" w:rsidRPr="001528FB">
        <w:rPr>
          <w:rFonts w:ascii="Times New Roman" w:eastAsia="Microsoft JhengHei" w:hAnsi="Times New Roman"/>
          <w:lang w:val="en-US" w:eastAsia="zh-TW"/>
        </w:rPr>
        <w:t>李衍楊</w:t>
      </w:r>
      <w:r w:rsidR="00BE0C8C" w:rsidRPr="009E5E81">
        <w:rPr>
          <w:rFonts w:ascii="Times New Roman" w:eastAsia="Microsoft JhengHei" w:hAnsi="Times New Roman"/>
          <w:lang w:eastAsia="zh-TW"/>
        </w:rPr>
        <w:t>，</w:t>
      </w:r>
      <w:r w:rsidR="00BE0C8C" w:rsidRPr="001528FB">
        <w:rPr>
          <w:rFonts w:ascii="Times New Roman" w:eastAsia="Microsoft JhengHei" w:hAnsi="Times New Roman"/>
          <w:lang w:val="en-US" w:eastAsia="zh-TW"/>
        </w:rPr>
        <w:t>《德國華人教會對新世代中國留學生的福音策略初探</w:t>
      </w:r>
      <w:r w:rsidR="000829E8" w:rsidRPr="001528FB">
        <w:rPr>
          <w:rFonts w:ascii="Times New Roman" w:eastAsia="Microsoft JhengHei" w:hAnsi="Times New Roman" w:hint="eastAsia"/>
          <w:lang w:val="en-US" w:eastAsia="zh-TW"/>
        </w:rPr>
        <w:t>》</w:t>
      </w:r>
      <w:r w:rsidR="000829E8" w:rsidRPr="009E5E81">
        <w:rPr>
          <w:rFonts w:ascii="Times New Roman" w:eastAsia="Microsoft JhengHei" w:hAnsi="Times New Roman"/>
          <w:lang w:eastAsia="zh-TW"/>
        </w:rPr>
        <w:t xml:space="preserve"> (</w:t>
      </w:r>
      <w:r w:rsidR="00BE0C8C" w:rsidRPr="001528FB">
        <w:rPr>
          <w:rFonts w:ascii="Times New Roman" w:eastAsia="Microsoft JhengHei" w:hAnsi="Times New Roman"/>
          <w:lang w:val="en-US" w:eastAsia="zh-TW"/>
        </w:rPr>
        <w:t>教牧博士論文</w:t>
      </w:r>
      <w:r w:rsidR="00BE0C8C" w:rsidRPr="009E5E81">
        <w:rPr>
          <w:rFonts w:ascii="Times New Roman" w:eastAsia="Microsoft JhengHei" w:hAnsi="Times New Roman"/>
          <w:lang w:eastAsia="zh-TW"/>
        </w:rPr>
        <w:t>，</w:t>
      </w:r>
      <w:r w:rsidR="00BE0C8C" w:rsidRPr="001528FB">
        <w:rPr>
          <w:rFonts w:ascii="Times New Roman" w:eastAsia="Microsoft JhengHei" w:hAnsi="Times New Roman"/>
          <w:lang w:val="en-US" w:eastAsia="zh-TW"/>
        </w:rPr>
        <w:t>中華福音神學院</w:t>
      </w:r>
      <w:r w:rsidR="00BE0C8C" w:rsidRPr="009E5E81">
        <w:rPr>
          <w:rFonts w:ascii="Times New Roman" w:eastAsia="Microsoft JhengHei" w:hAnsi="Times New Roman"/>
          <w:lang w:eastAsia="zh-TW"/>
        </w:rPr>
        <w:t>，</w:t>
      </w:r>
      <w:r w:rsidR="00BE0C8C" w:rsidRPr="009E5E81">
        <w:rPr>
          <w:rFonts w:ascii="Times New Roman" w:eastAsia="Microsoft JhengHei" w:hAnsi="Times New Roman"/>
          <w:lang w:eastAsia="zh-TW"/>
        </w:rPr>
        <w:t xml:space="preserve"> 2013)</w:t>
      </w:r>
      <w:r w:rsidR="006230C6" w:rsidRPr="009E5E81">
        <w:rPr>
          <w:rFonts w:ascii="Times New Roman" w:eastAsia="Microsoft JhengHei" w:hAnsi="Times New Roman"/>
          <w:lang w:eastAsia="zh-TW"/>
        </w:rPr>
        <w:t xml:space="preserve">) </w:t>
      </w:r>
      <w:r w:rsidR="00FD2345"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大多集中在中國學生的傳教工作和民族</w:t>
      </w:r>
      <w:r w:rsidR="002F5E9A"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跨國網絡。</w:t>
      </w:r>
    </w:p>
  </w:footnote>
  <w:footnote w:id="3">
    <w:p w14:paraId="6E5430B4" w14:textId="2B3C3938" w:rsidR="00876ABF" w:rsidRPr="009E5E81" w:rsidRDefault="00876ABF" w:rsidP="002248A5">
      <w:pPr>
        <w:pStyle w:val="FootnoteText"/>
        <w:rPr>
          <w:rFonts w:ascii="Times New Roman" w:eastAsia="Microsoft JhengHei" w:hAnsi="Times New Roman"/>
          <w:lang w:eastAsia="zh-CN"/>
        </w:rPr>
      </w:pPr>
      <w:r w:rsidRPr="001528FB">
        <w:rPr>
          <w:rStyle w:val="FootnoteReference"/>
          <w:rFonts w:ascii="Times New Roman" w:eastAsia="Microsoft JhengHei" w:hAnsi="Times New Roman"/>
          <w:lang w:val="en-US"/>
        </w:rPr>
        <w:footnoteRef/>
      </w:r>
      <w:r w:rsidRPr="009E5E81">
        <w:rPr>
          <w:rFonts w:ascii="Times New Roman" w:eastAsia="Microsoft JhengHei" w:hAnsi="Times New Roman"/>
          <w:lang w:eastAsia="zh-CN"/>
        </w:rPr>
        <w:t xml:space="preserve"> </w:t>
      </w:r>
      <w:r w:rsidR="006230C6" w:rsidRPr="009E5E81">
        <w:rPr>
          <w:rFonts w:ascii="Times New Roman" w:eastAsia="Microsoft JhengHei" w:hAnsi="Times New Roman"/>
          <w:lang w:eastAsia="zh-CN"/>
        </w:rPr>
        <w:tab/>
      </w:r>
      <w:r w:rsidR="00FD2345" w:rsidRPr="001528FB">
        <w:rPr>
          <w:rFonts w:ascii="Times New Roman" w:eastAsia="Microsoft JhengHei" w:hAnsi="Times New Roman"/>
          <w:lang w:val="en-US" w:eastAsia="zh-CN"/>
        </w:rPr>
        <w:t>詳見</w:t>
      </w:r>
      <w:r w:rsidR="006230C6" w:rsidRPr="009E5E81">
        <w:rPr>
          <w:rFonts w:ascii="Times New Roman" w:eastAsia="Microsoft JhengHei" w:hAnsi="Times New Roman"/>
          <w:lang w:eastAsia="zh-CN"/>
        </w:rPr>
        <w:t xml:space="preserve"> </w:t>
      </w:r>
      <w:r w:rsidR="00A93491" w:rsidRPr="009E5E81">
        <w:rPr>
          <w:rFonts w:ascii="Times New Roman" w:eastAsia="Microsoft JhengHei" w:hAnsi="Times New Roman"/>
          <w:lang w:eastAsia="zh-CN"/>
        </w:rPr>
        <w:t>“</w:t>
      </w:r>
      <w:r w:rsidR="00A93491">
        <w:rPr>
          <w:rFonts w:ascii="Times New Roman" w:eastAsia="Microsoft JhengHei" w:hAnsi="Times New Roman"/>
          <w:lang w:val="en-US" w:eastAsia="zh-CN"/>
        </w:rPr>
        <w:t>德国中文图书馆</w:t>
      </w:r>
      <w:r w:rsidR="00A93491" w:rsidRPr="009E5E81">
        <w:rPr>
          <w:rFonts w:ascii="Times New Roman" w:eastAsia="Microsoft JhengHei" w:hAnsi="Times New Roman"/>
          <w:lang w:eastAsia="zh-TW"/>
        </w:rPr>
        <w:t xml:space="preserve">,” </w:t>
      </w:r>
      <w:r w:rsidR="00A93491" w:rsidRPr="009E5E81">
        <w:rPr>
          <w:rFonts w:ascii="Times New Roman" w:eastAsia="Microsoft JhengHei" w:hAnsi="Times New Roman"/>
          <w:i/>
          <w:iCs/>
          <w:lang w:eastAsia="zh-TW"/>
        </w:rPr>
        <w:t>Chinesische Leihbücherei</w:t>
      </w:r>
      <w:r w:rsidR="00A93491" w:rsidRPr="009E5E81">
        <w:rPr>
          <w:rFonts w:ascii="Times New Roman" w:eastAsia="Microsoft JhengHei" w:hAnsi="Times New Roman"/>
          <w:lang w:eastAsia="zh-TW"/>
        </w:rPr>
        <w:t xml:space="preserve">, </w:t>
      </w:r>
      <w:r w:rsidR="00A93491" w:rsidRPr="009E5E81">
        <w:rPr>
          <w:rFonts w:ascii="Times New Roman" w:eastAsia="Microsoft JhengHei" w:hAnsi="Times New Roman"/>
          <w:lang w:eastAsia="zh-CN"/>
        </w:rPr>
        <w:t>Acces</w:t>
      </w:r>
      <w:r w:rsidR="00A93491" w:rsidRPr="009E5E81">
        <w:rPr>
          <w:rFonts w:ascii="Times New Roman" w:eastAsia="Microsoft JhengHei" w:hAnsi="Times New Roman"/>
          <w:lang w:eastAsia="zh-TW"/>
        </w:rPr>
        <w:t xml:space="preserve">sed </w:t>
      </w:r>
      <w:r w:rsidR="00A93491" w:rsidRPr="009E5E81">
        <w:rPr>
          <w:rFonts w:ascii="Times New Roman" w:eastAsia="Microsoft JhengHei" w:hAnsi="Times New Roman"/>
          <w:lang w:eastAsia="zh-CN"/>
        </w:rPr>
        <w:t>June 15, 2023</w:t>
      </w:r>
      <w:r w:rsidR="00A93491" w:rsidRPr="009E5E81">
        <w:rPr>
          <w:rFonts w:ascii="Times New Roman" w:eastAsia="SimSun" w:hAnsi="Times New Roman" w:hint="eastAsia"/>
          <w:lang w:eastAsia="zh-CN"/>
        </w:rPr>
        <w:t>,</w:t>
      </w:r>
      <w:r w:rsidR="00A93491" w:rsidRPr="009E5E81">
        <w:rPr>
          <w:rFonts w:ascii="Times New Roman" w:eastAsia="SimSun" w:hAnsi="Times New Roman"/>
          <w:lang w:eastAsia="zh-CN"/>
        </w:rPr>
        <w:t xml:space="preserve"> </w:t>
      </w:r>
      <w:r w:rsidR="006230C6" w:rsidRPr="009E5E81">
        <w:rPr>
          <w:rFonts w:ascii="Times New Roman" w:eastAsia="Microsoft JhengHei" w:hAnsi="Times New Roman"/>
          <w:lang w:eastAsia="zh-CN"/>
        </w:rPr>
        <w:t xml:space="preserve">http://www.chinese-library.de/ </w:t>
      </w:r>
    </w:p>
  </w:footnote>
  <w:footnote w:id="4">
    <w:p w14:paraId="2F7E0BBD" w14:textId="7D203E14" w:rsidR="006230C6" w:rsidRPr="009E5E81" w:rsidRDefault="006230C6"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9E5E81">
        <w:rPr>
          <w:rFonts w:ascii="Times New Roman" w:eastAsia="Microsoft JhengHei" w:hAnsi="Times New Roman"/>
          <w:lang w:eastAsia="zh-TW"/>
        </w:rPr>
        <w:t xml:space="preserve"> </w:t>
      </w:r>
      <w:r w:rsidR="00411E59" w:rsidRPr="009E5E81">
        <w:rPr>
          <w:rFonts w:ascii="Times New Roman" w:eastAsia="Microsoft JhengHei" w:hAnsi="Times New Roman"/>
          <w:lang w:eastAsia="zh-TW"/>
        </w:rPr>
        <w:tab/>
      </w:r>
      <w:r w:rsidR="00FD2345" w:rsidRPr="001528FB">
        <w:rPr>
          <w:rFonts w:ascii="Times New Roman" w:eastAsia="Microsoft JhengHei" w:hAnsi="Times New Roman"/>
          <w:lang w:val="en-US" w:eastAsia="zh-TW"/>
        </w:rPr>
        <w:t>在這方面</w:t>
      </w:r>
      <w:r w:rsidR="00FD2345"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布迪厄主張在</w:t>
      </w:r>
      <w:r w:rsidR="002F5E9A">
        <w:rPr>
          <w:rFonts w:ascii="Times New Roman" w:eastAsia="Microsoft JhengHei" w:hAnsi="Times New Roman" w:hint="eastAsia"/>
          <w:lang w:val="en-US" w:eastAsia="zh-TW"/>
        </w:rPr>
        <w:t>「</w:t>
      </w:r>
      <w:r w:rsidR="00FD2345" w:rsidRPr="001528FB">
        <w:rPr>
          <w:rFonts w:ascii="Times New Roman" w:eastAsia="Microsoft JhengHei" w:hAnsi="Times New Roman"/>
          <w:lang w:val="en-US" w:eastAsia="zh-TW"/>
        </w:rPr>
        <w:t>雙重斷裂</w:t>
      </w:r>
      <w:r w:rsidR="002F5E9A">
        <w:rPr>
          <w:rFonts w:ascii="Times New Roman" w:eastAsia="Microsoft JhengHei" w:hAnsi="Times New Roman" w:hint="eastAsia"/>
          <w:lang w:val="en-US" w:eastAsia="zh-TW"/>
        </w:rPr>
        <w:t>」</w:t>
      </w:r>
      <w:r w:rsidR="00FD2345" w:rsidRPr="001528FB">
        <w:rPr>
          <w:rFonts w:ascii="Times New Roman" w:eastAsia="Microsoft JhengHei" w:hAnsi="Times New Roman"/>
          <w:lang w:val="en-US" w:eastAsia="zh-TW"/>
        </w:rPr>
        <w:t>的框架下採用互補的實踐認識方式</w:t>
      </w:r>
      <w:r w:rsidR="00FD2345"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首先是與非科學的知識範疇進行第一次斷裂</w:t>
      </w:r>
      <w:r w:rsidR="00FD2345" w:rsidRPr="009E5E81">
        <w:rPr>
          <w:rFonts w:ascii="Times New Roman" w:eastAsia="Microsoft JhengHei" w:hAnsi="Times New Roman"/>
          <w:lang w:eastAsia="zh-TW"/>
        </w:rPr>
        <w:t>，</w:t>
      </w:r>
      <w:r w:rsidR="00FD2345" w:rsidRPr="001528FB">
        <w:rPr>
          <w:rFonts w:ascii="Times New Roman" w:eastAsia="Microsoft JhengHei" w:hAnsi="Times New Roman"/>
          <w:lang w:val="en-US" w:eastAsia="zh-TW"/>
        </w:rPr>
        <w:t>然後是通過恢復社會行為者的一手經驗和自我邏輯的實踐意義與客觀主義的認識方式進行第二次斷裂</w:t>
      </w:r>
      <w:r w:rsidR="00092857" w:rsidRPr="009E5E81">
        <w:rPr>
          <w:rFonts w:ascii="Times New Roman" w:eastAsia="Microsoft JhengHei" w:hAnsi="Times New Roman"/>
          <w:lang w:eastAsia="zh-TW"/>
        </w:rPr>
        <w:t xml:space="preserve">(Cf. Pierre Bourdieu, </w:t>
      </w:r>
      <w:r w:rsidR="00092857" w:rsidRPr="009E5E81">
        <w:rPr>
          <w:rFonts w:ascii="Times New Roman" w:eastAsia="Microsoft JhengHei" w:hAnsi="Times New Roman"/>
          <w:i/>
          <w:iCs/>
          <w:lang w:eastAsia="zh-TW"/>
        </w:rPr>
        <w:t>Praktische Vernunft</w:t>
      </w:r>
      <w:r w:rsidR="00BE0C8C" w:rsidRPr="009E5E81">
        <w:rPr>
          <w:rFonts w:ascii="Times New Roman" w:eastAsia="Microsoft JhengHei" w:hAnsi="Times New Roman"/>
          <w:i/>
          <w:iCs/>
          <w:lang w:eastAsia="zh-TW"/>
        </w:rPr>
        <w:t>:</w:t>
      </w:r>
      <w:r w:rsidR="00092857" w:rsidRPr="009E5E81">
        <w:rPr>
          <w:rFonts w:ascii="Times New Roman" w:eastAsia="Microsoft JhengHei" w:hAnsi="Times New Roman"/>
          <w:i/>
          <w:iCs/>
          <w:lang w:eastAsia="zh-TW"/>
        </w:rPr>
        <w:t xml:space="preserve"> </w:t>
      </w:r>
      <w:r w:rsidR="00092857" w:rsidRPr="009E5E81">
        <w:rPr>
          <w:rFonts w:ascii="Times New Roman" w:eastAsia="Microsoft JhengHei" w:hAnsi="Times New Roman"/>
          <w:i/>
          <w:iCs/>
        </w:rPr>
        <w:t>Zur Theorie des Handelns</w:t>
      </w:r>
      <w:r w:rsidR="00092857" w:rsidRPr="009E5E81">
        <w:rPr>
          <w:rFonts w:ascii="Times New Roman" w:eastAsia="Microsoft JhengHei" w:hAnsi="Times New Roman"/>
        </w:rPr>
        <w:t xml:space="preserve"> </w:t>
      </w:r>
      <w:r w:rsidR="00BE0C8C" w:rsidRPr="009E5E81">
        <w:rPr>
          <w:rFonts w:ascii="Times New Roman" w:eastAsia="Microsoft JhengHei" w:hAnsi="Times New Roman"/>
        </w:rPr>
        <w:t>(</w:t>
      </w:r>
      <w:r w:rsidR="00092857" w:rsidRPr="009E5E81">
        <w:rPr>
          <w:rFonts w:ascii="Times New Roman" w:eastAsia="Microsoft JhengHei" w:hAnsi="Times New Roman"/>
        </w:rPr>
        <w:t>Frankfurt/Main</w:t>
      </w:r>
      <w:r w:rsidR="00BE0C8C" w:rsidRPr="009E5E81">
        <w:rPr>
          <w:rFonts w:ascii="Times New Roman" w:eastAsia="Microsoft JhengHei" w:hAnsi="Times New Roman"/>
        </w:rPr>
        <w:t xml:space="preserve">: </w:t>
      </w:r>
      <w:r w:rsidR="00BE0C8C" w:rsidRPr="009E5E81">
        <w:rPr>
          <w:rFonts w:ascii="Times New Roman" w:hAnsi="Times New Roman"/>
          <w:shd w:val="clear" w:color="auto" w:fill="FFFFFF"/>
        </w:rPr>
        <w:t>Suhrkamp,</w:t>
      </w:r>
      <w:r w:rsidR="00092857" w:rsidRPr="009E5E81">
        <w:rPr>
          <w:rFonts w:ascii="Times New Roman" w:eastAsia="Microsoft JhengHei" w:hAnsi="Times New Roman"/>
        </w:rPr>
        <w:t xml:space="preserve"> 1998</w:t>
      </w:r>
      <w:r w:rsidR="00BE0C8C" w:rsidRPr="009E5E81">
        <w:rPr>
          <w:rFonts w:ascii="Times New Roman" w:eastAsia="Microsoft JhengHei" w:hAnsi="Times New Roman"/>
        </w:rPr>
        <w:t>)</w:t>
      </w:r>
      <w:r w:rsidR="00092857" w:rsidRPr="009E5E81">
        <w:rPr>
          <w:rFonts w:ascii="Times New Roman" w:eastAsia="Microsoft JhengHei" w:hAnsi="Times New Roman"/>
        </w:rPr>
        <w:t>, 40</w:t>
      </w:r>
      <w:r w:rsidR="00BE0C8C" w:rsidRPr="009E5E81">
        <w:rPr>
          <w:rFonts w:ascii="Times New Roman" w:eastAsia="Microsoft JhengHei" w:hAnsi="Times New Roman"/>
        </w:rPr>
        <w:t>-</w:t>
      </w:r>
      <w:r w:rsidR="00092857" w:rsidRPr="009E5E81">
        <w:rPr>
          <w:rFonts w:ascii="Times New Roman" w:eastAsia="Microsoft JhengHei" w:hAnsi="Times New Roman"/>
        </w:rPr>
        <w:t>49.</w:t>
      </w:r>
      <w:r w:rsidR="00092857" w:rsidRPr="009E5E81">
        <w:rPr>
          <w:rFonts w:ascii="Times New Roman" w:eastAsia="Microsoft JhengHei" w:hAnsi="Times New Roman"/>
        </w:rPr>
        <w:t>）</w:t>
      </w:r>
      <w:r w:rsidR="00FD2345" w:rsidRPr="001528FB">
        <w:rPr>
          <w:rFonts w:ascii="Times New Roman" w:eastAsia="Microsoft JhengHei" w:hAnsi="Times New Roman"/>
          <w:lang w:val="en-US" w:eastAsia="zh-TW"/>
        </w:rPr>
        <w:t>。</w:t>
      </w:r>
    </w:p>
  </w:footnote>
  <w:footnote w:id="5">
    <w:p w14:paraId="5FF03B09" w14:textId="1F07AFA0" w:rsidR="00C9774D" w:rsidRPr="000829E8" w:rsidRDefault="00C9774D"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9E5E81">
        <w:rPr>
          <w:rFonts w:ascii="Times New Roman" w:eastAsia="Microsoft JhengHei" w:hAnsi="Times New Roman"/>
        </w:rPr>
        <w:t xml:space="preserve"> </w:t>
      </w:r>
      <w:r w:rsidRPr="009E5E81">
        <w:rPr>
          <w:rFonts w:ascii="Times New Roman" w:eastAsia="Microsoft JhengHei" w:hAnsi="Times New Roman"/>
        </w:rPr>
        <w:tab/>
      </w:r>
      <w:r w:rsidR="00FD2345" w:rsidRPr="001528FB">
        <w:rPr>
          <w:rFonts w:ascii="Times New Roman" w:eastAsia="Microsoft JhengHei" w:hAnsi="Times New Roman"/>
          <w:lang w:val="en-US" w:eastAsia="zh-TW"/>
        </w:rPr>
        <w:t>關於參與者觀察研究詳見</w:t>
      </w:r>
      <w:r w:rsidR="00BE0C8C" w:rsidRPr="009E5E81">
        <w:rPr>
          <w:rFonts w:ascii="Times New Roman" w:eastAsia="Microsoft JhengHei" w:hAnsi="Times New Roman"/>
        </w:rPr>
        <w:t xml:space="preserve">Roland Girtler, </w:t>
      </w:r>
      <w:r w:rsidR="00BE0C8C" w:rsidRPr="009E5E81">
        <w:rPr>
          <w:rFonts w:ascii="Times New Roman" w:eastAsia="Microsoft JhengHei" w:hAnsi="Times New Roman"/>
          <w:i/>
          <w:iCs/>
        </w:rPr>
        <w:t>Methoden der qualitativen Sozialforschung: Anleitung zur Feldarbeit</w:t>
      </w:r>
      <w:r w:rsidR="00BE0C8C" w:rsidRPr="009E5E81">
        <w:rPr>
          <w:rFonts w:ascii="Times New Roman" w:eastAsia="Microsoft JhengHei" w:hAnsi="Times New Roman"/>
        </w:rPr>
        <w:t xml:space="preserve"> (Wien: </w:t>
      </w:r>
      <w:r w:rsidR="00BE0C8C" w:rsidRPr="009E5E81">
        <w:rPr>
          <w:rFonts w:ascii="Times New Roman" w:hAnsi="Times New Roman"/>
          <w:sz w:val="21"/>
          <w:szCs w:val="21"/>
          <w:shd w:val="clear" w:color="auto" w:fill="FFFFFF"/>
        </w:rPr>
        <w:t>Böhlau</w:t>
      </w:r>
      <w:r w:rsidR="00BE0C8C" w:rsidRPr="009E5E81">
        <w:rPr>
          <w:rFonts w:ascii="Times New Roman" w:eastAsia="Microsoft JhengHei" w:hAnsi="Times New Roman"/>
        </w:rPr>
        <w:t xml:space="preserve"> 1984); see also Philipp Mayring, </w:t>
      </w:r>
      <w:r w:rsidR="00BE0C8C" w:rsidRPr="009E5E81">
        <w:rPr>
          <w:rFonts w:ascii="Times New Roman" w:eastAsia="Microsoft JhengHei" w:hAnsi="Times New Roman"/>
          <w:i/>
          <w:iCs/>
        </w:rPr>
        <w:t>Einführung in die Qualitative Sozialforschung</w:t>
      </w:r>
      <w:r w:rsidR="00573F37" w:rsidRPr="009E5E81">
        <w:rPr>
          <w:rFonts w:ascii="Times New Roman" w:eastAsia="Microsoft JhengHei" w:hAnsi="Times New Roman"/>
          <w:i/>
          <w:iCs/>
        </w:rPr>
        <w:t xml:space="preserve">, </w:t>
      </w:r>
      <w:r w:rsidR="00573F37" w:rsidRPr="009E5E81">
        <w:rPr>
          <w:rFonts w:ascii="Times New Roman" w:eastAsia="Microsoft JhengHei" w:hAnsi="Times New Roman"/>
        </w:rPr>
        <w:t>5</w:t>
      </w:r>
      <w:r w:rsidR="00573F37" w:rsidRPr="009E5E81">
        <w:rPr>
          <w:rFonts w:ascii="Times New Roman" w:eastAsia="Microsoft JhengHei" w:hAnsi="Times New Roman"/>
          <w:vertAlign w:val="superscript"/>
        </w:rPr>
        <w:t>th</w:t>
      </w:r>
      <w:r w:rsidR="00573F37" w:rsidRPr="009E5E81">
        <w:rPr>
          <w:rFonts w:ascii="Times New Roman" w:eastAsia="Microsoft JhengHei" w:hAnsi="Times New Roman"/>
        </w:rPr>
        <w:t xml:space="preserve"> ed.</w:t>
      </w:r>
      <w:r w:rsidR="00BE0C8C" w:rsidRPr="009E5E81">
        <w:rPr>
          <w:rFonts w:ascii="Times New Roman" w:eastAsia="Microsoft JhengHei" w:hAnsi="Times New Roman"/>
        </w:rPr>
        <w:t xml:space="preserve"> </w:t>
      </w:r>
      <w:r w:rsidR="00BE0C8C" w:rsidRPr="000829E8">
        <w:rPr>
          <w:rFonts w:ascii="Times New Roman" w:eastAsia="Microsoft JhengHei" w:hAnsi="Times New Roman"/>
        </w:rPr>
        <w:t>(Weinheim / Basel: Beltz</w:t>
      </w:r>
      <w:r w:rsidR="003761B0" w:rsidRPr="000829E8">
        <w:rPr>
          <w:rFonts w:ascii="Times New Roman" w:eastAsia="Microsoft JhengHei" w:hAnsi="Times New Roman"/>
        </w:rPr>
        <w:t>,</w:t>
      </w:r>
      <w:r w:rsidR="00BE0C8C" w:rsidRPr="000829E8">
        <w:rPr>
          <w:rFonts w:ascii="Times New Roman" w:eastAsia="Microsoft JhengHei" w:hAnsi="Times New Roman"/>
        </w:rPr>
        <w:t xml:space="preserve"> 2003), 80</w:t>
      </w:r>
      <w:r w:rsidR="003761B0" w:rsidRPr="000829E8">
        <w:rPr>
          <w:rFonts w:ascii="Times New Roman" w:eastAsia="Microsoft JhengHei" w:hAnsi="Times New Roman"/>
        </w:rPr>
        <w:t>-</w:t>
      </w:r>
      <w:r w:rsidR="00BE0C8C" w:rsidRPr="000829E8">
        <w:rPr>
          <w:rFonts w:ascii="Times New Roman" w:eastAsia="Microsoft JhengHei" w:hAnsi="Times New Roman"/>
        </w:rPr>
        <w:t>84.</w:t>
      </w:r>
    </w:p>
  </w:footnote>
  <w:footnote w:id="6">
    <w:p w14:paraId="6B09626F" w14:textId="266D6EA9" w:rsidR="00C9774D" w:rsidRPr="0049200D" w:rsidRDefault="00C9774D"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00FD2345" w:rsidRPr="0049200D">
        <w:rPr>
          <w:rFonts w:ascii="Times New Roman" w:eastAsia="Microsoft JhengHei" w:hAnsi="Times New Roman"/>
          <w:lang w:eastAsia="zh-TW"/>
        </w:rPr>
        <w:t xml:space="preserve"> </w:t>
      </w:r>
      <w:r w:rsidR="00FD2345" w:rsidRPr="0049200D">
        <w:rPr>
          <w:rFonts w:ascii="Times New Roman" w:eastAsia="Microsoft JhengHei" w:hAnsi="Times New Roman"/>
          <w:lang w:eastAsia="zh-TW"/>
        </w:rPr>
        <w:tab/>
      </w:r>
      <w:r w:rsidR="00FD2345" w:rsidRPr="0049200D">
        <w:rPr>
          <w:rFonts w:ascii="Times New Roman" w:eastAsia="Microsoft JhengHei" w:hAnsi="Times New Roman"/>
          <w:lang w:eastAsia="zh-TW"/>
        </w:rPr>
        <w:t xml:space="preserve">Mayring, </w:t>
      </w:r>
      <w:r w:rsidR="0049200D" w:rsidRPr="0049200D">
        <w:rPr>
          <w:rFonts w:ascii="Times New Roman" w:eastAsia="Microsoft JhengHei" w:hAnsi="Times New Roman"/>
          <w:i/>
          <w:iCs/>
        </w:rPr>
        <w:t>Einführung in die Qualitative Sozialforschung</w:t>
      </w:r>
      <w:r w:rsidR="00FD2345" w:rsidRPr="0049200D">
        <w:rPr>
          <w:rFonts w:ascii="Times New Roman" w:eastAsia="Microsoft JhengHei" w:hAnsi="Times New Roman"/>
          <w:lang w:eastAsia="zh-TW"/>
        </w:rPr>
        <w:t>, 103</w:t>
      </w:r>
      <w:r w:rsidR="003761B0" w:rsidRPr="0049200D">
        <w:rPr>
          <w:rFonts w:ascii="Times New Roman" w:eastAsia="Microsoft JhengHei" w:hAnsi="Times New Roman"/>
          <w:lang w:eastAsia="zh-TW"/>
        </w:rPr>
        <w:t>-</w:t>
      </w:r>
      <w:r w:rsidR="00FD2345" w:rsidRPr="0049200D">
        <w:rPr>
          <w:rFonts w:ascii="Times New Roman" w:eastAsia="Microsoft JhengHei" w:hAnsi="Times New Roman"/>
          <w:lang w:eastAsia="zh-TW"/>
        </w:rPr>
        <w:t>107.</w:t>
      </w:r>
    </w:p>
  </w:footnote>
  <w:footnote w:id="7">
    <w:p w14:paraId="508B13AB" w14:textId="31B07710" w:rsidR="0062093B" w:rsidRPr="001528FB" w:rsidRDefault="0062093B"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0829E8">
        <w:rPr>
          <w:rFonts w:ascii="Times New Roman" w:eastAsia="Microsoft JhengHei" w:hAnsi="Times New Roman"/>
          <w:lang w:eastAsia="zh-TW"/>
        </w:rPr>
        <w:t xml:space="preserve"> </w:t>
      </w:r>
      <w:r w:rsidR="00FD2345" w:rsidRPr="000829E8">
        <w:rPr>
          <w:rFonts w:ascii="Times New Roman" w:eastAsia="Microsoft JhengHei" w:hAnsi="Times New Roman"/>
          <w:lang w:eastAsia="zh-TW"/>
        </w:rPr>
        <w:tab/>
      </w:r>
      <w:r w:rsidR="00FD2345" w:rsidRPr="000829E8">
        <w:rPr>
          <w:rFonts w:ascii="Times New Roman" w:eastAsia="Microsoft JhengHei" w:hAnsi="Times New Roman"/>
          <w:lang w:eastAsia="zh-TW"/>
        </w:rPr>
        <w:t xml:space="preserve">Cf. Maggi W.H. Leung, </w:t>
      </w:r>
      <w:r w:rsidR="005F7E02" w:rsidRPr="000829E8">
        <w:rPr>
          <w:rFonts w:ascii="Times New Roman" w:eastAsia="Microsoft JhengHei" w:hAnsi="Times New Roman"/>
          <w:lang w:eastAsia="zh-TW"/>
        </w:rPr>
        <w:t>“</w:t>
      </w:r>
      <w:r w:rsidR="00FD2345" w:rsidRPr="000829E8">
        <w:rPr>
          <w:rFonts w:ascii="Times New Roman" w:eastAsia="Microsoft JhengHei" w:hAnsi="Times New Roman"/>
          <w:lang w:eastAsia="zh-TW"/>
        </w:rPr>
        <w:t xml:space="preserve">Memories, Belonging and Homemaking. </w:t>
      </w:r>
      <w:r w:rsidR="00FD2345" w:rsidRPr="001528FB">
        <w:rPr>
          <w:rFonts w:ascii="Times New Roman" w:eastAsia="Microsoft JhengHei" w:hAnsi="Times New Roman"/>
          <w:lang w:val="en-US" w:eastAsia="zh-TW"/>
        </w:rPr>
        <w:t>Chinese Migrants in Germany,</w:t>
      </w:r>
      <w:r w:rsidR="005F7E02" w:rsidRPr="001528FB">
        <w:rPr>
          <w:rFonts w:ascii="Times New Roman" w:eastAsia="Microsoft JhengHei" w:hAnsi="Times New Roman"/>
          <w:lang w:val="en-US" w:eastAsia="zh-TW"/>
        </w:rPr>
        <w:t>”</w:t>
      </w:r>
      <w:r w:rsidR="00F63BEE">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in</w:t>
      </w:r>
      <w:r w:rsidR="00F63BEE">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At Home in the Chinese Diaspora</w:t>
      </w:r>
      <w:r w:rsidR="005F7E02" w:rsidRPr="001528FB">
        <w:rPr>
          <w:rFonts w:ascii="Times New Roman" w:eastAsia="Microsoft JhengHei" w:hAnsi="Times New Roman"/>
          <w:i/>
          <w:iCs/>
          <w:lang w:val="en-US" w:eastAsia="zh-TW"/>
        </w:rPr>
        <w:t>:</w:t>
      </w:r>
      <w:r w:rsidR="00FD2345" w:rsidRPr="001528FB">
        <w:rPr>
          <w:rFonts w:ascii="Times New Roman" w:eastAsia="Microsoft JhengHei" w:hAnsi="Times New Roman"/>
          <w:i/>
          <w:iCs/>
          <w:lang w:val="en-US" w:eastAsia="zh-TW"/>
        </w:rPr>
        <w:t xml:space="preserve"> Memories, Identities and Belongings</w:t>
      </w:r>
      <w:r w:rsidR="00995861">
        <w:rPr>
          <w:rFonts w:ascii="Times New Roman" w:eastAsia="Microsoft JhengHei" w:hAnsi="Times New Roman"/>
          <w:lang w:val="en-US" w:eastAsia="zh-TW"/>
        </w:rPr>
        <w:t xml:space="preserve">, eds. </w:t>
      </w:r>
      <w:proofErr w:type="spellStart"/>
      <w:r w:rsidR="00995861" w:rsidRPr="001528FB">
        <w:rPr>
          <w:rFonts w:ascii="Times New Roman" w:eastAsia="Microsoft JhengHei" w:hAnsi="Times New Roman"/>
          <w:lang w:val="en-US" w:eastAsia="zh-TW"/>
        </w:rPr>
        <w:t>Eng</w:t>
      </w:r>
      <w:proofErr w:type="spellEnd"/>
      <w:r w:rsidR="00995861" w:rsidRPr="001528FB">
        <w:rPr>
          <w:rFonts w:ascii="Times New Roman" w:eastAsia="Microsoft JhengHei" w:hAnsi="Times New Roman"/>
          <w:lang w:val="en-US" w:eastAsia="zh-TW"/>
        </w:rPr>
        <w:t xml:space="preserve"> </w:t>
      </w:r>
      <w:proofErr w:type="spellStart"/>
      <w:r w:rsidR="00995861" w:rsidRPr="001528FB">
        <w:rPr>
          <w:rFonts w:ascii="Times New Roman" w:eastAsia="Microsoft JhengHei" w:hAnsi="Times New Roman"/>
          <w:lang w:val="en-US" w:eastAsia="zh-TW"/>
        </w:rPr>
        <w:t>Kuah</w:t>
      </w:r>
      <w:proofErr w:type="spellEnd"/>
      <w:r w:rsidR="00995861" w:rsidRPr="001528FB">
        <w:rPr>
          <w:rFonts w:ascii="Times New Roman" w:eastAsia="Microsoft JhengHei" w:hAnsi="Times New Roman"/>
          <w:lang w:val="en-US" w:eastAsia="zh-TW"/>
        </w:rPr>
        <w:t xml:space="preserve">-Pearce </w:t>
      </w:r>
      <w:proofErr w:type="spellStart"/>
      <w:r w:rsidR="00995861" w:rsidRPr="001528FB">
        <w:rPr>
          <w:rFonts w:ascii="Times New Roman" w:eastAsia="Microsoft JhengHei" w:hAnsi="Times New Roman"/>
          <w:lang w:val="en-US" w:eastAsia="zh-TW"/>
        </w:rPr>
        <w:t>Khun</w:t>
      </w:r>
      <w:proofErr w:type="spellEnd"/>
      <w:r w:rsidR="00995861" w:rsidRPr="001528FB">
        <w:rPr>
          <w:rFonts w:ascii="Times New Roman" w:eastAsia="Microsoft JhengHei" w:hAnsi="Times New Roman"/>
          <w:lang w:val="en-US" w:eastAsia="zh-TW"/>
        </w:rPr>
        <w:t xml:space="preserve"> </w:t>
      </w:r>
      <w:r w:rsidR="00995861">
        <w:rPr>
          <w:rFonts w:ascii="Times New Roman" w:eastAsia="Microsoft JhengHei" w:hAnsi="Times New Roman"/>
          <w:lang w:val="en-US" w:eastAsia="zh-TW"/>
        </w:rPr>
        <w:t xml:space="preserve">and </w:t>
      </w:r>
      <w:r w:rsidR="00995861" w:rsidRPr="001528FB">
        <w:rPr>
          <w:rFonts w:ascii="Times New Roman" w:eastAsia="Microsoft JhengHei" w:hAnsi="Times New Roman"/>
          <w:lang w:val="en-US" w:eastAsia="zh-TW"/>
        </w:rPr>
        <w:t xml:space="preserve">Andrew P. Davidson </w:t>
      </w:r>
      <w:r w:rsidR="005F7E0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New York</w:t>
      </w:r>
      <w:r w:rsidR="005F7E02" w:rsidRPr="001528FB">
        <w:rPr>
          <w:rFonts w:ascii="Times New Roman" w:eastAsia="Microsoft JhengHei" w:hAnsi="Times New Roman"/>
          <w:lang w:val="en-US" w:eastAsia="zh-TW"/>
        </w:rPr>
        <w:t xml:space="preserve">: </w:t>
      </w:r>
      <w:r w:rsidR="005F7E02" w:rsidRPr="001528FB">
        <w:rPr>
          <w:rFonts w:ascii="Times New Roman" w:hAnsi="Times New Roman"/>
          <w:color w:val="0F1111"/>
          <w:sz w:val="21"/>
          <w:szCs w:val="21"/>
          <w:shd w:val="clear" w:color="auto" w:fill="FFFFFF"/>
          <w:lang w:val="en-US"/>
        </w:rPr>
        <w:t>Palgrave Macmillan,</w:t>
      </w:r>
      <w:r w:rsidR="00FD2345" w:rsidRPr="001528FB">
        <w:rPr>
          <w:rFonts w:ascii="Times New Roman" w:eastAsia="Microsoft JhengHei" w:hAnsi="Times New Roman"/>
          <w:lang w:val="en-US" w:eastAsia="zh-TW"/>
        </w:rPr>
        <w:t xml:space="preserve"> 2008</w:t>
      </w:r>
      <w:r w:rsidR="005F7E0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165.</w:t>
      </w:r>
    </w:p>
  </w:footnote>
  <w:footnote w:id="8">
    <w:p w14:paraId="08A97988" w14:textId="4A32497D" w:rsidR="0062093B" w:rsidRPr="001528FB" w:rsidRDefault="0062093B"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第二次世界大戰後，許多來自香港和臺灣的移民在</w:t>
      </w:r>
      <w:r w:rsidR="00FD2345" w:rsidRPr="001528FB">
        <w:rPr>
          <w:rFonts w:ascii="Times New Roman" w:eastAsia="Microsoft JhengHei" w:hAnsi="Times New Roman"/>
          <w:lang w:val="en-US" w:eastAsia="zh-TW"/>
        </w:rPr>
        <w:t>1950</w:t>
      </w:r>
      <w:r w:rsidR="00FD2345" w:rsidRPr="001528FB">
        <w:rPr>
          <w:rFonts w:ascii="Times New Roman" w:eastAsia="Microsoft JhengHei" w:hAnsi="Times New Roman"/>
          <w:lang w:val="en-US" w:eastAsia="zh-TW"/>
        </w:rPr>
        <w:t>年代來到這裡，其中大多數人在餐飲業工作。</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在</w:t>
      </w:r>
      <w:r w:rsidR="00FD2345" w:rsidRPr="001528FB">
        <w:rPr>
          <w:rFonts w:ascii="Times New Roman" w:eastAsia="Microsoft JhengHei" w:hAnsi="Times New Roman"/>
          <w:lang w:val="en-US" w:eastAsia="zh-TW"/>
        </w:rPr>
        <w:t>1960</w:t>
      </w:r>
      <w:r w:rsidR="00FD2345" w:rsidRPr="001528FB">
        <w:rPr>
          <w:rFonts w:ascii="Times New Roman" w:eastAsia="Microsoft JhengHei" w:hAnsi="Times New Roman"/>
          <w:lang w:val="en-US" w:eastAsia="zh-TW"/>
        </w:rPr>
        <w:t>和</w:t>
      </w:r>
      <w:r w:rsidR="00FD2345" w:rsidRPr="001528FB">
        <w:rPr>
          <w:rFonts w:ascii="Times New Roman" w:eastAsia="Microsoft JhengHei" w:hAnsi="Times New Roman"/>
          <w:lang w:val="en-US" w:eastAsia="zh-TW"/>
        </w:rPr>
        <w:t>1970</w:t>
      </w:r>
      <w:r w:rsidR="00FD2345" w:rsidRPr="001528FB">
        <w:rPr>
          <w:rFonts w:ascii="Times New Roman" w:eastAsia="Microsoft JhengHei" w:hAnsi="Times New Roman"/>
          <w:lang w:val="en-US" w:eastAsia="zh-TW"/>
        </w:rPr>
        <w:t>年代，由於越南戰爭和反華情緒的影響，更多的中國難民從東南亞來到了德國。</w:t>
      </w:r>
      <w:r w:rsidR="00FD2345" w:rsidRPr="001528FB">
        <w:rPr>
          <w:rFonts w:ascii="Times New Roman" w:eastAsia="Microsoft JhengHei" w:hAnsi="Times New Roman"/>
          <w:lang w:val="en-US" w:eastAsia="zh-TW"/>
        </w:rPr>
        <w:t>1970</w:t>
      </w:r>
      <w:r w:rsidR="00FD2345" w:rsidRPr="001528FB">
        <w:rPr>
          <w:rFonts w:ascii="Times New Roman" w:eastAsia="Microsoft JhengHei" w:hAnsi="Times New Roman"/>
          <w:lang w:val="en-US" w:eastAsia="zh-TW"/>
        </w:rPr>
        <w:t>年代末，隨著德國大學中國學生的大量增加，開始了新一輪的移民潮，這有助於形成至今的中國僑民景觀。在</w:t>
      </w:r>
      <w:r w:rsidR="00FD2345" w:rsidRPr="001528FB">
        <w:rPr>
          <w:rFonts w:ascii="Times New Roman" w:eastAsia="Microsoft JhengHei" w:hAnsi="Times New Roman"/>
          <w:lang w:val="en-US" w:eastAsia="zh-TW"/>
        </w:rPr>
        <w:t>1990</w:t>
      </w:r>
      <w:r w:rsidR="00FD2345" w:rsidRPr="001528FB">
        <w:rPr>
          <w:rFonts w:ascii="Times New Roman" w:eastAsia="Microsoft JhengHei" w:hAnsi="Times New Roman"/>
          <w:lang w:val="en-US" w:eastAsia="zh-TW"/>
        </w:rPr>
        <w:t>年代，各種移民群體，包括政治避難者和非法移民，從中華人民共和國來到德國。</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詳見蘇文峰，</w:t>
      </w:r>
      <w:r w:rsidR="00141D97" w:rsidRPr="001528FB">
        <w:rPr>
          <w:rFonts w:ascii="Times New Roman" w:eastAsia="Microsoft JhengHei" w:hAnsi="Times New Roman"/>
          <w:lang w:val="en-US" w:eastAsia="zh-TW"/>
        </w:rPr>
        <w:t>《中國教會史》</w:t>
      </w:r>
      <w:r w:rsidR="00FD2345" w:rsidRPr="001528FB">
        <w:rPr>
          <w:rFonts w:ascii="Times New Roman" w:eastAsia="Microsoft JhengHei" w:hAnsi="Times New Roman"/>
          <w:lang w:val="en-US" w:eastAsia="zh-TW"/>
        </w:rPr>
        <w:t>, 34</w:t>
      </w:r>
      <w:r w:rsidR="00F63BEE">
        <w:rPr>
          <w:rFonts w:ascii="Times New Roman" w:eastAsia="Microsoft JhengHei" w:hAnsi="Times New Roman"/>
          <w:lang w:val="en-US" w:eastAsia="zh-TW"/>
        </w:rPr>
        <w:t xml:space="preserve">-35. </w:t>
      </w:r>
      <w:r w:rsidR="00F63BEE" w:rsidRPr="00F63BEE">
        <w:rPr>
          <w:rFonts w:ascii="Times New Roman" w:eastAsia="Microsoft JhengHei" w:hAnsi="Times New Roman"/>
          <w:lang w:val="en-US" w:eastAsia="zh-TW"/>
        </w:rPr>
        <w:t>https://www.smyrnasrci.org/wp-content/uploads/1-Chinese-Church-History/CCH-StudentEdition200908.GB.pdf</w:t>
      </w:r>
      <w:r w:rsidR="00FD2345" w:rsidRPr="001528FB">
        <w:rPr>
          <w:rFonts w:ascii="Times New Roman" w:eastAsia="Microsoft JhengHei" w:hAnsi="Times New Roman"/>
          <w:lang w:val="en-US" w:eastAsia="zh-TW"/>
        </w:rPr>
        <w:t xml:space="preserve">; </w:t>
      </w:r>
      <w:proofErr w:type="spellStart"/>
      <w:r w:rsidR="00FD2345" w:rsidRPr="001528FB">
        <w:rPr>
          <w:rFonts w:ascii="Times New Roman" w:eastAsia="Microsoft JhengHei" w:hAnsi="Times New Roman"/>
          <w:lang w:val="en-US" w:eastAsia="zh-TW"/>
        </w:rPr>
        <w:t>Karsten</w:t>
      </w:r>
      <w:proofErr w:type="spellEnd"/>
      <w:r w:rsidR="00FD2345" w:rsidRPr="001528FB">
        <w:rPr>
          <w:rFonts w:ascii="Times New Roman" w:eastAsia="Microsoft JhengHei" w:hAnsi="Times New Roman"/>
          <w:lang w:val="en-US" w:eastAsia="zh-TW"/>
        </w:rPr>
        <w:t xml:space="preserve"> Giese, </w:t>
      </w:r>
      <w:r w:rsidR="00141D97"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New Chinese Migration to Germany</w:t>
      </w:r>
      <w:r w:rsidR="00F63BEE" w:rsidRPr="00F63BEE">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Historical Consistence and New Patterns of Diversification within a Globalized Migration Regime,</w:t>
      </w:r>
      <w:r w:rsidR="00F64CB0" w:rsidRPr="001528FB">
        <w:rPr>
          <w:rFonts w:ascii="Times New Roman" w:eastAsia="Microsoft JhengHei" w:hAnsi="Times New Roman"/>
          <w:lang w:val="en-US" w:eastAsia="zh-TW"/>
        </w:rPr>
        <w:t xml:space="preserve">” </w:t>
      </w:r>
      <w:r w:rsidR="00FD2345" w:rsidRPr="00F63BEE">
        <w:rPr>
          <w:rFonts w:ascii="Times New Roman" w:eastAsia="Microsoft JhengHei" w:hAnsi="Times New Roman"/>
          <w:i/>
          <w:iCs/>
          <w:lang w:val="en-US" w:eastAsia="zh-TW"/>
        </w:rPr>
        <w:t>International Migration</w:t>
      </w:r>
      <w:r w:rsidR="00F63BEE">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41</w:t>
      </w:r>
      <w:r w:rsidR="00F63BEE">
        <w:rPr>
          <w:rFonts w:ascii="Times New Roman" w:eastAsia="Microsoft JhengHei" w:hAnsi="Times New Roman"/>
          <w:lang w:val="en-US" w:eastAsia="zh-TW"/>
        </w:rPr>
        <w:t>, no.</w:t>
      </w:r>
      <w:r w:rsidR="00573F37">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3 (2003)</w:t>
      </w:r>
      <w:r w:rsidR="00F63BEE">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155-185 </w:t>
      </w:r>
      <w:r w:rsidR="00141D97" w:rsidRPr="001528FB">
        <w:rPr>
          <w:rFonts w:ascii="Times New Roman" w:eastAsia="Microsoft JhengHei" w:hAnsi="Times New Roman"/>
          <w:lang w:val="en-US" w:eastAsia="zh-TW"/>
        </w:rPr>
        <w:t>and</w:t>
      </w:r>
      <w:r w:rsidR="00FD2345" w:rsidRPr="001528FB">
        <w:rPr>
          <w:rFonts w:ascii="Times New Roman" w:eastAsia="Microsoft JhengHei" w:hAnsi="Times New Roman"/>
          <w:lang w:val="en-US" w:eastAsia="zh-TW"/>
        </w:rPr>
        <w:t xml:space="preserve"> </w:t>
      </w:r>
      <w:proofErr w:type="spellStart"/>
      <w:r w:rsidR="00FD2345" w:rsidRPr="001528FB">
        <w:rPr>
          <w:rFonts w:ascii="Times New Roman" w:eastAsia="Microsoft JhengHei" w:hAnsi="Times New Roman"/>
          <w:lang w:val="en-US" w:eastAsia="zh-TW"/>
        </w:rPr>
        <w:t>Oblau</w:t>
      </w:r>
      <w:proofErr w:type="spellEnd"/>
      <w:r w:rsidR="00FD2345" w:rsidRPr="001528FB">
        <w:rPr>
          <w:rFonts w:ascii="Times New Roman" w:eastAsia="Microsoft JhengHei" w:hAnsi="Times New Roman"/>
          <w:lang w:val="en-US" w:eastAsia="zh-TW"/>
        </w:rPr>
        <w:t xml:space="preserve">, </w:t>
      </w:r>
      <w:proofErr w:type="spellStart"/>
      <w:r w:rsidR="00C8143B" w:rsidRPr="001528FB">
        <w:rPr>
          <w:rFonts w:ascii="Times New Roman" w:eastAsia="Microsoft JhengHei" w:hAnsi="Times New Roman"/>
          <w:i/>
          <w:iCs/>
          <w:lang w:val="en-US" w:eastAsia="zh-CN"/>
        </w:rPr>
        <w:t>Chinesische</w:t>
      </w:r>
      <w:proofErr w:type="spellEnd"/>
      <w:r w:rsidR="00C8143B" w:rsidRPr="001528FB">
        <w:rPr>
          <w:rFonts w:ascii="Times New Roman" w:eastAsia="Microsoft JhengHei" w:hAnsi="Times New Roman"/>
          <w:i/>
          <w:iCs/>
          <w:lang w:val="en-US" w:eastAsia="zh-CN"/>
        </w:rPr>
        <w:t xml:space="preserve"> </w:t>
      </w:r>
      <w:proofErr w:type="spellStart"/>
      <w:r w:rsidR="00C8143B" w:rsidRPr="001528FB">
        <w:rPr>
          <w:rFonts w:ascii="Times New Roman" w:eastAsia="Microsoft JhengHei" w:hAnsi="Times New Roman"/>
          <w:i/>
          <w:iCs/>
          <w:lang w:val="en-US" w:eastAsia="zh-CN"/>
        </w:rPr>
        <w:t>Studierende</w:t>
      </w:r>
      <w:proofErr w:type="spellEnd"/>
      <w:r w:rsidR="00C8143B" w:rsidRPr="001528FB">
        <w:rPr>
          <w:rFonts w:ascii="Times New Roman" w:eastAsia="Microsoft JhengHei" w:hAnsi="Times New Roman"/>
          <w:i/>
          <w:iCs/>
          <w:lang w:val="en-US" w:eastAsia="zh-CN"/>
        </w:rPr>
        <w:t xml:space="preserve"> in Deutschland</w:t>
      </w:r>
      <w:r w:rsidR="00FD2345" w:rsidRPr="001528FB">
        <w:rPr>
          <w:rFonts w:ascii="Times New Roman" w:eastAsia="Microsoft JhengHei" w:hAnsi="Times New Roman"/>
          <w:lang w:val="en-US" w:eastAsia="zh-TW"/>
        </w:rPr>
        <w:t>).</w:t>
      </w:r>
    </w:p>
  </w:footnote>
  <w:footnote w:id="9">
    <w:p w14:paraId="578E3E04" w14:textId="4AF3263D" w:rsidR="00017696" w:rsidRPr="001528FB" w:rsidRDefault="00017696"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color w:val="FF0000"/>
          <w:lang w:val="en-US" w:eastAsia="zh-TW"/>
        </w:rPr>
        <w:tab/>
      </w:r>
      <w:r w:rsidR="00FD2345" w:rsidRPr="001528FB">
        <w:rPr>
          <w:rFonts w:ascii="Times New Roman" w:eastAsia="Microsoft JhengHei" w:hAnsi="Times New Roman"/>
          <w:lang w:val="en-US" w:eastAsia="zh-TW"/>
        </w:rPr>
        <w:t xml:space="preserve">Cf. Yang, </w:t>
      </w:r>
      <w:r w:rsidR="001B186A" w:rsidRPr="001528FB">
        <w:rPr>
          <w:rFonts w:ascii="Times New Roman" w:eastAsia="Microsoft JhengHei" w:hAnsi="Times New Roman"/>
          <w:i/>
          <w:iCs/>
          <w:lang w:val="en-US" w:eastAsia="zh-CN"/>
        </w:rPr>
        <w:t>Chinese Christians in America</w:t>
      </w:r>
      <w:r w:rsidR="001B186A" w:rsidRPr="001B186A">
        <w:rPr>
          <w:rFonts w:ascii="Times New Roman" w:eastAsia="Microsoft JhengHei" w:hAnsi="Times New Roman"/>
          <w:lang w:val="en-US" w:eastAsia="zh-CN"/>
        </w:rPr>
        <w:t>,</w:t>
      </w:r>
      <w:r w:rsidR="001B186A" w:rsidRPr="001B186A">
        <w:rPr>
          <w:rFonts w:ascii="Times New Roman" w:eastAsia="Microsoft JhengHei" w:hAnsi="Times New Roman"/>
          <w:lang w:val="en-US" w:eastAsia="zh-TW"/>
        </w:rPr>
        <w:t xml:space="preserve"> </w:t>
      </w:r>
      <w:r w:rsidR="00FD2345" w:rsidRPr="001B186A">
        <w:rPr>
          <w:rFonts w:ascii="Times New Roman" w:eastAsia="Microsoft JhengHei" w:hAnsi="Times New Roman"/>
          <w:lang w:val="en-US" w:eastAsia="zh-TW"/>
        </w:rPr>
        <w:t>6</w:t>
      </w:r>
      <w:r w:rsidR="00FD2345" w:rsidRPr="001528FB">
        <w:rPr>
          <w:rFonts w:ascii="Times New Roman" w:eastAsia="Microsoft JhengHei" w:hAnsi="Times New Roman"/>
          <w:lang w:val="en-US" w:eastAsia="zh-TW"/>
        </w:rPr>
        <w:t>6</w:t>
      </w:r>
      <w:r w:rsidR="00F63BEE">
        <w:rPr>
          <w:rFonts w:ascii="Times New Roman" w:eastAsia="Microsoft JhengHei" w:hAnsi="Times New Roman"/>
          <w:lang w:val="en-US" w:eastAsia="zh-TW"/>
        </w:rPr>
        <w:t>-67</w:t>
      </w:r>
      <w:r w:rsidR="00FD2345" w:rsidRPr="001528FB">
        <w:rPr>
          <w:rFonts w:ascii="Times New Roman" w:eastAsia="Microsoft JhengHei" w:hAnsi="Times New Roman"/>
          <w:lang w:val="en-US" w:eastAsia="zh-TW"/>
        </w:rPr>
        <w:t>.</w:t>
      </w:r>
    </w:p>
  </w:footnote>
  <w:footnote w:id="10">
    <w:p w14:paraId="7988C3F1" w14:textId="339F6186" w:rsidR="00017696" w:rsidRPr="001528FB" w:rsidRDefault="00017696" w:rsidP="002248A5">
      <w:pPr>
        <w:pStyle w:val="FootnoteText"/>
        <w:rPr>
          <w:rFonts w:ascii="Times New Roman" w:eastAsia="Microsoft JhengHei" w:hAnsi="Times New Roman"/>
          <w:b/>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Jeanne Wu, </w:t>
      </w:r>
      <w:r w:rsidR="00FD2345" w:rsidRPr="001528FB">
        <w:rPr>
          <w:rFonts w:ascii="Times New Roman" w:eastAsia="Microsoft JhengHei" w:hAnsi="Times New Roman"/>
          <w:i/>
          <w:iCs/>
          <w:lang w:val="en-US" w:eastAsia="zh-TW"/>
        </w:rPr>
        <w:t>Mission through Diaspora</w:t>
      </w:r>
      <w:r w:rsidR="00094872" w:rsidRPr="001528FB">
        <w:rPr>
          <w:rFonts w:ascii="Times New Roman" w:eastAsia="Microsoft JhengHei" w:hAnsi="Times New Roman"/>
          <w:i/>
          <w:iCs/>
          <w:lang w:val="en-US" w:eastAsia="zh-TW"/>
        </w:rPr>
        <w:t>:</w:t>
      </w:r>
      <w:r w:rsidR="00FD2345" w:rsidRPr="001528FB">
        <w:rPr>
          <w:rFonts w:ascii="Times New Roman" w:eastAsia="Microsoft JhengHei" w:hAnsi="Times New Roman"/>
          <w:i/>
          <w:iCs/>
          <w:lang w:val="en-US" w:eastAsia="zh-TW"/>
        </w:rPr>
        <w:t xml:space="preserve"> The Case of the Chinese Church in the USA</w:t>
      </w:r>
      <w:r w:rsidR="00FD2345" w:rsidRPr="001528FB">
        <w:rPr>
          <w:rFonts w:ascii="Times New Roman" w:eastAsia="Microsoft JhengHei" w:hAnsi="Times New Roman"/>
          <w:lang w:val="en-US" w:eastAsia="zh-TW"/>
        </w:rPr>
        <w:t xml:space="preserve"> </w:t>
      </w:r>
      <w:r w:rsidR="00141D97" w:rsidRPr="001528FB">
        <w:rPr>
          <w:rFonts w:ascii="Times New Roman" w:eastAsia="Microsoft JhengHei" w:hAnsi="Times New Roman"/>
          <w:lang w:val="en-US" w:eastAsia="zh-TW"/>
        </w:rPr>
        <w:t>(</w:t>
      </w:r>
      <w:proofErr w:type="spellStart"/>
      <w:r w:rsidR="00FD2345" w:rsidRPr="001528FB">
        <w:rPr>
          <w:rFonts w:ascii="Times New Roman" w:eastAsia="Microsoft JhengHei" w:hAnsi="Times New Roman"/>
          <w:lang w:val="en-US" w:eastAsia="zh-TW"/>
        </w:rPr>
        <w:t>Cumbria</w:t>
      </w:r>
      <w:proofErr w:type="spellEnd"/>
      <w:r w:rsidR="00094872" w:rsidRPr="001528FB">
        <w:rPr>
          <w:rFonts w:ascii="Times New Roman" w:eastAsia="Microsoft JhengHei" w:hAnsi="Times New Roman"/>
          <w:lang w:val="en-US" w:eastAsia="zh-TW"/>
        </w:rPr>
        <w:t xml:space="preserve">: </w:t>
      </w:r>
      <w:r w:rsidR="00094872" w:rsidRPr="001528FB">
        <w:rPr>
          <w:rFonts w:ascii="Times New Roman" w:hAnsi="Times New Roman"/>
          <w:color w:val="0F1111"/>
          <w:sz w:val="21"/>
          <w:szCs w:val="21"/>
          <w:shd w:val="clear" w:color="auto" w:fill="FFFFFF"/>
          <w:lang w:val="en-US"/>
        </w:rPr>
        <w:t>Langham,</w:t>
      </w:r>
      <w:r w:rsidR="00FD2345" w:rsidRPr="001528FB">
        <w:rPr>
          <w:rFonts w:ascii="Times New Roman" w:eastAsia="Microsoft JhengHei" w:hAnsi="Times New Roman"/>
          <w:lang w:val="en-US" w:eastAsia="zh-TW"/>
        </w:rPr>
        <w:t xml:space="preserve"> 2016</w:t>
      </w:r>
      <w:r w:rsidR="00141D97"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24.</w:t>
      </w:r>
      <w:r w:rsidRPr="001528FB">
        <w:rPr>
          <w:rFonts w:ascii="Times New Roman" w:eastAsia="Microsoft JhengHei" w:hAnsi="Times New Roman"/>
          <w:lang w:val="en-US"/>
        </w:rPr>
        <w:t xml:space="preserve"> </w:t>
      </w:r>
    </w:p>
  </w:footnote>
  <w:footnote w:id="11">
    <w:p w14:paraId="5E839808" w14:textId="24C43CE3" w:rsidR="00E81CE8" w:rsidRPr="003761B0" w:rsidRDefault="00E81CE8"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rPr>
        <w:t xml:space="preserve"> </w:t>
      </w:r>
      <w:r w:rsidRPr="002D3324">
        <w:rPr>
          <w:rFonts w:ascii="Times New Roman" w:eastAsia="Microsoft JhengHei" w:hAnsi="Times New Roman"/>
        </w:rPr>
        <w:tab/>
      </w:r>
      <w:r w:rsidRPr="002D3324">
        <w:rPr>
          <w:rFonts w:ascii="Times New Roman" w:eastAsia="Microsoft JhengHei" w:hAnsi="Times New Roman"/>
        </w:rPr>
        <w:t xml:space="preserve">Cf. </w:t>
      </w:r>
      <w:r w:rsidRPr="002D3324">
        <w:rPr>
          <w:rFonts w:ascii="Times New Roman" w:eastAsia="Microsoft JhengHei" w:hAnsi="Times New Roman"/>
          <w:lang w:eastAsia="zh-CN"/>
        </w:rPr>
        <w:t xml:space="preserve">Destatis, </w:t>
      </w:r>
      <w:r w:rsidR="001B186A" w:rsidRPr="002D3324">
        <w:rPr>
          <w:rFonts w:ascii="Times New Roman" w:eastAsia="Microsoft JhengHei" w:hAnsi="Times New Roman"/>
          <w:lang w:eastAsia="zh-CN"/>
        </w:rPr>
        <w:t>“</w:t>
      </w:r>
      <w:r w:rsidRPr="002D3324">
        <w:rPr>
          <w:rFonts w:ascii="Times New Roman" w:eastAsia="Microsoft JhengHei" w:hAnsi="Times New Roman"/>
          <w:lang w:eastAsia="zh-CN"/>
        </w:rPr>
        <w:t>Bevölkerung und Erwerbstätigkeit</w:t>
      </w:r>
      <w:r w:rsidR="00094872" w:rsidRPr="002D3324">
        <w:rPr>
          <w:rFonts w:ascii="Times New Roman" w:eastAsia="Microsoft JhengHei" w:hAnsi="Times New Roman"/>
          <w:lang w:eastAsia="zh-CN"/>
        </w:rPr>
        <w:t>:</w:t>
      </w:r>
      <w:r w:rsidRPr="002D3324">
        <w:rPr>
          <w:rFonts w:ascii="Times New Roman" w:eastAsia="Microsoft JhengHei" w:hAnsi="Times New Roman"/>
          <w:lang w:eastAsia="zh-CN"/>
        </w:rPr>
        <w:t xml:space="preserve"> Bevölkerung mit Migrationshintergrund. </w:t>
      </w:r>
      <w:r w:rsidRPr="001B186A">
        <w:rPr>
          <w:rFonts w:ascii="Times New Roman" w:eastAsia="Microsoft JhengHei" w:hAnsi="Times New Roman"/>
          <w:lang w:eastAsia="zh-CN"/>
        </w:rPr>
        <w:t>Bevölkerung mit Migrationshintergrund – Ergebnisse des Mikrozensus 2019,</w:t>
      </w:r>
      <w:r w:rsidR="001B186A" w:rsidRPr="001B186A">
        <w:rPr>
          <w:rFonts w:ascii="Times New Roman" w:eastAsia="Microsoft JhengHei" w:hAnsi="Times New Roman"/>
          <w:lang w:eastAsia="zh-CN"/>
        </w:rPr>
        <w:t>”</w:t>
      </w:r>
      <w:r w:rsidRPr="001B186A">
        <w:rPr>
          <w:rFonts w:ascii="Times New Roman" w:eastAsia="Microsoft JhengHei" w:hAnsi="Times New Roman"/>
          <w:lang w:eastAsia="zh-CN"/>
        </w:rPr>
        <w:t xml:space="preserve"> Fachserie 1, Reihe 2.2 </w:t>
      </w:r>
      <w:r w:rsidR="00094872" w:rsidRPr="001B186A">
        <w:rPr>
          <w:rFonts w:ascii="Times New Roman" w:eastAsia="Microsoft JhengHei" w:hAnsi="Times New Roman"/>
          <w:lang w:eastAsia="zh-CN"/>
        </w:rPr>
        <w:t>(</w:t>
      </w:r>
      <w:r w:rsidRPr="001B186A">
        <w:rPr>
          <w:rFonts w:ascii="Times New Roman" w:eastAsia="Microsoft JhengHei" w:hAnsi="Times New Roman"/>
          <w:lang w:eastAsia="zh-CN"/>
        </w:rPr>
        <w:t>Wiesbaden</w:t>
      </w:r>
      <w:r w:rsidR="001B186A" w:rsidRPr="001B186A">
        <w:rPr>
          <w:rFonts w:ascii="Times New Roman" w:eastAsia="Microsoft JhengHei" w:hAnsi="Times New Roman"/>
          <w:lang w:eastAsia="zh-CN"/>
        </w:rPr>
        <w:t>: St</w:t>
      </w:r>
      <w:r w:rsidR="001B186A">
        <w:rPr>
          <w:rFonts w:ascii="Times New Roman" w:eastAsia="Microsoft JhengHei" w:hAnsi="Times New Roman"/>
          <w:lang w:eastAsia="zh-CN"/>
        </w:rPr>
        <w:t>atistisches Bundesamt,</w:t>
      </w:r>
      <w:r w:rsidRPr="001B186A">
        <w:rPr>
          <w:rFonts w:ascii="Times New Roman" w:eastAsia="Microsoft JhengHei" w:hAnsi="Times New Roman"/>
          <w:lang w:eastAsia="zh-CN"/>
        </w:rPr>
        <w:t xml:space="preserve"> 2021</w:t>
      </w:r>
      <w:r w:rsidR="00094872" w:rsidRPr="001B186A">
        <w:rPr>
          <w:rFonts w:ascii="Times New Roman" w:eastAsia="Microsoft JhengHei" w:hAnsi="Times New Roman"/>
          <w:lang w:eastAsia="zh-CN"/>
        </w:rPr>
        <w:t>)</w:t>
      </w:r>
      <w:r w:rsidRPr="001B186A">
        <w:rPr>
          <w:rFonts w:ascii="Times New Roman" w:eastAsia="Microsoft JhengHei" w:hAnsi="Times New Roman"/>
          <w:lang w:eastAsia="zh-CN"/>
        </w:rPr>
        <w:t>,</w:t>
      </w:r>
      <w:r w:rsidRPr="001B186A">
        <w:rPr>
          <w:rFonts w:ascii="Times New Roman" w:eastAsia="Microsoft JhengHei" w:hAnsi="Times New Roman"/>
        </w:rPr>
        <w:t xml:space="preserve"> 62, 66.</w:t>
      </w:r>
    </w:p>
  </w:footnote>
  <w:footnote w:id="12">
    <w:p w14:paraId="1DFC1123" w14:textId="539A7F92" w:rsidR="00F3283F" w:rsidRPr="003761B0" w:rsidRDefault="00F3283F"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00FD2345" w:rsidRPr="003761B0">
        <w:rPr>
          <w:rFonts w:ascii="Times New Roman" w:eastAsia="Microsoft JhengHei" w:hAnsi="Times New Roman"/>
          <w:lang w:eastAsia="zh-TW"/>
        </w:rPr>
        <w:t xml:space="preserve"> </w:t>
      </w:r>
      <w:r w:rsidR="00FD2345" w:rsidRPr="003761B0">
        <w:rPr>
          <w:rFonts w:ascii="Times New Roman" w:eastAsia="Microsoft JhengHei" w:hAnsi="Times New Roman"/>
          <w:lang w:eastAsia="zh-TW"/>
        </w:rPr>
        <w:tab/>
      </w:r>
      <w:r w:rsidR="00FD2345" w:rsidRPr="003761B0">
        <w:rPr>
          <w:rFonts w:ascii="Times New Roman" w:eastAsia="Microsoft JhengHei" w:hAnsi="Times New Roman"/>
          <w:lang w:eastAsia="zh-TW"/>
        </w:rPr>
        <w:t xml:space="preserve">Cf. </w:t>
      </w:r>
      <w:r w:rsidR="0049200D" w:rsidRPr="0049200D">
        <w:rPr>
          <w:rFonts w:ascii="Times New Roman" w:eastAsia="Microsoft JhengHei" w:hAnsi="Times New Roman"/>
          <w:lang w:eastAsia="zh-CN"/>
        </w:rPr>
        <w:t>Destatis, “Bevölkerung und Erwerbstätigkeit</w:t>
      </w:r>
      <w:r w:rsidR="00FD2345" w:rsidRPr="003761B0">
        <w:rPr>
          <w:rFonts w:ascii="Times New Roman" w:eastAsia="Microsoft JhengHei" w:hAnsi="Times New Roman"/>
          <w:lang w:eastAsia="zh-TW"/>
        </w:rPr>
        <w:t>,</w:t>
      </w:r>
      <w:r w:rsidR="0049200D" w:rsidRPr="0049200D">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 65, 69, 94-95.</w:t>
      </w:r>
    </w:p>
  </w:footnote>
  <w:footnote w:id="13">
    <w:p w14:paraId="13FD71AE" w14:textId="6C29C416" w:rsidR="00762F12" w:rsidRPr="001528FB" w:rsidRDefault="00762F12"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Paul A. Cohen, </w:t>
      </w:r>
      <w:r w:rsidR="0009487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Christian missions and their impact to 1900,</w:t>
      </w:r>
      <w:r w:rsidR="0009487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in</w:t>
      </w:r>
      <w:r w:rsidR="000C1648">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Late Ch'ing 1800-1911, The Cambridge History of China</w:t>
      </w:r>
      <w:r w:rsidR="00F5125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5125E" w:rsidRPr="001528FB">
        <w:rPr>
          <w:rFonts w:ascii="Times New Roman" w:eastAsia="Microsoft JhengHei" w:hAnsi="Times New Roman"/>
          <w:lang w:val="en-US" w:eastAsia="zh-TW"/>
        </w:rPr>
        <w:t>Vol.</w:t>
      </w:r>
      <w:r w:rsidR="00FD2345" w:rsidRPr="001528FB">
        <w:rPr>
          <w:rFonts w:ascii="Times New Roman" w:eastAsia="Microsoft JhengHei" w:hAnsi="Times New Roman"/>
          <w:lang w:val="en-US" w:eastAsia="zh-TW"/>
        </w:rPr>
        <w:t xml:space="preserve"> 10</w:t>
      </w:r>
      <w:r w:rsidR="000C1648">
        <w:rPr>
          <w:rFonts w:ascii="Times New Roman" w:eastAsia="Microsoft JhengHei" w:hAnsi="Times New Roman"/>
          <w:lang w:val="en-US" w:eastAsia="zh-TW"/>
        </w:rPr>
        <w:t>,</w:t>
      </w:r>
      <w:r w:rsidR="000C1648" w:rsidRPr="000C1648">
        <w:rPr>
          <w:rFonts w:ascii="Times New Roman" w:eastAsia="Microsoft JhengHei" w:hAnsi="Times New Roman"/>
          <w:lang w:val="en-US" w:eastAsia="zh-TW"/>
        </w:rPr>
        <w:t xml:space="preserve"> </w:t>
      </w:r>
      <w:r w:rsidR="000C1648">
        <w:rPr>
          <w:rFonts w:ascii="Times New Roman" w:eastAsia="Microsoft JhengHei" w:hAnsi="Times New Roman"/>
          <w:lang w:val="en-US" w:eastAsia="zh-TW"/>
        </w:rPr>
        <w:t xml:space="preserve">ed. </w:t>
      </w:r>
      <w:r w:rsidR="000C1648" w:rsidRPr="001528FB">
        <w:rPr>
          <w:rFonts w:ascii="Times New Roman" w:eastAsia="Microsoft JhengHei" w:hAnsi="Times New Roman"/>
          <w:lang w:val="en-US" w:eastAsia="zh-TW"/>
        </w:rPr>
        <w:t xml:space="preserve">John King </w:t>
      </w:r>
      <w:r w:rsidR="00A42191" w:rsidRPr="001528FB">
        <w:rPr>
          <w:rFonts w:ascii="Times New Roman" w:eastAsia="Microsoft JhengHei" w:hAnsi="Times New Roman"/>
          <w:lang w:val="en-US" w:eastAsia="zh-TW"/>
        </w:rPr>
        <w:t>Fairbank (</w:t>
      </w:r>
      <w:r w:rsidR="00FD2345" w:rsidRPr="001528FB">
        <w:rPr>
          <w:rFonts w:ascii="Times New Roman" w:eastAsia="Microsoft JhengHei" w:hAnsi="Times New Roman"/>
          <w:lang w:val="en-US" w:eastAsia="zh-TW"/>
        </w:rPr>
        <w:t>Cambridge</w:t>
      </w:r>
      <w:r w:rsidR="00F5125E" w:rsidRPr="001528FB">
        <w:rPr>
          <w:rFonts w:ascii="Times New Roman" w:eastAsia="Microsoft JhengHei" w:hAnsi="Times New Roman"/>
          <w:lang w:val="en-US" w:eastAsia="zh-TW"/>
        </w:rPr>
        <w:t>: Cambridge University Press,</w:t>
      </w:r>
      <w:r w:rsidR="00FD2345" w:rsidRPr="001528FB">
        <w:rPr>
          <w:rFonts w:ascii="Times New Roman" w:eastAsia="Microsoft JhengHei" w:hAnsi="Times New Roman"/>
          <w:lang w:val="en-US" w:eastAsia="zh-TW"/>
        </w:rPr>
        <w:t xml:space="preserve"> 1978</w:t>
      </w:r>
      <w:r w:rsidR="00F5125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545-590; Kenneth S. </w:t>
      </w:r>
      <w:proofErr w:type="spellStart"/>
      <w:r w:rsidR="00FD2345" w:rsidRPr="001528FB">
        <w:rPr>
          <w:rFonts w:ascii="Times New Roman" w:eastAsia="Microsoft JhengHei" w:hAnsi="Times New Roman"/>
          <w:lang w:val="en-US" w:eastAsia="zh-TW"/>
        </w:rPr>
        <w:t>Latourette</w:t>
      </w:r>
      <w:proofErr w:type="spellEnd"/>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The 19th century outside Europe</w:t>
      </w:r>
      <w:r w:rsidR="00F5125E" w:rsidRPr="001528FB">
        <w:rPr>
          <w:rFonts w:ascii="Times New Roman" w:eastAsia="Microsoft JhengHei" w:hAnsi="Times New Roman"/>
          <w:i/>
          <w:iCs/>
          <w:lang w:val="en-US" w:eastAsia="zh-TW"/>
        </w:rPr>
        <w:t>:</w:t>
      </w:r>
      <w:r w:rsidR="00FD2345" w:rsidRPr="001528FB">
        <w:rPr>
          <w:rFonts w:ascii="Times New Roman" w:eastAsia="Microsoft JhengHei" w:hAnsi="Times New Roman"/>
          <w:i/>
          <w:iCs/>
          <w:lang w:val="en-US" w:eastAsia="zh-TW"/>
        </w:rPr>
        <w:t xml:space="preserve"> The Americas, the Pacific, </w:t>
      </w:r>
      <w:r w:rsidR="00486730" w:rsidRPr="001528FB">
        <w:rPr>
          <w:rFonts w:ascii="Times New Roman" w:eastAsia="Microsoft JhengHei" w:hAnsi="Times New Roman"/>
          <w:i/>
          <w:iCs/>
          <w:lang w:val="en-US" w:eastAsia="zh-TW"/>
        </w:rPr>
        <w:t>Asia,</w:t>
      </w:r>
      <w:r w:rsidR="00FD2345" w:rsidRPr="001528FB">
        <w:rPr>
          <w:rFonts w:ascii="Times New Roman" w:eastAsia="Microsoft JhengHei" w:hAnsi="Times New Roman"/>
          <w:i/>
          <w:iCs/>
          <w:lang w:val="en-US" w:eastAsia="zh-TW"/>
        </w:rPr>
        <w:t xml:space="preserve"> and Africa</w:t>
      </w:r>
      <w:r w:rsidR="00FD2345" w:rsidRPr="001528FB">
        <w:rPr>
          <w:rFonts w:ascii="Times New Roman" w:eastAsia="Microsoft JhengHei" w:hAnsi="Times New Roman"/>
          <w:lang w:val="en-US" w:eastAsia="zh-TW"/>
        </w:rPr>
        <w:t xml:space="preserve"> (Christianity in a Revolutionary Age, Vol. 3)</w:t>
      </w:r>
      <w:r w:rsidR="00F5125E" w:rsidRPr="001528FB">
        <w:rPr>
          <w:rFonts w:ascii="Times New Roman" w:eastAsia="Microsoft JhengHei" w:hAnsi="Times New Roman"/>
          <w:lang w:val="en-US" w:eastAsia="zh-TW"/>
        </w:rPr>
        <w:t xml:space="preserve"> (</w:t>
      </w:r>
      <w:r w:rsidR="008C75D7" w:rsidRPr="001528FB">
        <w:rPr>
          <w:rFonts w:ascii="Times New Roman" w:eastAsia="Microsoft JhengHei" w:hAnsi="Times New Roman"/>
          <w:lang w:val="en-US" w:eastAsia="zh-TW"/>
        </w:rPr>
        <w:t>Grand Rapids</w:t>
      </w:r>
      <w:r w:rsidR="003D2BF3" w:rsidRPr="001528FB">
        <w:rPr>
          <w:rFonts w:ascii="Times New Roman" w:eastAsia="Microsoft JhengHei" w:hAnsi="Times New Roman"/>
          <w:lang w:val="en-US" w:eastAsia="zh-TW"/>
        </w:rPr>
        <w:t xml:space="preserve">: </w:t>
      </w:r>
      <w:r w:rsidR="008C75D7" w:rsidRPr="001528FB">
        <w:rPr>
          <w:rFonts w:ascii="Times New Roman" w:eastAsia="Microsoft JhengHei" w:hAnsi="Times New Roman"/>
          <w:lang w:val="en-US" w:eastAsia="zh-TW"/>
        </w:rPr>
        <w:t xml:space="preserve">Zondervan, </w:t>
      </w:r>
      <w:r w:rsidR="00FD2345" w:rsidRPr="001528FB">
        <w:rPr>
          <w:rFonts w:ascii="Times New Roman" w:eastAsia="Microsoft JhengHei" w:hAnsi="Times New Roman"/>
          <w:lang w:val="en-US" w:eastAsia="zh-TW"/>
        </w:rPr>
        <w:t>19</w:t>
      </w:r>
      <w:r w:rsidR="003D2BF3" w:rsidRPr="001528FB">
        <w:rPr>
          <w:rFonts w:ascii="Times New Roman" w:eastAsia="Microsoft JhengHei" w:hAnsi="Times New Roman"/>
          <w:lang w:val="en-US" w:eastAsia="zh-TW"/>
        </w:rPr>
        <w:t>6</w:t>
      </w:r>
      <w:r w:rsidR="008C75D7" w:rsidRPr="001528FB">
        <w:rPr>
          <w:rFonts w:ascii="Times New Roman" w:eastAsia="Microsoft JhengHei" w:hAnsi="Times New Roman"/>
          <w:lang w:val="en-US" w:eastAsia="zh-TW"/>
        </w:rPr>
        <w:t>9</w:t>
      </w:r>
      <w:r w:rsidR="00F5125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431-445.</w:t>
      </w:r>
    </w:p>
  </w:footnote>
  <w:footnote w:id="14">
    <w:p w14:paraId="0E949528" w14:textId="00863E79" w:rsidR="00762F12" w:rsidRPr="001528FB" w:rsidRDefault="00762F12" w:rsidP="002248A5">
      <w:pPr>
        <w:pStyle w:val="FootnoteText"/>
        <w:rPr>
          <w:rFonts w:ascii="Times New Roman" w:eastAsia="Microsoft JhengHei" w:hAnsi="Times New Roman"/>
          <w:lang w:val="en-US" w:eastAsia="zh-CN"/>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r w:rsidR="00C461F0">
        <w:rPr>
          <w:rFonts w:ascii="Times New Roman" w:eastAsia="Microsoft JhengHei" w:hAnsi="Times New Roman" w:hint="eastAsia"/>
          <w:lang w:val="en-US" w:eastAsia="zh-TW"/>
        </w:rPr>
        <w:t>蘇文峰，</w:t>
      </w:r>
      <w:r w:rsidR="00E44703">
        <w:rPr>
          <w:rFonts w:ascii="Times New Roman" w:eastAsia="Microsoft JhengHei" w:hAnsi="Times New Roman" w:hint="eastAsia"/>
          <w:lang w:val="en-US" w:eastAsia="zh-TW"/>
        </w:rPr>
        <w:t>《中國教會史》</w:t>
      </w:r>
      <w:r w:rsidR="00C461F0">
        <w:rPr>
          <w:rFonts w:ascii="Times New Roman" w:eastAsia="Microsoft JhengHei" w:hAnsi="Times New Roman" w:hint="eastAsia"/>
          <w:lang w:val="en-US" w:eastAsia="zh-TW"/>
        </w:rPr>
        <w:t>，</w:t>
      </w:r>
      <w:r w:rsidR="00FD2345" w:rsidRPr="001528FB">
        <w:rPr>
          <w:rFonts w:ascii="Times New Roman" w:eastAsia="Microsoft JhengHei" w:hAnsi="Times New Roman"/>
          <w:lang w:val="en-US" w:eastAsia="zh-TW"/>
        </w:rPr>
        <w:t xml:space="preserve"> 33; see also </w:t>
      </w:r>
      <w:proofErr w:type="spellStart"/>
      <w:r w:rsidR="00FD2345" w:rsidRPr="001528FB">
        <w:rPr>
          <w:rFonts w:ascii="Times New Roman" w:eastAsia="Microsoft JhengHei" w:hAnsi="Times New Roman"/>
          <w:lang w:val="en-US" w:eastAsia="zh-TW"/>
        </w:rPr>
        <w:t>Yuqin</w:t>
      </w:r>
      <w:proofErr w:type="spellEnd"/>
      <w:r w:rsidR="00FD2345" w:rsidRPr="001528FB">
        <w:rPr>
          <w:rFonts w:ascii="Times New Roman" w:eastAsia="Microsoft JhengHei" w:hAnsi="Times New Roman"/>
          <w:lang w:val="en-US" w:eastAsia="zh-TW"/>
        </w:rPr>
        <w:t xml:space="preserve"> Huang</w:t>
      </w:r>
      <w:r w:rsidR="00A42191">
        <w:rPr>
          <w:rFonts w:ascii="Times New Roman" w:eastAsia="Microsoft JhengHei" w:hAnsi="Times New Roman"/>
          <w:lang w:val="en-US" w:eastAsia="zh-TW"/>
        </w:rPr>
        <w:t xml:space="preserve"> and </w:t>
      </w:r>
      <w:r w:rsidR="00FD2345" w:rsidRPr="001528FB">
        <w:rPr>
          <w:rFonts w:ascii="Times New Roman" w:eastAsia="Microsoft JhengHei" w:hAnsi="Times New Roman"/>
          <w:lang w:val="en-US" w:eastAsia="zh-TW"/>
        </w:rPr>
        <w:t>I-</w:t>
      </w:r>
      <w:proofErr w:type="spellStart"/>
      <w:r w:rsidR="00FD2345" w:rsidRPr="001528FB">
        <w:rPr>
          <w:rFonts w:ascii="Times New Roman" w:eastAsia="Microsoft JhengHei" w:hAnsi="Times New Roman"/>
          <w:lang w:val="en-US" w:eastAsia="zh-TW"/>
        </w:rPr>
        <w:t>hsin</w:t>
      </w:r>
      <w:proofErr w:type="spellEnd"/>
      <w:r w:rsidR="00FD2345" w:rsidRPr="001528FB">
        <w:rPr>
          <w:rFonts w:ascii="Times New Roman" w:eastAsia="Microsoft JhengHei" w:hAnsi="Times New Roman"/>
          <w:lang w:val="en-US" w:eastAsia="zh-TW"/>
        </w:rPr>
        <w:t xml:space="preserve"> Hsiao, </w:t>
      </w:r>
      <w:r w:rsidR="003E0F74">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Chinese Evangelists on the Move</w:t>
      </w:r>
      <w:r w:rsidR="0048673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Space, Authority, and </w:t>
      </w:r>
      <w:proofErr w:type="spellStart"/>
      <w:r w:rsidR="00FD2345" w:rsidRPr="001528FB">
        <w:rPr>
          <w:rFonts w:ascii="Times New Roman" w:eastAsia="Microsoft JhengHei" w:hAnsi="Times New Roman"/>
          <w:lang w:val="en-US" w:eastAsia="zh-TW"/>
        </w:rPr>
        <w:t>Ethnicisation</w:t>
      </w:r>
      <w:proofErr w:type="spellEnd"/>
      <w:r w:rsidR="00FD2345" w:rsidRPr="001528FB">
        <w:rPr>
          <w:rFonts w:ascii="Times New Roman" w:eastAsia="Microsoft JhengHei" w:hAnsi="Times New Roman"/>
          <w:lang w:val="en-US" w:eastAsia="zh-TW"/>
        </w:rPr>
        <w:t xml:space="preserve"> among Overseas Chinese Protestant Christians,</w:t>
      </w:r>
      <w:r w:rsidR="003E0F74">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3E0F74">
        <w:rPr>
          <w:rFonts w:ascii="Times New Roman" w:eastAsia="Microsoft JhengHei" w:hAnsi="Times New Roman"/>
          <w:i/>
          <w:iCs/>
          <w:lang w:val="en-US" w:eastAsia="zh-TW"/>
        </w:rPr>
        <w:t>Social Compass</w:t>
      </w:r>
      <w:r w:rsidR="00FD2345" w:rsidRPr="001528FB">
        <w:rPr>
          <w:rFonts w:ascii="Times New Roman" w:eastAsia="Microsoft JhengHei" w:hAnsi="Times New Roman"/>
          <w:lang w:val="en-US" w:eastAsia="zh-TW"/>
        </w:rPr>
        <w:t xml:space="preserve"> 62</w:t>
      </w:r>
      <w:r w:rsidR="003E0F74">
        <w:rPr>
          <w:rFonts w:ascii="Times New Roman" w:eastAsia="Microsoft JhengHei" w:hAnsi="Times New Roman"/>
          <w:lang w:val="en-US" w:eastAsia="zh-TW"/>
        </w:rPr>
        <w:t xml:space="preserve">, no. </w:t>
      </w:r>
      <w:r w:rsidR="00FD2345" w:rsidRPr="001528FB">
        <w:rPr>
          <w:rFonts w:ascii="Times New Roman" w:eastAsia="Microsoft JhengHei" w:hAnsi="Times New Roman"/>
          <w:lang w:val="en-US" w:eastAsia="zh-TW"/>
        </w:rPr>
        <w:t>3 (2015)</w:t>
      </w:r>
      <w:r w:rsidR="0048673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379</w:t>
      </w:r>
      <w:r w:rsidR="0048673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395; </w:t>
      </w:r>
      <w:proofErr w:type="spellStart"/>
      <w:r w:rsidR="00FD2345" w:rsidRPr="001528FB">
        <w:rPr>
          <w:rFonts w:ascii="Times New Roman" w:eastAsia="Microsoft JhengHei" w:hAnsi="Times New Roman"/>
          <w:lang w:val="en-US" w:eastAsia="zh-TW"/>
        </w:rPr>
        <w:t>Pál</w:t>
      </w:r>
      <w:proofErr w:type="spellEnd"/>
      <w:r w:rsidR="00FD2345" w:rsidRPr="001528FB">
        <w:rPr>
          <w:rFonts w:ascii="Times New Roman" w:eastAsia="Microsoft JhengHei" w:hAnsi="Times New Roman"/>
          <w:lang w:val="en-US" w:eastAsia="zh-TW"/>
        </w:rPr>
        <w:t xml:space="preserve"> </w:t>
      </w:r>
      <w:proofErr w:type="spellStart"/>
      <w:r w:rsidR="00FD2345" w:rsidRPr="001528FB">
        <w:rPr>
          <w:rFonts w:ascii="Times New Roman" w:eastAsia="Microsoft JhengHei" w:hAnsi="Times New Roman"/>
          <w:lang w:val="en-US" w:eastAsia="zh-TW"/>
        </w:rPr>
        <w:t>Nyíri</w:t>
      </w:r>
      <w:proofErr w:type="spellEnd"/>
      <w:r w:rsidR="00FD2345" w:rsidRPr="001528FB">
        <w:rPr>
          <w:rFonts w:ascii="Times New Roman" w:eastAsia="Microsoft JhengHei" w:hAnsi="Times New Roman"/>
          <w:lang w:val="en-US" w:eastAsia="zh-TW"/>
        </w:rPr>
        <w:t xml:space="preserve">, </w:t>
      </w:r>
      <w:r w:rsidR="00C461F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Moving Targets</w:t>
      </w:r>
      <w:r w:rsidR="003E0F74">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Chinese Christian Proselytizing among Transnational Migrants from the Peoples’ Republic of China,</w:t>
      </w:r>
      <w:r w:rsidR="00C461F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C461F0">
        <w:rPr>
          <w:rFonts w:ascii="Times New Roman" w:eastAsia="Microsoft JhengHei" w:hAnsi="Times New Roman"/>
          <w:i/>
          <w:iCs/>
          <w:lang w:val="en-US" w:eastAsia="zh-TW"/>
        </w:rPr>
        <w:t>European Journal of East Asian Studies</w:t>
      </w:r>
      <w:r w:rsidR="00C461F0">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2</w:t>
      </w:r>
      <w:r w:rsidR="00C461F0">
        <w:rPr>
          <w:rFonts w:ascii="Times New Roman" w:eastAsia="Microsoft JhengHei" w:hAnsi="Times New Roman"/>
          <w:lang w:val="en-US" w:eastAsia="zh-TW"/>
        </w:rPr>
        <w:t xml:space="preserve">, no. </w:t>
      </w:r>
      <w:r w:rsidR="00FD2345" w:rsidRPr="001528FB">
        <w:rPr>
          <w:rFonts w:ascii="Times New Roman" w:eastAsia="Microsoft JhengHei" w:hAnsi="Times New Roman"/>
          <w:lang w:val="en-US" w:eastAsia="zh-TW"/>
        </w:rPr>
        <w:t>2 (2003)</w:t>
      </w:r>
      <w:r w:rsidR="0048673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263-301; </w:t>
      </w:r>
      <w:proofErr w:type="spellStart"/>
      <w:r w:rsidR="00FD2345" w:rsidRPr="001528FB">
        <w:rPr>
          <w:rFonts w:ascii="Times New Roman" w:eastAsia="Microsoft JhengHei" w:hAnsi="Times New Roman"/>
          <w:lang w:val="en-US" w:eastAsia="zh-TW"/>
        </w:rPr>
        <w:t>Fenggang</w:t>
      </w:r>
      <w:proofErr w:type="spellEnd"/>
      <w:r w:rsidR="00FD2345" w:rsidRPr="001528FB">
        <w:rPr>
          <w:rFonts w:ascii="Times New Roman" w:eastAsia="Microsoft JhengHei" w:hAnsi="Times New Roman"/>
          <w:lang w:val="en-US" w:eastAsia="zh-TW"/>
        </w:rPr>
        <w:t xml:space="preserve"> Yang, </w:t>
      </w:r>
      <w:r w:rsidR="00C461F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Chinese Christian Transnationalism</w:t>
      </w:r>
      <w:r w:rsidR="0048673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Diverse Networks of a Houston Church,</w:t>
      </w:r>
      <w:r w:rsidR="00C461F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in </w:t>
      </w:r>
      <w:r w:rsidR="00FD2345" w:rsidRPr="00C461F0">
        <w:rPr>
          <w:rFonts w:ascii="Times New Roman" w:eastAsia="Microsoft JhengHei" w:hAnsi="Times New Roman"/>
          <w:i/>
          <w:iCs/>
          <w:lang w:val="en-US" w:eastAsia="zh-TW"/>
        </w:rPr>
        <w:t>Religion across Borders</w:t>
      </w:r>
      <w:r w:rsidR="00EA7DC7">
        <w:rPr>
          <w:rFonts w:ascii="Times New Roman" w:eastAsia="Microsoft JhengHei" w:hAnsi="Times New Roman"/>
          <w:i/>
          <w:iCs/>
          <w:lang w:val="en-US" w:eastAsia="zh-TW"/>
        </w:rPr>
        <w:t>:</w:t>
      </w:r>
      <w:r w:rsidR="00FD2345" w:rsidRPr="00C461F0">
        <w:rPr>
          <w:rFonts w:ascii="Times New Roman" w:eastAsia="Microsoft JhengHei" w:hAnsi="Times New Roman"/>
          <w:i/>
          <w:iCs/>
          <w:lang w:val="en-US" w:eastAsia="zh-TW"/>
        </w:rPr>
        <w:t xml:space="preserve"> Transnational Immigrant Networks</w:t>
      </w:r>
      <w:r w:rsidR="00C461F0">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C461F0" w:rsidRPr="001528FB">
        <w:rPr>
          <w:rFonts w:ascii="Times New Roman" w:eastAsia="Microsoft JhengHei" w:hAnsi="Times New Roman"/>
          <w:lang w:val="en-US" w:eastAsia="zh-TW"/>
        </w:rPr>
        <w:t>eds.</w:t>
      </w:r>
      <w:r w:rsidR="00C461F0">
        <w:rPr>
          <w:rFonts w:ascii="Times New Roman" w:eastAsia="Microsoft JhengHei" w:hAnsi="Times New Roman"/>
          <w:lang w:val="en-US" w:eastAsia="zh-TW"/>
        </w:rPr>
        <w:t xml:space="preserve"> </w:t>
      </w:r>
      <w:r w:rsidR="00C461F0" w:rsidRPr="001528FB">
        <w:rPr>
          <w:rFonts w:ascii="Times New Roman" w:eastAsia="Microsoft JhengHei" w:hAnsi="Times New Roman"/>
          <w:lang w:val="en-US" w:eastAsia="zh-TW"/>
        </w:rPr>
        <w:t xml:space="preserve">Helen Rose </w:t>
      </w:r>
      <w:proofErr w:type="spellStart"/>
      <w:r w:rsidR="00C461F0" w:rsidRPr="001528FB">
        <w:rPr>
          <w:rFonts w:ascii="Times New Roman" w:eastAsia="Microsoft JhengHei" w:hAnsi="Times New Roman"/>
          <w:lang w:val="en-US" w:eastAsia="zh-TW"/>
        </w:rPr>
        <w:t>Ebaugh</w:t>
      </w:r>
      <w:proofErr w:type="spellEnd"/>
      <w:r w:rsidR="00EA7DC7">
        <w:rPr>
          <w:rFonts w:ascii="Times New Roman" w:eastAsia="Microsoft JhengHei" w:hAnsi="Times New Roman"/>
          <w:lang w:val="en-US" w:eastAsia="zh-TW"/>
        </w:rPr>
        <w:t xml:space="preserve"> and </w:t>
      </w:r>
      <w:r w:rsidR="00C461F0" w:rsidRPr="001528FB">
        <w:rPr>
          <w:rFonts w:ascii="Times New Roman" w:eastAsia="Microsoft JhengHei" w:hAnsi="Times New Roman"/>
          <w:lang w:val="en-US" w:eastAsia="zh-TW"/>
        </w:rPr>
        <w:t xml:space="preserve">Janet Saltzman </w:t>
      </w:r>
      <w:proofErr w:type="spellStart"/>
      <w:r w:rsidR="00C461F0" w:rsidRPr="001528FB">
        <w:rPr>
          <w:rFonts w:ascii="Times New Roman" w:eastAsia="Microsoft JhengHei" w:hAnsi="Times New Roman"/>
          <w:lang w:val="en-US" w:eastAsia="zh-TW"/>
        </w:rPr>
        <w:t>Chafetz</w:t>
      </w:r>
      <w:proofErr w:type="spellEnd"/>
      <w:r w:rsidR="00C461F0" w:rsidRPr="001528FB">
        <w:rPr>
          <w:rFonts w:ascii="Times New Roman" w:eastAsia="Microsoft JhengHei" w:hAnsi="Times New Roman"/>
          <w:lang w:val="en-US" w:eastAsia="zh-TW"/>
        </w:rPr>
        <w:t xml:space="preserve"> </w:t>
      </w:r>
      <w:r w:rsidR="00553C10"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Walnut Creek</w:t>
      </w:r>
      <w:r w:rsidR="00EA7DC7">
        <w:rPr>
          <w:rFonts w:ascii="Times New Roman" w:eastAsia="Microsoft JhengHei" w:hAnsi="Times New Roman"/>
          <w:lang w:val="en-US" w:eastAsia="zh-TW"/>
        </w:rPr>
        <w:t xml:space="preserve">: </w:t>
      </w:r>
      <w:proofErr w:type="spellStart"/>
      <w:r w:rsidR="00EA7DC7" w:rsidRPr="00EA7DC7">
        <w:rPr>
          <w:rFonts w:ascii="Times New Roman" w:hAnsi="Times New Roman"/>
          <w:color w:val="0F1111"/>
          <w:shd w:val="clear" w:color="auto" w:fill="FFFFFF"/>
          <w:lang w:val="en-US"/>
        </w:rPr>
        <w:t>AltaMira</w:t>
      </w:r>
      <w:proofErr w:type="spellEnd"/>
      <w:r w:rsidR="00EA7DC7" w:rsidRPr="00EA7DC7">
        <w:rPr>
          <w:rFonts w:ascii="Times New Roman" w:hAnsi="Times New Roman"/>
          <w:color w:val="0F1111"/>
          <w:shd w:val="clear" w:color="auto" w:fill="FFFFFF"/>
          <w:lang w:val="en-US"/>
        </w:rPr>
        <w:t xml:space="preserve"> Press,</w:t>
      </w:r>
      <w:r w:rsidR="00FD2345" w:rsidRPr="001528FB">
        <w:rPr>
          <w:rFonts w:ascii="Times New Roman" w:eastAsia="Microsoft JhengHei" w:hAnsi="Times New Roman"/>
          <w:lang w:val="en-US" w:eastAsia="zh-TW"/>
        </w:rPr>
        <w:t xml:space="preserve"> 2002</w:t>
      </w:r>
      <w:r w:rsidR="00553C10"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129-148.</w:t>
      </w:r>
    </w:p>
  </w:footnote>
  <w:footnote w:id="15">
    <w:p w14:paraId="3325DC14" w14:textId="3A810ADB" w:rsidR="00762F12" w:rsidRPr="001528FB" w:rsidRDefault="00762F12"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Kang, </w:t>
      </w:r>
      <w:r w:rsidR="002E3E63">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Chinese Christian Community in Germany,</w:t>
      </w:r>
      <w:r w:rsidR="002E3E63">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97-114.</w:t>
      </w:r>
      <w:r w:rsidR="00304926" w:rsidRPr="001528FB">
        <w:rPr>
          <w:rFonts w:ascii="Times New Roman" w:eastAsia="Microsoft JhengHei" w:hAnsi="Times New Roman"/>
          <w:lang w:val="en-US"/>
        </w:rPr>
        <w:t xml:space="preserve"> </w:t>
      </w:r>
    </w:p>
  </w:footnote>
  <w:footnote w:id="16">
    <w:p w14:paraId="410EA630" w14:textId="515362F3" w:rsidR="00304926" w:rsidRPr="001528FB" w:rsidRDefault="00304926"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proofErr w:type="spellStart"/>
      <w:r w:rsidR="00FD2345" w:rsidRPr="001528FB">
        <w:rPr>
          <w:rFonts w:ascii="Times New Roman" w:eastAsia="Microsoft JhengHei" w:hAnsi="Times New Roman"/>
          <w:lang w:val="en-US" w:eastAsia="zh-TW"/>
        </w:rPr>
        <w:t>Yuqin</w:t>
      </w:r>
      <w:proofErr w:type="spellEnd"/>
      <w:r w:rsidR="00FD2345" w:rsidRPr="001528FB">
        <w:rPr>
          <w:rFonts w:ascii="Times New Roman" w:eastAsia="Microsoft JhengHei" w:hAnsi="Times New Roman"/>
          <w:lang w:val="en-US" w:eastAsia="zh-TW"/>
        </w:rPr>
        <w:t xml:space="preserve"> Huang, Taking Jesus Back to China. New Gospel Agents in Shanghai, in</w:t>
      </w:r>
      <w:r w:rsidR="006745EF">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Sinicizing Christianity</w:t>
      </w:r>
      <w:r w:rsidR="006745EF" w:rsidRPr="006745EF">
        <w:rPr>
          <w:rFonts w:ascii="Times New Roman" w:eastAsia="Microsoft JhengHei" w:hAnsi="Times New Roman"/>
          <w:lang w:val="en-US" w:eastAsia="zh-TW"/>
        </w:rPr>
        <w:t>, ed.</w:t>
      </w:r>
      <w:r w:rsidR="006745EF">
        <w:rPr>
          <w:rFonts w:ascii="Times New Roman" w:eastAsia="Microsoft JhengHei" w:hAnsi="Times New Roman"/>
          <w:i/>
          <w:iCs/>
          <w:lang w:val="en-US" w:eastAsia="zh-TW"/>
        </w:rPr>
        <w:t xml:space="preserve"> </w:t>
      </w:r>
      <w:proofErr w:type="spellStart"/>
      <w:r w:rsidR="006745EF" w:rsidRPr="001528FB">
        <w:rPr>
          <w:rFonts w:ascii="Times New Roman" w:eastAsia="Microsoft JhengHei" w:hAnsi="Times New Roman"/>
          <w:lang w:val="en-US" w:eastAsia="zh-TW"/>
        </w:rPr>
        <w:t>Yangwen</w:t>
      </w:r>
      <w:proofErr w:type="spellEnd"/>
      <w:r w:rsidR="006745EF" w:rsidRPr="001528FB">
        <w:rPr>
          <w:rFonts w:ascii="Times New Roman" w:eastAsia="Microsoft JhengHei" w:hAnsi="Times New Roman"/>
          <w:lang w:val="en-US" w:eastAsia="zh-TW"/>
        </w:rPr>
        <w:t xml:space="preserve"> Zheng </w:t>
      </w:r>
      <w:r w:rsidR="00E927B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Boston</w:t>
      </w:r>
      <w:r w:rsidR="005E46A5" w:rsidRPr="001528FB">
        <w:rPr>
          <w:rFonts w:ascii="Times New Roman" w:eastAsia="Microsoft JhengHei" w:hAnsi="Times New Roman"/>
          <w:lang w:val="en-US" w:eastAsia="zh-TW"/>
        </w:rPr>
        <w:t>: Brill</w:t>
      </w:r>
      <w:r w:rsidR="00FD2345" w:rsidRPr="001528FB">
        <w:rPr>
          <w:rFonts w:ascii="Times New Roman" w:eastAsia="Microsoft JhengHei" w:hAnsi="Times New Roman"/>
          <w:lang w:val="en-US" w:eastAsia="zh-TW"/>
        </w:rPr>
        <w:t xml:space="preserve"> 2017</w:t>
      </w:r>
      <w:r w:rsidR="00E927B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88.</w:t>
      </w:r>
    </w:p>
  </w:footnote>
  <w:footnote w:id="17">
    <w:p w14:paraId="5EDA071B" w14:textId="7E75D78E" w:rsidR="00762F12" w:rsidRPr="000829E8" w:rsidRDefault="00762F12" w:rsidP="002248A5">
      <w:pPr>
        <w:pStyle w:val="FootnoteText"/>
        <w:rPr>
          <w:rFonts w:ascii="Times New Roman" w:eastAsia="Microsoft JhengHei" w:hAnsi="Times New Roman"/>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proofErr w:type="spellStart"/>
      <w:r w:rsidR="00FD2345" w:rsidRPr="001528FB">
        <w:rPr>
          <w:rFonts w:ascii="Times New Roman" w:eastAsia="Microsoft JhengHei" w:hAnsi="Times New Roman"/>
          <w:lang w:val="en-US" w:eastAsia="zh-TW"/>
        </w:rPr>
        <w:t>Dorottya</w:t>
      </w:r>
      <w:proofErr w:type="spellEnd"/>
      <w:r w:rsidR="00FD2345" w:rsidRPr="001528FB">
        <w:rPr>
          <w:rFonts w:ascii="Times New Roman" w:eastAsia="Microsoft JhengHei" w:hAnsi="Times New Roman"/>
          <w:lang w:val="en-US" w:eastAsia="zh-TW"/>
        </w:rPr>
        <w:t xml:space="preserve"> Nagy, </w:t>
      </w:r>
      <w:r w:rsidR="00EA7DC7">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Envisioning Change in China. Evangelical Missionary Work among Chinese Students in Germany,</w:t>
      </w:r>
      <w:r w:rsidR="00EA7DC7">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EA7DC7">
        <w:rPr>
          <w:rFonts w:ascii="Times New Roman" w:eastAsia="Microsoft JhengHei" w:hAnsi="Times New Roman"/>
          <w:i/>
          <w:iCs/>
          <w:lang w:val="en-US" w:eastAsia="zh-TW"/>
        </w:rPr>
        <w:t>Social Sciences and Missions</w:t>
      </w:r>
      <w:r w:rsidR="00FD2345" w:rsidRPr="001528FB">
        <w:rPr>
          <w:rFonts w:ascii="Times New Roman" w:eastAsia="Microsoft JhengHei" w:hAnsi="Times New Roman"/>
          <w:lang w:val="en-US" w:eastAsia="zh-TW"/>
        </w:rPr>
        <w:t xml:space="preserve"> 27 (2014)</w:t>
      </w:r>
      <w:r w:rsidR="00EA7DC7">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86-115. </w:t>
      </w:r>
      <w:r w:rsidR="00FD2345" w:rsidRPr="001528FB">
        <w:rPr>
          <w:rFonts w:ascii="Times New Roman" w:eastAsia="Microsoft JhengHei" w:hAnsi="Times New Roman"/>
          <w:lang w:val="en-US" w:eastAsia="zh-TW"/>
        </w:rPr>
        <w:t>儘管德華福音會作為華人移民教會網路的樞紐具有突出的重要性，但它認為自己的作用是輔助性的，而不是控制性或主導性的</w:t>
      </w:r>
      <w:r w:rsidRPr="001528FB">
        <w:rPr>
          <w:rFonts w:ascii="Times New Roman" w:eastAsia="Microsoft JhengHei" w:hAnsi="Times New Roman"/>
          <w:lang w:val="en-US"/>
        </w:rPr>
        <w:t>。</w:t>
      </w:r>
      <w:r w:rsidR="00FD2345" w:rsidRPr="000829E8">
        <w:rPr>
          <w:rFonts w:ascii="Times New Roman" w:eastAsia="Microsoft JhengHei" w:hAnsi="Times New Roman"/>
          <w:lang w:eastAsia="zh-TW"/>
        </w:rPr>
        <w:t xml:space="preserve">(Cf. Kang, </w:t>
      </w:r>
      <w:r w:rsidR="002E3E63" w:rsidRPr="000829E8">
        <w:rPr>
          <w:rFonts w:ascii="Times New Roman" w:eastAsia="Microsoft JhengHei" w:hAnsi="Times New Roman"/>
          <w:lang w:eastAsia="zh-TW"/>
        </w:rPr>
        <w:t>“</w:t>
      </w:r>
      <w:r w:rsidR="003E0F74" w:rsidRPr="000829E8">
        <w:rPr>
          <w:rFonts w:ascii="Times New Roman" w:eastAsia="Microsoft JhengHei" w:hAnsi="Times New Roman"/>
          <w:lang w:eastAsia="zh-TW"/>
        </w:rPr>
        <w:t>Chinese Christian Community in Germany</w:t>
      </w:r>
      <w:r w:rsidR="00FD2345" w:rsidRPr="000829E8">
        <w:rPr>
          <w:rFonts w:ascii="Times New Roman" w:eastAsia="Microsoft JhengHei" w:hAnsi="Times New Roman"/>
          <w:lang w:eastAsia="zh-TW"/>
        </w:rPr>
        <w:t>,</w:t>
      </w:r>
      <w:r w:rsidR="002E3E63" w:rsidRPr="000829E8">
        <w:rPr>
          <w:rFonts w:ascii="Times New Roman" w:eastAsia="Microsoft JhengHei" w:hAnsi="Times New Roman"/>
          <w:lang w:eastAsia="zh-TW"/>
        </w:rPr>
        <w:t>”</w:t>
      </w:r>
      <w:r w:rsidR="00FD2345" w:rsidRPr="000829E8">
        <w:rPr>
          <w:rFonts w:ascii="Times New Roman" w:eastAsia="Microsoft JhengHei" w:hAnsi="Times New Roman"/>
          <w:lang w:eastAsia="zh-TW"/>
        </w:rPr>
        <w:t xml:space="preserve"> 102).</w:t>
      </w:r>
    </w:p>
  </w:footnote>
  <w:footnote w:id="18">
    <w:p w14:paraId="2F0EE23C" w14:textId="03862AE8" w:rsidR="00DF08EE" w:rsidRPr="000829E8" w:rsidRDefault="00DF08EE"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00FD2345" w:rsidRPr="000829E8">
        <w:rPr>
          <w:rFonts w:ascii="Times New Roman" w:eastAsia="Microsoft JhengHei" w:hAnsi="Times New Roman"/>
          <w:lang w:eastAsia="zh-TW"/>
        </w:rPr>
        <w:t xml:space="preserve"> </w:t>
      </w:r>
      <w:r w:rsidR="00FD2345" w:rsidRPr="000829E8">
        <w:rPr>
          <w:rFonts w:ascii="Times New Roman" w:eastAsia="Microsoft JhengHei" w:hAnsi="Times New Roman"/>
          <w:lang w:eastAsia="zh-TW"/>
        </w:rPr>
        <w:tab/>
      </w:r>
      <w:r w:rsidR="00EC2BA2" w:rsidRPr="000829E8">
        <w:rPr>
          <w:rFonts w:ascii="Times New Roman" w:eastAsia="Microsoft JhengHei" w:hAnsi="Times New Roman"/>
          <w:lang w:eastAsia="zh-TW"/>
        </w:rPr>
        <w:t>“</w:t>
      </w:r>
      <w:r w:rsidR="00EC2BA2" w:rsidRPr="00EC2BA2">
        <w:rPr>
          <w:rFonts w:ascii="Times New Roman" w:eastAsia="Microsoft JhengHei" w:hAnsi="Times New Roman" w:hint="eastAsia"/>
          <w:lang w:val="en-US" w:eastAsia="zh-TW"/>
        </w:rPr>
        <w:t>德国华人基督徒联系</w:t>
      </w:r>
      <w:r w:rsidR="00EC2BA2" w:rsidRPr="000829E8">
        <w:rPr>
          <w:rFonts w:ascii="Times New Roman" w:eastAsia="Microsoft JhengHei" w:hAnsi="Times New Roman"/>
          <w:lang w:eastAsia="zh-TW"/>
        </w:rPr>
        <w:t xml:space="preserve">”, </w:t>
      </w:r>
      <w:r w:rsidR="00EC2BA2" w:rsidRPr="000829E8">
        <w:rPr>
          <w:rFonts w:ascii="Times New Roman" w:eastAsia="Microsoft JhengHei" w:hAnsi="Times New Roman"/>
          <w:i/>
          <w:iCs/>
          <w:lang w:eastAsia="zh-TW"/>
        </w:rPr>
        <w:t>Chinesische Leihbücherei</w:t>
      </w:r>
      <w:r w:rsidR="00EC2BA2" w:rsidRPr="000829E8">
        <w:rPr>
          <w:rFonts w:ascii="Times New Roman" w:eastAsia="Microsoft JhengHei" w:hAnsi="Times New Roman"/>
          <w:lang w:eastAsia="zh-TW"/>
        </w:rPr>
        <w:t xml:space="preserve">, Accessed October 23, 2021, </w:t>
      </w:r>
      <w:r w:rsidR="00FD2345" w:rsidRPr="000829E8">
        <w:rPr>
          <w:rFonts w:ascii="Times New Roman" w:eastAsia="Microsoft JhengHei" w:hAnsi="Times New Roman"/>
          <w:lang w:eastAsia="zh-TW"/>
        </w:rPr>
        <w:t>https://chinese-library.de/de/node/13</w:t>
      </w:r>
      <w:r w:rsidR="00EC2BA2" w:rsidRPr="000829E8">
        <w:rPr>
          <w:rFonts w:ascii="Times New Roman" w:eastAsia="Microsoft JhengHei" w:hAnsi="Times New Roman"/>
          <w:lang w:eastAsia="zh-TW"/>
        </w:rPr>
        <w:t>.</w:t>
      </w:r>
    </w:p>
  </w:footnote>
  <w:footnote w:id="19">
    <w:p w14:paraId="3A106EAF" w14:textId="1E45B3EA" w:rsidR="00A37E2B" w:rsidRPr="001528FB" w:rsidRDefault="00A37E2B"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proofErr w:type="gramStart"/>
      <w:r w:rsidR="00FD2345" w:rsidRPr="001528FB">
        <w:rPr>
          <w:rFonts w:ascii="Times New Roman" w:eastAsia="Microsoft JhengHei" w:hAnsi="Times New Roman"/>
          <w:lang w:val="en-US" w:eastAsia="zh-TW"/>
        </w:rPr>
        <w:t xml:space="preserve">Cf. Kang, </w:t>
      </w:r>
      <w:r w:rsidR="00B3507F" w:rsidRPr="001528FB">
        <w:rPr>
          <w:rFonts w:ascii="Times New Roman" w:eastAsia="Microsoft JhengHei" w:hAnsi="Times New Roman"/>
          <w:lang w:val="en-US" w:eastAsia="zh-TW"/>
        </w:rPr>
        <w:t>“</w:t>
      </w:r>
      <w:r w:rsidR="003E0F74" w:rsidRPr="001528FB">
        <w:rPr>
          <w:rFonts w:ascii="Times New Roman" w:eastAsia="Microsoft JhengHei" w:hAnsi="Times New Roman"/>
          <w:lang w:val="en-US" w:eastAsia="zh-TW"/>
        </w:rPr>
        <w:t>Chinese Christian Community in Germany</w:t>
      </w:r>
      <w:r w:rsidR="00FD2345" w:rsidRPr="001528FB">
        <w:rPr>
          <w:rFonts w:ascii="Times New Roman" w:eastAsia="Microsoft JhengHei" w:hAnsi="Times New Roman"/>
          <w:lang w:val="en-US" w:eastAsia="zh-TW"/>
        </w:rPr>
        <w:t>,</w:t>
      </w:r>
      <w:r w:rsidR="00B3507F"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99.</w:t>
      </w:r>
      <w:proofErr w:type="gramEnd"/>
    </w:p>
  </w:footnote>
  <w:footnote w:id="20">
    <w:p w14:paraId="10C00BD6" w14:textId="39176912" w:rsidR="00A37E2B" w:rsidRPr="001528FB" w:rsidRDefault="00A37E2B"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proofErr w:type="spellStart"/>
      <w:r w:rsidR="00FD2345" w:rsidRPr="001528FB">
        <w:rPr>
          <w:rFonts w:ascii="Times New Roman" w:eastAsia="Microsoft JhengHei" w:hAnsi="Times New Roman"/>
          <w:lang w:val="en-US" w:eastAsia="zh-TW"/>
        </w:rPr>
        <w:t>Yuting</w:t>
      </w:r>
      <w:proofErr w:type="spellEnd"/>
      <w:r w:rsidR="00FD2345" w:rsidRPr="001528FB">
        <w:rPr>
          <w:rFonts w:ascii="Times New Roman" w:eastAsia="Microsoft JhengHei" w:hAnsi="Times New Roman"/>
          <w:lang w:val="en-US" w:eastAsia="zh-TW"/>
        </w:rPr>
        <w:t xml:space="preserve"> Wang</w:t>
      </w:r>
      <w:r w:rsidR="002E3E63">
        <w:rPr>
          <w:rFonts w:ascii="Times New Roman" w:eastAsia="Microsoft JhengHei" w:hAnsi="Times New Roman"/>
          <w:lang w:val="en-US" w:eastAsia="zh-TW"/>
        </w:rPr>
        <w:t xml:space="preserve"> and </w:t>
      </w:r>
      <w:proofErr w:type="spellStart"/>
      <w:r w:rsidR="00FD2345" w:rsidRPr="001528FB">
        <w:rPr>
          <w:rFonts w:ascii="Times New Roman" w:eastAsia="Microsoft JhengHei" w:hAnsi="Times New Roman"/>
          <w:lang w:val="en-US" w:eastAsia="zh-TW"/>
        </w:rPr>
        <w:t>Fenggang</w:t>
      </w:r>
      <w:proofErr w:type="spellEnd"/>
      <w:r w:rsidR="00FD2345" w:rsidRPr="001528FB">
        <w:rPr>
          <w:rFonts w:ascii="Times New Roman" w:eastAsia="Microsoft JhengHei" w:hAnsi="Times New Roman"/>
          <w:lang w:val="en-US" w:eastAsia="zh-TW"/>
        </w:rPr>
        <w:t xml:space="preserve"> Yang, </w:t>
      </w:r>
      <w:r w:rsidR="00382886"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More than Evangelical and Ethnic</w:t>
      </w:r>
      <w:r w:rsidR="00382886"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The Ecological Factors for Conversion of Chinese Students to Christianity in the United States</w:t>
      </w:r>
      <w:r w:rsidR="00E927BE" w:rsidRPr="001528FB">
        <w:rPr>
          <w:rFonts w:ascii="Times New Roman" w:eastAsia="Microsoft JhengHei" w:hAnsi="Times New Roman"/>
          <w:lang w:val="en-US" w:eastAsia="zh-TW"/>
        </w:rPr>
        <w:t xml:space="preserve">,” </w:t>
      </w:r>
      <w:r w:rsidR="00E927BE" w:rsidRPr="002E3E63">
        <w:rPr>
          <w:rFonts w:ascii="Times New Roman" w:eastAsia="Microsoft JhengHei" w:hAnsi="Times New Roman"/>
          <w:i/>
          <w:iCs/>
          <w:lang w:val="en-US" w:eastAsia="zh-TW"/>
        </w:rPr>
        <w:t>Sociology</w:t>
      </w:r>
      <w:r w:rsidR="00FD2345" w:rsidRPr="002E3E63">
        <w:rPr>
          <w:rFonts w:ascii="Times New Roman" w:eastAsia="Microsoft JhengHei" w:hAnsi="Times New Roman"/>
          <w:i/>
          <w:iCs/>
          <w:lang w:val="en-US" w:eastAsia="zh-TW"/>
        </w:rPr>
        <w:t xml:space="preserve"> of Religion</w:t>
      </w:r>
      <w:r w:rsidR="00FD2345" w:rsidRPr="001528FB">
        <w:rPr>
          <w:rFonts w:ascii="Times New Roman" w:eastAsia="Microsoft JhengHei" w:hAnsi="Times New Roman"/>
          <w:lang w:val="en-US" w:eastAsia="zh-TW"/>
        </w:rPr>
        <w:t xml:space="preserve"> 76</w:t>
      </w:r>
      <w:r w:rsidR="002E3E63">
        <w:rPr>
          <w:rFonts w:ascii="Times New Roman" w:eastAsia="Microsoft JhengHei" w:hAnsi="Times New Roman"/>
          <w:lang w:val="en-US" w:eastAsia="zh-TW"/>
        </w:rPr>
        <w:t xml:space="preserve">, no. </w:t>
      </w:r>
      <w:r w:rsidR="00FD2345" w:rsidRPr="001528FB">
        <w:rPr>
          <w:rFonts w:ascii="Times New Roman" w:eastAsia="Microsoft JhengHei" w:hAnsi="Times New Roman"/>
          <w:lang w:val="en-US" w:eastAsia="zh-TW"/>
        </w:rPr>
        <w:t>2 (2006)</w:t>
      </w:r>
      <w:r w:rsidR="002E3E63">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180. </w:t>
      </w:r>
    </w:p>
  </w:footnote>
  <w:footnote w:id="21">
    <w:p w14:paraId="393C2971" w14:textId="48BDE6D9" w:rsidR="001B2265" w:rsidRPr="001528FB" w:rsidRDefault="001B2265"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總體而言，德國的華人基督徒數量很難估計。根據葛忠良的估計，基於教會和查經班參與者資料，估計德國有超過兩千名華人基督徒，大約占在德華人群體中的</w:t>
      </w:r>
      <w:r w:rsidRPr="001528FB">
        <w:rPr>
          <w:rFonts w:ascii="Times New Roman" w:eastAsia="Microsoft JhengHei" w:hAnsi="Times New Roman"/>
          <w:lang w:val="en-US" w:eastAsia="zh-TW"/>
        </w:rPr>
        <w:t>1% (</w:t>
      </w:r>
      <w:r w:rsidR="00FD2345" w:rsidRPr="001528FB">
        <w:rPr>
          <w:rFonts w:ascii="Times New Roman" w:eastAsia="Microsoft JhengHei" w:hAnsi="Times New Roman"/>
          <w:lang w:val="en-US" w:eastAsia="zh-TW"/>
        </w:rPr>
        <w:t>參見</w:t>
      </w:r>
      <w:r w:rsidRPr="001528FB">
        <w:rPr>
          <w:rFonts w:ascii="Times New Roman" w:eastAsia="Microsoft JhengHei" w:hAnsi="Times New Roman"/>
          <w:lang w:val="en-US" w:eastAsia="zh-TW"/>
        </w:rPr>
        <w:t xml:space="preserve"> </w:t>
      </w:r>
      <w:proofErr w:type="spellStart"/>
      <w:r w:rsidRPr="001528FB">
        <w:rPr>
          <w:rFonts w:ascii="Times New Roman" w:eastAsia="Microsoft JhengHei" w:hAnsi="Times New Roman"/>
          <w:lang w:val="en-US" w:eastAsia="zh-TW"/>
        </w:rPr>
        <w:t>Oblau</w:t>
      </w:r>
      <w:proofErr w:type="spellEnd"/>
      <w:r w:rsidRPr="001528FB">
        <w:rPr>
          <w:rFonts w:ascii="Times New Roman" w:eastAsia="Microsoft JhengHei" w:hAnsi="Times New Roman"/>
          <w:lang w:val="en-US" w:eastAsia="zh-TW"/>
        </w:rPr>
        <w:t xml:space="preserve">, </w:t>
      </w:r>
      <w:proofErr w:type="spellStart"/>
      <w:r w:rsidR="00C8143B" w:rsidRPr="001528FB">
        <w:rPr>
          <w:rFonts w:ascii="Times New Roman" w:eastAsia="Microsoft JhengHei" w:hAnsi="Times New Roman"/>
          <w:i/>
          <w:iCs/>
          <w:lang w:val="en-US" w:eastAsia="zh-TW"/>
        </w:rPr>
        <w:t>Chinesische</w:t>
      </w:r>
      <w:proofErr w:type="spellEnd"/>
      <w:r w:rsidR="00C8143B" w:rsidRPr="001528FB">
        <w:rPr>
          <w:rFonts w:ascii="Times New Roman" w:eastAsia="Microsoft JhengHei" w:hAnsi="Times New Roman"/>
          <w:i/>
          <w:iCs/>
          <w:lang w:val="en-US" w:eastAsia="zh-TW"/>
        </w:rPr>
        <w:t xml:space="preserve"> </w:t>
      </w:r>
      <w:proofErr w:type="spellStart"/>
      <w:r w:rsidR="00C8143B" w:rsidRPr="001528FB">
        <w:rPr>
          <w:rFonts w:ascii="Times New Roman" w:eastAsia="Microsoft JhengHei" w:hAnsi="Times New Roman"/>
          <w:i/>
          <w:iCs/>
          <w:lang w:val="en-US" w:eastAsia="zh-TW"/>
        </w:rPr>
        <w:t>Studierende</w:t>
      </w:r>
      <w:proofErr w:type="spellEnd"/>
      <w:r w:rsidR="00C8143B" w:rsidRPr="001528FB">
        <w:rPr>
          <w:rFonts w:ascii="Times New Roman" w:eastAsia="Microsoft JhengHei" w:hAnsi="Times New Roman"/>
          <w:i/>
          <w:iCs/>
          <w:lang w:val="en-US" w:eastAsia="zh-TW"/>
        </w:rPr>
        <w:t xml:space="preserve"> in Deutschland</w:t>
      </w:r>
      <w:r w:rsidRPr="001528FB">
        <w:rPr>
          <w:rFonts w:ascii="Times New Roman" w:eastAsia="Microsoft JhengHei" w:hAnsi="Times New Roman"/>
          <w:lang w:val="en-US" w:eastAsia="zh-TW"/>
        </w:rPr>
        <w:t>, 87)</w:t>
      </w:r>
      <w:r w:rsidR="00FD2345" w:rsidRPr="001528FB">
        <w:rPr>
          <w:rFonts w:ascii="Times New Roman" w:eastAsia="Microsoft JhengHei" w:hAnsi="Times New Roman"/>
          <w:lang w:val="en-US" w:eastAsia="zh-TW"/>
        </w:rPr>
        <w:t>。</w:t>
      </w:r>
    </w:p>
  </w:footnote>
  <w:footnote w:id="22">
    <w:p w14:paraId="55608B08" w14:textId="0341A2D6" w:rsidR="009E2337" w:rsidRPr="001528FB" w:rsidRDefault="009E2337"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這是在</w:t>
      </w:r>
      <w:r w:rsidR="00131E18" w:rsidRPr="001528FB">
        <w:rPr>
          <w:rFonts w:ascii="Times New Roman" w:eastAsia="Microsoft JhengHei" w:hAnsi="Times New Roman"/>
          <w:lang w:val="en-US" w:eastAsia="zh-TW"/>
        </w:rPr>
        <w:t>筆者們</w:t>
      </w:r>
      <w:r w:rsidR="00FD2345" w:rsidRPr="001528FB">
        <w:rPr>
          <w:rFonts w:ascii="Times New Roman" w:eastAsia="Microsoft JhengHei" w:hAnsi="Times New Roman"/>
          <w:lang w:val="en-US" w:eastAsia="zh-TW"/>
        </w:rPr>
        <w:t>研究基礎上所繪製（</w:t>
      </w:r>
      <w:r w:rsidR="00FD2345" w:rsidRPr="001528FB">
        <w:rPr>
          <w:rFonts w:ascii="Times New Roman" w:eastAsia="Microsoft JhengHei" w:hAnsi="Times New Roman"/>
          <w:lang w:val="en-US" w:eastAsia="zh-TW"/>
        </w:rPr>
        <w:t>參見中文圖書館）。</w:t>
      </w:r>
    </w:p>
  </w:footnote>
  <w:footnote w:id="23">
    <w:p w14:paraId="3568B609" w14:textId="2E43ED40" w:rsidR="00462297" w:rsidRPr="003761B0" w:rsidRDefault="00462297" w:rsidP="002248A5">
      <w:pPr>
        <w:pStyle w:val="FootnoteText"/>
        <w:ind w:left="357" w:hanging="357"/>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lang w:eastAsia="zh-TW"/>
        </w:rPr>
        <w:t xml:space="preserve"> </w:t>
      </w:r>
      <w:r w:rsidRPr="003761B0">
        <w:rPr>
          <w:rFonts w:ascii="Times New Roman" w:eastAsia="Microsoft JhengHei" w:hAnsi="Times New Roman"/>
          <w:lang w:eastAsia="zh-TW"/>
        </w:rPr>
        <w:tab/>
      </w:r>
      <w:r w:rsidRPr="003761B0">
        <w:rPr>
          <w:rFonts w:ascii="Times New Roman" w:eastAsia="Microsoft JhengHei" w:hAnsi="Times New Roman"/>
          <w:lang w:eastAsia="zh-TW"/>
        </w:rPr>
        <w:t>Cf. Thomas Schirrmacher</w:t>
      </w:r>
      <w:r w:rsidR="008D0488">
        <w:rPr>
          <w:rFonts w:ascii="Times New Roman" w:eastAsia="Microsoft JhengHei" w:hAnsi="Times New Roman" w:hint="eastAsia"/>
          <w:lang w:eastAsia="zh-TW"/>
        </w:rPr>
        <w:t xml:space="preserve"> </w:t>
      </w:r>
      <w:r w:rsidR="008D0488">
        <w:rPr>
          <w:rFonts w:ascii="Times New Roman" w:eastAsia="Microsoft JhengHei" w:hAnsi="Times New Roman"/>
          <w:lang w:eastAsia="zh-TW"/>
        </w:rPr>
        <w:t xml:space="preserve">and </w:t>
      </w:r>
      <w:r w:rsidRPr="003761B0">
        <w:rPr>
          <w:rFonts w:ascii="Times New Roman" w:eastAsia="Microsoft JhengHei" w:hAnsi="Times New Roman"/>
          <w:lang w:eastAsia="zh-TW"/>
        </w:rPr>
        <w:t>Klaus W. Müller</w:t>
      </w:r>
      <w:r w:rsidR="008D0488">
        <w:rPr>
          <w:rFonts w:ascii="Times New Roman" w:eastAsia="Microsoft JhengHei" w:hAnsi="Times New Roman"/>
          <w:lang w:eastAsia="zh-TW"/>
        </w:rPr>
        <w:t xml:space="preserve">, </w:t>
      </w:r>
      <w:r w:rsidRPr="003761B0">
        <w:rPr>
          <w:rFonts w:ascii="Times New Roman" w:eastAsia="Microsoft JhengHei" w:hAnsi="Times New Roman"/>
          <w:lang w:eastAsia="zh-TW"/>
        </w:rPr>
        <w:t>ed.</w:t>
      </w:r>
      <w:r w:rsidR="008D0488">
        <w:rPr>
          <w:rFonts w:ascii="Times New Roman" w:eastAsia="Microsoft JhengHei" w:hAnsi="Times New Roman"/>
          <w:lang w:eastAsia="zh-TW"/>
        </w:rPr>
        <w:t xml:space="preserve">, </w:t>
      </w:r>
      <w:r w:rsidRPr="00F25D4E">
        <w:rPr>
          <w:rFonts w:ascii="Times New Roman" w:eastAsia="Microsoft JhengHei" w:hAnsi="Times New Roman"/>
          <w:i/>
          <w:iCs/>
          <w:lang w:eastAsia="zh-TW"/>
        </w:rPr>
        <w:t>Scham- und Schuldorientierung in der Diskussion</w:t>
      </w:r>
      <w:r w:rsidR="008D0488" w:rsidRPr="00F25D4E">
        <w:rPr>
          <w:rFonts w:ascii="Times New Roman" w:eastAsia="Microsoft JhengHei" w:hAnsi="Times New Roman"/>
          <w:i/>
          <w:iCs/>
          <w:lang w:eastAsia="zh-TW"/>
        </w:rPr>
        <w:t>:</w:t>
      </w:r>
      <w:r w:rsidRPr="00F25D4E">
        <w:rPr>
          <w:rFonts w:ascii="Times New Roman" w:eastAsia="Microsoft JhengHei" w:hAnsi="Times New Roman"/>
          <w:i/>
          <w:iCs/>
          <w:lang w:eastAsia="zh-TW"/>
        </w:rPr>
        <w:t xml:space="preserve"> Kulturanthropologische, missiologische und theologische Einsichten</w:t>
      </w:r>
      <w:r w:rsidR="008D0488">
        <w:rPr>
          <w:rFonts w:ascii="Times New Roman" w:eastAsia="Microsoft JhengHei" w:hAnsi="Times New Roman"/>
          <w:lang w:eastAsia="zh-TW"/>
        </w:rPr>
        <w:t xml:space="preserve"> (</w:t>
      </w:r>
      <w:r w:rsidRPr="003761B0">
        <w:rPr>
          <w:rFonts w:ascii="Times New Roman" w:eastAsia="Microsoft JhengHei" w:hAnsi="Times New Roman"/>
          <w:lang w:eastAsia="zh-TW"/>
        </w:rPr>
        <w:t>Nürnberg</w:t>
      </w:r>
      <w:r w:rsidR="008D0488">
        <w:rPr>
          <w:rFonts w:ascii="Times New Roman" w:eastAsia="Microsoft JhengHei" w:hAnsi="Times New Roman"/>
          <w:lang w:eastAsia="zh-TW"/>
        </w:rPr>
        <w:t xml:space="preserve">: </w:t>
      </w:r>
      <w:r w:rsidR="008D0488" w:rsidRPr="008D0488">
        <w:rPr>
          <w:rFonts w:ascii="Times New Roman" w:hAnsi="Times New Roman"/>
          <w:color w:val="0F1111"/>
          <w:shd w:val="clear" w:color="auto" w:fill="FFFFFF"/>
          <w:lang w:eastAsia="zh-TW"/>
        </w:rPr>
        <w:t>Verlag für Kultur und Wissenschaft,</w:t>
      </w:r>
      <w:r w:rsidRPr="008D0488">
        <w:rPr>
          <w:rFonts w:ascii="Times New Roman" w:eastAsia="Microsoft JhengHei" w:hAnsi="Times New Roman"/>
          <w:lang w:eastAsia="zh-TW"/>
        </w:rPr>
        <w:t xml:space="preserve"> 2</w:t>
      </w:r>
      <w:r w:rsidRPr="003761B0">
        <w:rPr>
          <w:rFonts w:ascii="Times New Roman" w:eastAsia="Microsoft JhengHei" w:hAnsi="Times New Roman"/>
          <w:lang w:eastAsia="zh-TW"/>
        </w:rPr>
        <w:t>006</w:t>
      </w:r>
      <w:r w:rsidR="008D0488">
        <w:rPr>
          <w:rFonts w:ascii="Times New Roman" w:eastAsia="Microsoft JhengHei" w:hAnsi="Times New Roman"/>
          <w:lang w:eastAsia="zh-TW"/>
        </w:rPr>
        <w:t>)</w:t>
      </w:r>
      <w:r w:rsidRPr="003761B0">
        <w:rPr>
          <w:rFonts w:ascii="Times New Roman" w:eastAsia="Microsoft JhengHei" w:hAnsi="Times New Roman"/>
          <w:lang w:eastAsia="zh-TW"/>
        </w:rPr>
        <w:t>.</w:t>
      </w:r>
    </w:p>
  </w:footnote>
  <w:footnote w:id="24">
    <w:p w14:paraId="4E59792A" w14:textId="5226AB76" w:rsidR="00462297" w:rsidRPr="001528FB" w:rsidRDefault="00462297"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rPr>
        <w:t xml:space="preserve"> </w:t>
      </w:r>
      <w:r w:rsidRPr="003761B0">
        <w:rPr>
          <w:rFonts w:ascii="Times New Roman" w:eastAsia="Microsoft JhengHei" w:hAnsi="Times New Roman"/>
        </w:rPr>
        <w:tab/>
      </w:r>
      <w:r w:rsidRPr="003761B0">
        <w:rPr>
          <w:rFonts w:ascii="Times New Roman" w:eastAsia="Microsoft JhengHei" w:hAnsi="Times New Roman"/>
        </w:rPr>
        <w:t xml:space="preserve">Cf. </w:t>
      </w:r>
      <w:r w:rsidRPr="003761B0">
        <w:rPr>
          <w:rFonts w:ascii="Times New Roman" w:eastAsia="Microsoft JhengHei" w:hAnsi="Times New Roman"/>
          <w:lang w:eastAsia="zh-CN"/>
        </w:rPr>
        <w:t xml:space="preserve">Johanna Lüdde, </w:t>
      </w:r>
      <w:r w:rsidR="001528FB" w:rsidRPr="003761B0">
        <w:rPr>
          <w:rFonts w:ascii="Times New Roman" w:eastAsia="Microsoft JhengHei" w:hAnsi="Times New Roman"/>
          <w:lang w:eastAsia="zh-CN"/>
        </w:rPr>
        <w:t>“</w:t>
      </w:r>
      <w:r w:rsidRPr="003761B0">
        <w:rPr>
          <w:rFonts w:ascii="Times New Roman" w:eastAsia="Microsoft JhengHei" w:hAnsi="Times New Roman"/>
          <w:lang w:eastAsia="zh-CN"/>
        </w:rPr>
        <w:t>Nur eine Coping-Strategie unter vielen</w:t>
      </w:r>
      <w:r w:rsidR="009013A7"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Die Konversion chinesischer Studierenden in Deutschland zum Christentum evangelikaler Prägung,</w:t>
      </w:r>
      <w:r w:rsidR="001528FB"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w:t>
      </w:r>
      <w:r w:rsidR="001528FB" w:rsidRPr="003761B0">
        <w:rPr>
          <w:rFonts w:ascii="Times New Roman" w:eastAsia="Microsoft JhengHei" w:hAnsi="Times New Roman"/>
          <w:i/>
          <w:iCs/>
          <w:lang w:eastAsia="zh-CN"/>
        </w:rPr>
        <w:t>ZfR</w:t>
      </w:r>
      <w:r w:rsidR="001528FB" w:rsidRPr="003761B0">
        <w:rPr>
          <w:rFonts w:ascii="Times New Roman" w:eastAsia="Microsoft JhengHei" w:hAnsi="Times New Roman"/>
          <w:lang w:eastAsia="zh-CN"/>
        </w:rPr>
        <w:t xml:space="preserve"> 21, no. </w:t>
      </w:r>
      <w:r w:rsidRPr="003761B0">
        <w:rPr>
          <w:rFonts w:ascii="Times New Roman" w:eastAsia="Microsoft JhengHei" w:hAnsi="Times New Roman"/>
          <w:lang w:eastAsia="zh-CN"/>
        </w:rPr>
        <w:t>2 (2013)</w:t>
      </w:r>
      <w:r w:rsidR="009E517C">
        <w:rPr>
          <w:rFonts w:ascii="Times New Roman" w:eastAsia="Microsoft JhengHei" w:hAnsi="Times New Roman"/>
          <w:lang w:eastAsia="zh-CN"/>
        </w:rPr>
        <w:t>:</w:t>
      </w:r>
      <w:r w:rsidR="001528FB" w:rsidRPr="003761B0">
        <w:rPr>
          <w:rFonts w:ascii="Times New Roman" w:eastAsia="Microsoft JhengHei" w:hAnsi="Times New Roman"/>
          <w:lang w:eastAsia="zh-CN"/>
        </w:rPr>
        <w:t xml:space="preserve"> </w:t>
      </w:r>
      <w:r w:rsidR="001528FB" w:rsidRPr="003761B0">
        <w:rPr>
          <w:rFonts w:ascii="Times New Roman" w:eastAsia="SimSun" w:hAnsi="Times New Roman"/>
          <w:lang w:eastAsia="zh-CN"/>
        </w:rPr>
        <w:t>145-176; Qilan</w:t>
      </w:r>
      <w:r w:rsidR="001528FB" w:rsidRPr="003761B0">
        <w:rPr>
          <w:rFonts w:ascii="Times New Roman" w:hAnsi="Times New Roman"/>
        </w:rPr>
        <w:t xml:space="preserve"> Shen,</w:t>
      </w:r>
      <w:r w:rsidR="001528FB" w:rsidRPr="003761B0">
        <w:rPr>
          <w:rFonts w:ascii="Times New Roman" w:eastAsia="SimSun" w:hAnsi="Times New Roman"/>
          <w:lang w:eastAsia="zh-CN"/>
        </w:rPr>
        <w:t xml:space="preserve"> </w:t>
      </w:r>
      <w:r w:rsidR="00E2473D" w:rsidRPr="003761B0">
        <w:rPr>
          <w:rFonts w:ascii="Times New Roman" w:eastAsia="SimSun" w:hAnsi="Times New Roman"/>
          <w:lang w:eastAsia="zh-CN"/>
        </w:rPr>
        <w:t>“</w:t>
      </w:r>
      <w:r w:rsidR="001528FB" w:rsidRPr="003761B0">
        <w:rPr>
          <w:rFonts w:ascii="Times New Roman" w:eastAsia="SimSun" w:hAnsi="Times New Roman"/>
          <w:lang w:eastAsia="zh-CN"/>
        </w:rPr>
        <w:t>Between Transnational Mission and Migration Life</w:t>
      </w:r>
      <w:r w:rsidR="00E2473D" w:rsidRPr="003761B0">
        <w:rPr>
          <w:rFonts w:ascii="Times New Roman" w:eastAsia="SimSun" w:hAnsi="Times New Roman"/>
          <w:lang w:eastAsia="zh-CN"/>
        </w:rPr>
        <w:t>:</w:t>
      </w:r>
      <w:r w:rsidR="001528FB" w:rsidRPr="003761B0">
        <w:rPr>
          <w:rFonts w:ascii="Times New Roman" w:eastAsia="SimSun" w:hAnsi="Times New Roman"/>
          <w:lang w:eastAsia="zh-CN"/>
        </w:rPr>
        <w:t xml:space="preserve"> Formation and Diversity of an Evangelical Chinese Community in Germany,</w:t>
      </w:r>
      <w:r w:rsidR="00E2473D" w:rsidRPr="003761B0">
        <w:rPr>
          <w:rFonts w:ascii="Times New Roman" w:eastAsia="SimSun" w:hAnsi="Times New Roman"/>
          <w:lang w:eastAsia="zh-CN"/>
        </w:rPr>
        <w:t>”</w:t>
      </w:r>
      <w:r w:rsidR="001528FB" w:rsidRPr="003761B0">
        <w:rPr>
          <w:rFonts w:ascii="Times New Roman" w:eastAsia="SimSun" w:hAnsi="Times New Roman"/>
          <w:lang w:eastAsia="zh-CN"/>
        </w:rPr>
        <w:t xml:space="preserve"> </w:t>
      </w:r>
      <w:r w:rsidR="00E2473D" w:rsidRPr="003761B0">
        <w:rPr>
          <w:rFonts w:ascii="Times New Roman" w:eastAsia="SimSun" w:hAnsi="Times New Roman"/>
          <w:lang w:eastAsia="zh-CN"/>
        </w:rPr>
        <w:t xml:space="preserve">PhD </w:t>
      </w:r>
      <w:r w:rsidR="0069336D">
        <w:rPr>
          <w:rFonts w:ascii="Times New Roman" w:eastAsia="SimSun" w:hAnsi="Times New Roman"/>
          <w:lang w:eastAsia="zh-CN"/>
        </w:rPr>
        <w:t>diss.,</w:t>
      </w:r>
      <w:r w:rsidR="00E2473D" w:rsidRPr="003761B0">
        <w:rPr>
          <w:rFonts w:ascii="Times New Roman" w:eastAsia="SimSun" w:hAnsi="Times New Roman"/>
          <w:lang w:eastAsia="zh-CN"/>
        </w:rPr>
        <w:t xml:space="preserve"> (</w:t>
      </w:r>
      <w:r w:rsidR="001528FB" w:rsidRPr="003761B0">
        <w:rPr>
          <w:rFonts w:ascii="Times New Roman" w:eastAsia="SimSun" w:hAnsi="Times New Roman"/>
          <w:lang w:eastAsia="zh-CN"/>
        </w:rPr>
        <w:t>Westfälische Wilhelms-Universität Münster</w:t>
      </w:r>
      <w:r w:rsidR="00E2473D" w:rsidRPr="003761B0">
        <w:rPr>
          <w:rFonts w:ascii="Times New Roman" w:eastAsia="SimSun" w:hAnsi="Times New Roman"/>
          <w:lang w:eastAsia="zh-CN"/>
        </w:rPr>
        <w:t>,</w:t>
      </w:r>
      <w:r w:rsidR="001528FB" w:rsidRPr="003761B0">
        <w:rPr>
          <w:rFonts w:ascii="Times New Roman" w:eastAsia="SimSun" w:hAnsi="Times New Roman"/>
          <w:lang w:eastAsia="zh-CN"/>
        </w:rPr>
        <w:t xml:space="preserve"> 2010</w:t>
      </w:r>
      <w:r w:rsidR="00E2473D" w:rsidRPr="003761B0">
        <w:rPr>
          <w:rFonts w:ascii="Times New Roman" w:eastAsia="SimSun" w:hAnsi="Times New Roman"/>
          <w:lang w:eastAsia="zh-CN"/>
        </w:rPr>
        <w:t>)</w:t>
      </w:r>
      <w:r w:rsidR="001528FB" w:rsidRPr="003761B0">
        <w:rPr>
          <w:rFonts w:ascii="Times New Roman" w:hAnsi="Times New Roman"/>
        </w:rPr>
        <w:t xml:space="preserve">; </w:t>
      </w:r>
      <w:r w:rsidR="001528FB" w:rsidRPr="003761B0">
        <w:rPr>
          <w:rFonts w:ascii="Times New Roman" w:eastAsia="SimSun" w:hAnsi="Times New Roman"/>
          <w:lang w:eastAsia="zh-CN"/>
        </w:rPr>
        <w:t>Hong</w:t>
      </w:r>
      <w:r w:rsidR="001528FB" w:rsidRPr="003761B0">
        <w:rPr>
          <w:rFonts w:ascii="Times New Roman" w:hAnsi="Times New Roman"/>
        </w:rPr>
        <w:t xml:space="preserve"> Meng, </w:t>
      </w:r>
      <w:r w:rsidR="001528FB" w:rsidRPr="009E517C">
        <w:rPr>
          <w:rFonts w:ascii="Times New Roman" w:eastAsia="SimSun" w:hAnsi="Times New Roman"/>
          <w:i/>
          <w:iCs/>
          <w:lang w:eastAsia="zh-CN"/>
        </w:rPr>
        <w:t>Das Auslandsstudium von Chinesen in Deutschland 1861-2001</w:t>
      </w:r>
      <w:r w:rsidR="00E2473D" w:rsidRPr="009E517C">
        <w:rPr>
          <w:rFonts w:ascii="Times New Roman" w:eastAsia="SimSun" w:hAnsi="Times New Roman"/>
          <w:i/>
          <w:iCs/>
          <w:lang w:eastAsia="zh-CN"/>
        </w:rPr>
        <w:t>:</w:t>
      </w:r>
      <w:r w:rsidR="001528FB" w:rsidRPr="009E517C">
        <w:rPr>
          <w:rFonts w:ascii="Times New Roman" w:eastAsia="SimSun" w:hAnsi="Times New Roman"/>
          <w:i/>
          <w:iCs/>
          <w:lang w:eastAsia="zh-CN"/>
        </w:rPr>
        <w:t xml:space="preserve"> Ein Beispiel internationaler Studentenmobilität im Rahmen der chinesischen Modernisierung</w:t>
      </w:r>
      <w:r w:rsidR="00E2473D" w:rsidRPr="003761B0">
        <w:rPr>
          <w:rFonts w:ascii="Times New Roman" w:eastAsia="SimSun" w:hAnsi="Times New Roman"/>
          <w:lang w:eastAsia="zh-CN"/>
        </w:rPr>
        <w:t xml:space="preserve"> (</w:t>
      </w:r>
      <w:r w:rsidR="001528FB" w:rsidRPr="003761B0">
        <w:rPr>
          <w:rFonts w:ascii="Times New Roman" w:eastAsia="SimSun" w:hAnsi="Times New Roman"/>
          <w:lang w:eastAsia="zh-CN"/>
        </w:rPr>
        <w:t>Berlin</w:t>
      </w:r>
      <w:r w:rsidR="009E517C">
        <w:rPr>
          <w:rFonts w:ascii="Times New Roman" w:eastAsia="SimSun" w:hAnsi="Times New Roman"/>
          <w:lang w:eastAsia="zh-CN"/>
        </w:rPr>
        <w:t>: Peter Lang,</w:t>
      </w:r>
      <w:r w:rsidR="001528FB" w:rsidRPr="003761B0">
        <w:rPr>
          <w:rFonts w:ascii="Times New Roman" w:eastAsia="SimSun" w:hAnsi="Times New Roman"/>
          <w:lang w:eastAsia="zh-CN"/>
        </w:rPr>
        <w:t xml:space="preserve"> 2005</w:t>
      </w:r>
      <w:r w:rsidR="00E2473D" w:rsidRPr="003761B0">
        <w:rPr>
          <w:rFonts w:ascii="Times New Roman" w:eastAsia="SimSun" w:hAnsi="Times New Roman"/>
          <w:lang w:eastAsia="zh-CN"/>
        </w:rPr>
        <w:t>).</w:t>
      </w:r>
    </w:p>
  </w:footnote>
  <w:footnote w:id="25">
    <w:p w14:paraId="3BCED2FC" w14:textId="6F555EE3" w:rsidR="006C1EBB" w:rsidRPr="002A1967" w:rsidRDefault="006C1EBB"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lang w:eastAsia="zh-TW"/>
        </w:rPr>
        <w:t xml:space="preserve"> </w:t>
      </w:r>
      <w:r w:rsidRPr="003761B0">
        <w:rPr>
          <w:rFonts w:ascii="Times New Roman" w:eastAsia="Microsoft JhengHei" w:hAnsi="Times New Roman"/>
          <w:lang w:eastAsia="zh-TW"/>
        </w:rPr>
        <w:tab/>
      </w:r>
      <w:r w:rsidR="009013A7" w:rsidRPr="001528FB">
        <w:rPr>
          <w:rFonts w:ascii="Times New Roman" w:eastAsia="Microsoft JhengHei" w:hAnsi="Times New Roman"/>
          <w:lang w:val="en-US" w:eastAsia="zh-TW"/>
        </w:rPr>
        <w:t>馬淩諾斯基</w:t>
      </w:r>
      <w:r w:rsidR="009013A7" w:rsidRPr="003761B0">
        <w:rPr>
          <w:rFonts w:ascii="Times New Roman" w:eastAsia="Microsoft JhengHei" w:hAnsi="Times New Roman"/>
          <w:lang w:eastAsia="zh-TW"/>
        </w:rPr>
        <w:t>（</w:t>
      </w:r>
      <w:r w:rsidR="009013A7" w:rsidRPr="003761B0">
        <w:rPr>
          <w:rFonts w:ascii="Times New Roman" w:eastAsia="Microsoft JhengHei" w:hAnsi="Times New Roman"/>
          <w:lang w:eastAsia="zh-TW"/>
        </w:rPr>
        <w:t>Bronislaw Malinowski</w:t>
      </w:r>
      <w:r w:rsidR="009013A7" w:rsidRPr="003761B0">
        <w:rPr>
          <w:rFonts w:ascii="Times New Roman" w:eastAsia="Microsoft JhengHei" w:hAnsi="Times New Roman"/>
          <w:lang w:eastAsia="zh-TW"/>
        </w:rPr>
        <w:t>）</w:t>
      </w:r>
      <w:r w:rsidR="009013A7" w:rsidRPr="001528FB">
        <w:rPr>
          <w:rFonts w:ascii="Times New Roman" w:eastAsia="Microsoft JhengHei" w:hAnsi="Times New Roman"/>
          <w:lang w:val="en-US" w:eastAsia="zh-TW"/>
        </w:rPr>
        <w:t>關注宗教對個體的心理方面以及其在克服生活中的危機和恐懼方面</w:t>
      </w:r>
      <w:r w:rsidR="005C6695" w:rsidRPr="001528FB">
        <w:rPr>
          <w:rFonts w:ascii="Times New Roman" w:eastAsia="Microsoft JhengHei" w:hAnsi="Times New Roman"/>
          <w:lang w:val="en-US" w:eastAsia="zh-TW"/>
        </w:rPr>
        <w:t>之</w:t>
      </w:r>
      <w:r w:rsidR="009013A7" w:rsidRPr="001528FB">
        <w:rPr>
          <w:rFonts w:ascii="Times New Roman" w:eastAsia="Microsoft JhengHei" w:hAnsi="Times New Roman"/>
          <w:lang w:val="en-US" w:eastAsia="zh-TW"/>
        </w:rPr>
        <w:t>功能</w:t>
      </w:r>
      <w:r w:rsidR="00E351CC" w:rsidRPr="003761B0">
        <w:rPr>
          <w:rFonts w:ascii="Times New Roman" w:eastAsia="Microsoft JhengHei" w:hAnsi="Times New Roman"/>
          <w:lang w:eastAsia="zh-TW"/>
        </w:rPr>
        <w:t>（</w:t>
      </w:r>
      <w:r w:rsidR="009013A7" w:rsidRPr="003761B0">
        <w:rPr>
          <w:rFonts w:ascii="Times New Roman" w:eastAsia="Microsoft JhengHei" w:hAnsi="Times New Roman"/>
          <w:lang w:eastAsia="zh-TW"/>
        </w:rPr>
        <w:t xml:space="preserve">Bronislaw Malinowski, </w:t>
      </w:r>
      <w:r w:rsidR="009013A7" w:rsidRPr="003761B0">
        <w:rPr>
          <w:rFonts w:ascii="Times New Roman" w:eastAsia="Microsoft JhengHei" w:hAnsi="Times New Roman"/>
          <w:i/>
          <w:iCs/>
          <w:lang w:eastAsia="zh-TW"/>
        </w:rPr>
        <w:t>Magic, Science, and Religion, and Other Essays</w:t>
      </w:r>
      <w:r w:rsidR="00E351CC" w:rsidRPr="003761B0">
        <w:rPr>
          <w:rFonts w:ascii="Times New Roman" w:eastAsia="Microsoft JhengHei" w:hAnsi="Times New Roman"/>
          <w:lang w:eastAsia="zh-TW"/>
        </w:rPr>
        <w:t xml:space="preserve"> (</w:t>
      </w:r>
      <w:r w:rsidR="002A1967">
        <w:rPr>
          <w:rFonts w:ascii="Times New Roman" w:eastAsia="Microsoft JhengHei" w:hAnsi="Times New Roman"/>
          <w:lang w:eastAsia="zh-TW"/>
        </w:rPr>
        <w:t>Bosten</w:t>
      </w:r>
      <w:r w:rsidR="00E351CC" w:rsidRPr="003761B0">
        <w:rPr>
          <w:rFonts w:ascii="Times New Roman" w:eastAsia="Microsoft JhengHei" w:hAnsi="Times New Roman"/>
          <w:lang w:eastAsia="zh-TW"/>
        </w:rPr>
        <w:t>:</w:t>
      </w:r>
      <w:r w:rsidR="009013A7" w:rsidRPr="003761B0">
        <w:rPr>
          <w:rFonts w:ascii="Times New Roman" w:eastAsia="Microsoft JhengHei" w:hAnsi="Times New Roman"/>
          <w:lang w:eastAsia="zh-TW"/>
        </w:rPr>
        <w:t xml:space="preserve"> </w:t>
      </w:r>
      <w:r w:rsidR="002A1967">
        <w:rPr>
          <w:rFonts w:ascii="Times New Roman" w:eastAsia="Microsoft JhengHei" w:hAnsi="Times New Roman"/>
          <w:lang w:eastAsia="zh-TW"/>
        </w:rPr>
        <w:t xml:space="preserve">Beacon Press, </w:t>
      </w:r>
      <w:r w:rsidR="005A5C67" w:rsidRPr="003761B0">
        <w:rPr>
          <w:rFonts w:ascii="Times New Roman" w:eastAsia="Microsoft JhengHei" w:hAnsi="Times New Roman"/>
          <w:lang w:eastAsia="zh-TW"/>
        </w:rPr>
        <w:t>19</w:t>
      </w:r>
      <w:r w:rsidR="005A5C67">
        <w:rPr>
          <w:rFonts w:ascii="Times New Roman" w:eastAsia="Microsoft JhengHei" w:hAnsi="Times New Roman"/>
          <w:lang w:eastAsia="zh-TW"/>
        </w:rPr>
        <w:t>48</w:t>
      </w:r>
      <w:r w:rsidR="005A5C67" w:rsidRPr="003761B0">
        <w:rPr>
          <w:rFonts w:ascii="Times New Roman" w:eastAsia="Microsoft JhengHei" w:hAnsi="Times New Roman"/>
          <w:lang w:eastAsia="zh-TW"/>
        </w:rPr>
        <w:t>)</w:t>
      </w:r>
      <w:r w:rsidR="005A5C67" w:rsidRPr="003761B0">
        <w:rPr>
          <w:rFonts w:ascii="Times New Roman" w:eastAsia="Microsoft JhengHei" w:hAnsi="Times New Roman" w:hint="eastAsia"/>
          <w:lang w:eastAsia="zh-TW"/>
        </w:rPr>
        <w:t xml:space="preserve"> </w:t>
      </w:r>
      <w:r w:rsidR="005A5C67" w:rsidRPr="003761B0">
        <w:rPr>
          <w:rFonts w:ascii="Times New Roman" w:eastAsia="Microsoft JhengHei" w:hAnsi="Times New Roman" w:hint="eastAsia"/>
          <w:lang w:eastAsia="zh-TW"/>
        </w:rPr>
        <w:t>）</w:t>
      </w:r>
      <w:r w:rsidR="009013A7" w:rsidRPr="003761B0">
        <w:rPr>
          <w:rFonts w:ascii="Times New Roman" w:eastAsia="Microsoft JhengHei" w:hAnsi="Times New Roman"/>
          <w:lang w:eastAsia="zh-TW"/>
        </w:rPr>
        <w:t>，</w:t>
      </w:r>
      <w:r w:rsidR="009013A7" w:rsidRPr="001528FB">
        <w:rPr>
          <w:rFonts w:ascii="Times New Roman" w:eastAsia="Microsoft JhengHei" w:hAnsi="Times New Roman"/>
          <w:lang w:val="en-US" w:eastAsia="zh-TW"/>
        </w:rPr>
        <w:t>而涂爾幹</w:t>
      </w:r>
      <w:r w:rsidR="009013A7" w:rsidRPr="003761B0">
        <w:rPr>
          <w:rFonts w:ascii="Times New Roman" w:eastAsia="Microsoft JhengHei" w:hAnsi="Times New Roman"/>
          <w:lang w:eastAsia="zh-TW"/>
        </w:rPr>
        <w:t>（</w:t>
      </w:r>
      <w:r w:rsidR="009013A7" w:rsidRPr="003761B0">
        <w:rPr>
          <w:rFonts w:ascii="Times New Roman" w:eastAsia="Microsoft JhengHei" w:hAnsi="Times New Roman"/>
          <w:lang w:eastAsia="zh-TW"/>
        </w:rPr>
        <w:t>Émile Durkheim</w:t>
      </w:r>
      <w:r w:rsidR="009013A7" w:rsidRPr="003761B0">
        <w:rPr>
          <w:rFonts w:ascii="Times New Roman" w:eastAsia="Microsoft JhengHei" w:hAnsi="Times New Roman"/>
          <w:lang w:eastAsia="zh-TW"/>
        </w:rPr>
        <w:t>）</w:t>
      </w:r>
      <w:r w:rsidR="009013A7" w:rsidRPr="001528FB">
        <w:rPr>
          <w:rFonts w:ascii="Times New Roman" w:eastAsia="Microsoft JhengHei" w:hAnsi="Times New Roman"/>
          <w:lang w:val="en-US" w:eastAsia="zh-TW"/>
        </w:rPr>
        <w:t>則強調宗教的社會維度</w:t>
      </w:r>
      <w:r w:rsidR="009013A7" w:rsidRPr="003761B0">
        <w:rPr>
          <w:rFonts w:ascii="Times New Roman" w:eastAsia="Microsoft JhengHei" w:hAnsi="Times New Roman"/>
          <w:lang w:eastAsia="zh-TW"/>
        </w:rPr>
        <w:t>，</w:t>
      </w:r>
      <w:r w:rsidR="005C6695" w:rsidRPr="001528FB">
        <w:rPr>
          <w:rFonts w:ascii="Times New Roman" w:eastAsia="Microsoft JhengHei" w:hAnsi="Times New Roman"/>
          <w:lang w:val="en-US" w:eastAsia="zh-TW"/>
        </w:rPr>
        <w:t>其</w:t>
      </w:r>
      <w:r w:rsidR="009013A7" w:rsidRPr="001528FB">
        <w:rPr>
          <w:rFonts w:ascii="Times New Roman" w:eastAsia="Microsoft JhengHei" w:hAnsi="Times New Roman"/>
          <w:lang w:val="en-US" w:eastAsia="zh-TW"/>
        </w:rPr>
        <w:t>表達了道德原則並促進了</w:t>
      </w:r>
      <w:r w:rsidR="006A68E5" w:rsidRPr="001528FB">
        <w:rPr>
          <w:rFonts w:ascii="Times New Roman" w:eastAsia="Microsoft JhengHei" w:hAnsi="Times New Roman"/>
          <w:lang w:val="en-US" w:eastAsia="zh-TW"/>
        </w:rPr>
        <w:t>教會</w:t>
      </w:r>
      <w:r w:rsidR="009013A7" w:rsidRPr="001528FB">
        <w:rPr>
          <w:rFonts w:ascii="Times New Roman" w:eastAsia="Microsoft JhengHei" w:hAnsi="Times New Roman"/>
          <w:lang w:val="en-US" w:eastAsia="zh-TW"/>
        </w:rPr>
        <w:t>之間的和平共存</w:t>
      </w:r>
      <w:r w:rsidR="005A5C67" w:rsidRPr="005A5C67">
        <w:rPr>
          <w:rFonts w:ascii="Times New Roman" w:eastAsia="Microsoft JhengHei" w:hAnsi="Times New Roman" w:hint="eastAsia"/>
          <w:lang w:eastAsia="zh-TW"/>
        </w:rPr>
        <w:t>（</w:t>
      </w:r>
      <w:r w:rsidRPr="003761B0">
        <w:rPr>
          <w:rFonts w:ascii="Times New Roman" w:eastAsia="Microsoft JhengHei" w:hAnsi="Times New Roman"/>
        </w:rPr>
        <w:t xml:space="preserve">Émile Durkheim, </w:t>
      </w:r>
      <w:r w:rsidRPr="005A5C67">
        <w:rPr>
          <w:rFonts w:ascii="Times New Roman" w:eastAsia="Microsoft JhengHei" w:hAnsi="Times New Roman"/>
          <w:i/>
          <w:iCs/>
        </w:rPr>
        <w:t>Die elementaren Formen des religiösen Lebens</w:t>
      </w:r>
      <w:r w:rsidR="005A5C67">
        <w:rPr>
          <w:rFonts w:ascii="Times New Roman" w:eastAsia="Microsoft JhengHei" w:hAnsi="Times New Roman"/>
        </w:rPr>
        <w:t xml:space="preserve"> (</w:t>
      </w:r>
      <w:r w:rsidR="00FD2345" w:rsidRPr="002A1967">
        <w:rPr>
          <w:rFonts w:ascii="Times New Roman" w:eastAsia="Microsoft JhengHei" w:hAnsi="Times New Roman"/>
          <w:lang w:eastAsia="zh-TW"/>
        </w:rPr>
        <w:t>Frankfurt am Main</w:t>
      </w:r>
      <w:r w:rsidR="005A5C67">
        <w:rPr>
          <w:rFonts w:ascii="Times New Roman" w:eastAsia="Microsoft JhengHei" w:hAnsi="Times New Roman"/>
          <w:lang w:eastAsia="zh-TW"/>
        </w:rPr>
        <w:t>: Suhrkamp,</w:t>
      </w:r>
      <w:r w:rsidR="00FD2345" w:rsidRPr="002A1967">
        <w:rPr>
          <w:rFonts w:ascii="Times New Roman" w:eastAsia="Microsoft JhengHei" w:hAnsi="Times New Roman"/>
          <w:lang w:eastAsia="zh-TW"/>
        </w:rPr>
        <w:t xml:space="preserve"> </w:t>
      </w:r>
      <w:r w:rsidR="008D0488" w:rsidRPr="002A1967">
        <w:rPr>
          <w:rFonts w:ascii="Times New Roman" w:eastAsia="Microsoft JhengHei" w:hAnsi="Times New Roman"/>
          <w:lang w:eastAsia="zh-TW"/>
        </w:rPr>
        <w:t>1981</w:t>
      </w:r>
      <w:r w:rsidR="008D0488">
        <w:rPr>
          <w:rFonts w:ascii="Times New Roman" w:eastAsia="Microsoft JhengHei" w:hAnsi="Times New Roman"/>
          <w:lang w:eastAsia="zh-TW"/>
        </w:rPr>
        <w:t>)</w:t>
      </w:r>
      <w:r w:rsidR="008D0488">
        <w:rPr>
          <w:rFonts w:ascii="Times New Roman" w:eastAsia="Microsoft JhengHei" w:hAnsi="Times New Roman" w:hint="eastAsia"/>
          <w:lang w:eastAsia="zh-TW"/>
        </w:rPr>
        <w:t xml:space="preserve"> </w:t>
      </w:r>
      <w:r w:rsidR="008D0488">
        <w:rPr>
          <w:rFonts w:ascii="Times New Roman" w:eastAsia="Microsoft JhengHei" w:hAnsi="Times New Roman" w:hint="eastAsia"/>
          <w:lang w:eastAsia="zh-TW"/>
        </w:rPr>
        <w:t>）</w:t>
      </w:r>
      <w:r w:rsidR="00FD2345" w:rsidRPr="001528FB">
        <w:rPr>
          <w:rFonts w:ascii="Times New Roman" w:eastAsia="Microsoft JhengHei" w:hAnsi="Times New Roman"/>
          <w:lang w:val="en-US" w:eastAsia="zh-TW"/>
        </w:rPr>
        <w:t>。</w:t>
      </w:r>
    </w:p>
  </w:footnote>
  <w:footnote w:id="26">
    <w:p w14:paraId="4AF70FA9" w14:textId="6132E383" w:rsidR="006C1EBB" w:rsidRPr="001528FB" w:rsidRDefault="006C1EBB" w:rsidP="002248A5">
      <w:pPr>
        <w:pStyle w:val="FootnoteText"/>
        <w:ind w:left="357" w:hanging="357"/>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Luther </w:t>
      </w:r>
      <w:proofErr w:type="spellStart"/>
      <w:r w:rsidR="00FD2345" w:rsidRPr="001528FB">
        <w:rPr>
          <w:rFonts w:ascii="Times New Roman" w:eastAsia="Microsoft JhengHei" w:hAnsi="Times New Roman"/>
          <w:lang w:val="en-US" w:eastAsia="zh-TW"/>
        </w:rPr>
        <w:t>Jeom</w:t>
      </w:r>
      <w:proofErr w:type="spellEnd"/>
      <w:r w:rsidR="00FD2345" w:rsidRPr="001528FB">
        <w:rPr>
          <w:rFonts w:ascii="Times New Roman" w:eastAsia="Microsoft JhengHei" w:hAnsi="Times New Roman"/>
          <w:lang w:val="en-US" w:eastAsia="zh-TW"/>
        </w:rPr>
        <w:t xml:space="preserve"> O. Kim, </w:t>
      </w:r>
      <w:r w:rsidR="00FD2345" w:rsidRPr="001528FB">
        <w:rPr>
          <w:rFonts w:ascii="Times New Roman" w:eastAsia="Microsoft JhengHei" w:hAnsi="Times New Roman"/>
          <w:i/>
          <w:iCs/>
          <w:lang w:val="en-US" w:eastAsia="zh-TW"/>
        </w:rPr>
        <w:t>Doing Diaspora Missiology Toward Diaspora Mission Church. The Rediscovery of Diaspora for the Renewal of Church and Mission in a Secular Era</w:t>
      </w:r>
      <w:r w:rsidR="00FD2345" w:rsidRPr="001528FB">
        <w:rPr>
          <w:rFonts w:ascii="Times New Roman" w:eastAsia="Microsoft JhengHei" w:hAnsi="Times New Roman"/>
          <w:lang w:val="en-US" w:eastAsia="zh-TW"/>
        </w:rPr>
        <w:t xml:space="preserve">, </w:t>
      </w:r>
      <w:r w:rsidR="0091734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Eugene</w:t>
      </w:r>
      <w:r w:rsidR="00CC3DD4"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proofErr w:type="spellStart"/>
      <w:r w:rsidR="00CC3DD4" w:rsidRPr="001528FB">
        <w:rPr>
          <w:rFonts w:ascii="Times New Roman" w:eastAsia="Microsoft JhengHei" w:hAnsi="Times New Roman"/>
          <w:lang w:val="en-US" w:eastAsia="zh-TW"/>
        </w:rPr>
        <w:t>Wipf</w:t>
      </w:r>
      <w:proofErr w:type="spellEnd"/>
      <w:r w:rsidR="00CC3DD4" w:rsidRPr="001528FB">
        <w:rPr>
          <w:rFonts w:ascii="Times New Roman" w:eastAsia="Microsoft JhengHei" w:hAnsi="Times New Roman"/>
          <w:lang w:val="en-US" w:eastAsia="zh-TW"/>
        </w:rPr>
        <w:t xml:space="preserve"> and Stock, </w:t>
      </w:r>
      <w:r w:rsidR="00FD2345" w:rsidRPr="001528FB">
        <w:rPr>
          <w:rFonts w:ascii="Times New Roman" w:eastAsia="Microsoft JhengHei" w:hAnsi="Times New Roman"/>
          <w:lang w:val="en-US" w:eastAsia="zh-TW"/>
        </w:rPr>
        <w:t>2016</w:t>
      </w:r>
      <w:r w:rsidR="00CC3DD4"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13</w:t>
      </w:r>
      <w:r w:rsidR="002A1967">
        <w:rPr>
          <w:rFonts w:ascii="Times New Roman" w:eastAsia="Microsoft JhengHei" w:hAnsi="Times New Roman"/>
          <w:lang w:val="en-US" w:eastAsia="zh-TW"/>
        </w:rPr>
        <w:t>-14</w:t>
      </w:r>
      <w:r w:rsidR="00FD2345" w:rsidRPr="001528FB">
        <w:rPr>
          <w:rFonts w:ascii="Times New Roman" w:eastAsia="Microsoft JhengHei" w:hAnsi="Times New Roman"/>
          <w:lang w:val="en-US" w:eastAsia="zh-TW"/>
        </w:rPr>
        <w:t xml:space="preserve">; Ruth Mayer, </w:t>
      </w:r>
      <w:r w:rsidR="00FD2345" w:rsidRPr="001528FB">
        <w:rPr>
          <w:rFonts w:ascii="Times New Roman" w:eastAsia="Microsoft JhengHei" w:hAnsi="Times New Roman"/>
          <w:i/>
          <w:iCs/>
          <w:lang w:val="en-US" w:eastAsia="zh-TW"/>
        </w:rPr>
        <w:t>Diaspora</w:t>
      </w:r>
      <w:r w:rsidR="00CC3DD4" w:rsidRPr="001528FB">
        <w:rPr>
          <w:rFonts w:ascii="Times New Roman" w:eastAsia="Microsoft JhengHei" w:hAnsi="Times New Roman"/>
          <w:i/>
          <w:iCs/>
          <w:lang w:val="en-US" w:eastAsia="zh-TW"/>
        </w:rPr>
        <w:t>:</w:t>
      </w:r>
      <w:r w:rsidR="00FD2345" w:rsidRPr="001528FB">
        <w:rPr>
          <w:rFonts w:ascii="Times New Roman" w:eastAsia="Microsoft JhengHei" w:hAnsi="Times New Roman"/>
          <w:i/>
          <w:iCs/>
          <w:lang w:val="en-US" w:eastAsia="zh-TW"/>
        </w:rPr>
        <w:t xml:space="preserve"> </w:t>
      </w:r>
      <w:proofErr w:type="spellStart"/>
      <w:r w:rsidR="00FD2345" w:rsidRPr="001528FB">
        <w:rPr>
          <w:rFonts w:ascii="Times New Roman" w:eastAsia="Microsoft JhengHei" w:hAnsi="Times New Roman"/>
          <w:i/>
          <w:iCs/>
          <w:lang w:val="en-US" w:eastAsia="zh-TW"/>
        </w:rPr>
        <w:t>Eine</w:t>
      </w:r>
      <w:proofErr w:type="spellEnd"/>
      <w:r w:rsidR="00FD2345" w:rsidRPr="001528FB">
        <w:rPr>
          <w:rFonts w:ascii="Times New Roman" w:eastAsia="Microsoft JhengHei" w:hAnsi="Times New Roman"/>
          <w:i/>
          <w:iCs/>
          <w:lang w:val="en-US" w:eastAsia="zh-TW"/>
        </w:rPr>
        <w:t xml:space="preserve"> </w:t>
      </w:r>
      <w:proofErr w:type="spellStart"/>
      <w:r w:rsidR="00FD2345" w:rsidRPr="001528FB">
        <w:rPr>
          <w:rFonts w:ascii="Times New Roman" w:eastAsia="Microsoft JhengHei" w:hAnsi="Times New Roman"/>
          <w:i/>
          <w:iCs/>
          <w:lang w:val="en-US" w:eastAsia="zh-TW"/>
        </w:rPr>
        <w:t>kritische</w:t>
      </w:r>
      <w:proofErr w:type="spellEnd"/>
      <w:r w:rsidR="00FD2345" w:rsidRPr="001528FB">
        <w:rPr>
          <w:rFonts w:ascii="Times New Roman" w:eastAsia="Microsoft JhengHei" w:hAnsi="Times New Roman"/>
          <w:i/>
          <w:iCs/>
          <w:lang w:val="en-US" w:eastAsia="zh-TW"/>
        </w:rPr>
        <w:t xml:space="preserve"> </w:t>
      </w:r>
      <w:proofErr w:type="spellStart"/>
      <w:r w:rsidR="00FD2345" w:rsidRPr="001528FB">
        <w:rPr>
          <w:rFonts w:ascii="Times New Roman" w:eastAsia="Microsoft JhengHei" w:hAnsi="Times New Roman"/>
          <w:i/>
          <w:iCs/>
          <w:lang w:val="en-US" w:eastAsia="zh-TW"/>
        </w:rPr>
        <w:t>Begriffserklärung</w:t>
      </w:r>
      <w:proofErr w:type="spellEnd"/>
      <w:r w:rsidR="00CC3DD4" w:rsidRPr="001528FB">
        <w:rPr>
          <w:rFonts w:ascii="Times New Roman" w:eastAsia="Microsoft JhengHei" w:hAnsi="Times New Roman"/>
          <w:lang w:val="en-US" w:eastAsia="zh-TW"/>
        </w:rPr>
        <w:t xml:space="preserve"> (Bielefeld: </w:t>
      </w:r>
      <w:r w:rsidR="00FD2345" w:rsidRPr="001528FB">
        <w:rPr>
          <w:rFonts w:ascii="Times New Roman" w:eastAsia="Microsoft JhengHei" w:hAnsi="Times New Roman"/>
          <w:lang w:val="en-US" w:eastAsia="zh-TW"/>
        </w:rPr>
        <w:t>Transcript, 2005</w:t>
      </w:r>
      <w:r w:rsidR="00CC3DD4"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w:t>
      </w:r>
    </w:p>
  </w:footnote>
  <w:footnote w:id="27">
    <w:p w14:paraId="49421649" w14:textId="308C9D98" w:rsidR="00D66E88" w:rsidRPr="001528FB" w:rsidRDefault="00D66E88"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proofErr w:type="spellStart"/>
      <w:r w:rsidR="00FD2345" w:rsidRPr="001528FB">
        <w:rPr>
          <w:rFonts w:ascii="Times New Roman" w:eastAsia="Microsoft JhengHei" w:hAnsi="Times New Roman"/>
          <w:lang w:val="en-US" w:eastAsia="zh-TW"/>
        </w:rPr>
        <w:t>Oblau</w:t>
      </w:r>
      <w:proofErr w:type="spellEnd"/>
      <w:r w:rsidR="00FD2345" w:rsidRPr="001528FB">
        <w:rPr>
          <w:rFonts w:ascii="Times New Roman" w:eastAsia="Microsoft JhengHei" w:hAnsi="Times New Roman"/>
          <w:lang w:val="en-US" w:eastAsia="zh-TW"/>
        </w:rPr>
        <w:t xml:space="preserve">, </w:t>
      </w:r>
      <w:proofErr w:type="spellStart"/>
      <w:r w:rsidR="00C8143B" w:rsidRPr="001528FB">
        <w:rPr>
          <w:rFonts w:ascii="Times New Roman" w:eastAsia="Microsoft JhengHei" w:hAnsi="Times New Roman"/>
          <w:i/>
          <w:iCs/>
          <w:lang w:val="en-US" w:eastAsia="zh-CN"/>
        </w:rPr>
        <w:t>Chinesische</w:t>
      </w:r>
      <w:proofErr w:type="spellEnd"/>
      <w:r w:rsidR="00C8143B" w:rsidRPr="001528FB">
        <w:rPr>
          <w:rFonts w:ascii="Times New Roman" w:eastAsia="Microsoft JhengHei" w:hAnsi="Times New Roman"/>
          <w:i/>
          <w:iCs/>
          <w:lang w:val="en-US" w:eastAsia="zh-CN"/>
        </w:rPr>
        <w:t xml:space="preserve"> </w:t>
      </w:r>
      <w:proofErr w:type="spellStart"/>
      <w:r w:rsidR="00C8143B" w:rsidRPr="001528FB">
        <w:rPr>
          <w:rFonts w:ascii="Times New Roman" w:eastAsia="Microsoft JhengHei" w:hAnsi="Times New Roman"/>
          <w:i/>
          <w:iCs/>
          <w:lang w:val="en-US" w:eastAsia="zh-CN"/>
        </w:rPr>
        <w:t>Studierende</w:t>
      </w:r>
      <w:proofErr w:type="spellEnd"/>
      <w:r w:rsidR="00C8143B" w:rsidRPr="001528FB">
        <w:rPr>
          <w:rFonts w:ascii="Times New Roman" w:eastAsia="Microsoft JhengHei" w:hAnsi="Times New Roman"/>
          <w:i/>
          <w:iCs/>
          <w:lang w:val="en-US" w:eastAsia="zh-CN"/>
        </w:rPr>
        <w:t xml:space="preserve"> in Deutschland</w:t>
      </w:r>
      <w:r w:rsidR="00FD2345" w:rsidRPr="001528FB">
        <w:rPr>
          <w:rFonts w:ascii="Times New Roman" w:eastAsia="Microsoft JhengHei" w:hAnsi="Times New Roman"/>
          <w:lang w:val="en-US" w:eastAsia="zh-TW"/>
        </w:rPr>
        <w:t xml:space="preserve">, 18-19. </w:t>
      </w:r>
      <w:r w:rsidR="00FD2345" w:rsidRPr="001528FB">
        <w:rPr>
          <w:rFonts w:ascii="Times New Roman" w:eastAsia="Microsoft JhengHei" w:hAnsi="Times New Roman"/>
          <w:lang w:val="en-US" w:eastAsia="zh-TW"/>
        </w:rPr>
        <w:t>這與在美國的華人大學生情況形成鮮明對比，其中約有一半人在美國出生。（參見</w:t>
      </w:r>
      <w:r w:rsidR="00FD2345" w:rsidRPr="001528FB">
        <w:rPr>
          <w:rFonts w:ascii="Times New Roman" w:eastAsia="Microsoft JhengHei" w:hAnsi="Times New Roman"/>
          <w:lang w:val="en-US" w:eastAsia="zh-TW"/>
        </w:rPr>
        <w:t xml:space="preserve">Brian Hall, </w:t>
      </w:r>
      <w:r w:rsidR="002C0A3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Social and Cultural Contexts in Conversion to Christianity among Chinese American College Students,</w:t>
      </w:r>
      <w:r w:rsidR="002C0A32"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Sociology of Religion</w:t>
      </w:r>
      <w:r w:rsidR="00CC3DD4"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67</w:t>
      </w:r>
      <w:r w:rsidR="00CC3DD4" w:rsidRPr="001528FB">
        <w:rPr>
          <w:rFonts w:ascii="Times New Roman" w:eastAsia="Microsoft JhengHei" w:hAnsi="Times New Roman"/>
          <w:lang w:val="en-US" w:eastAsia="zh-TW"/>
        </w:rPr>
        <w:t xml:space="preserve">,  no. </w:t>
      </w:r>
      <w:proofErr w:type="gramStart"/>
      <w:r w:rsidR="00FD2345" w:rsidRPr="001528FB">
        <w:rPr>
          <w:rFonts w:ascii="Times New Roman" w:eastAsia="Microsoft JhengHei" w:hAnsi="Times New Roman"/>
          <w:lang w:val="en-US" w:eastAsia="zh-TW"/>
        </w:rPr>
        <w:t>2 (2006)</w:t>
      </w:r>
      <w:r w:rsidR="002A1967">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132).</w:t>
      </w:r>
      <w:proofErr w:type="gramEnd"/>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近年來，畢業後留在德國工作並有穩定收入、進而獲得長期居留身份的中國學生人數持續增長中。</w:t>
      </w:r>
    </w:p>
  </w:footnote>
  <w:footnote w:id="28">
    <w:p w14:paraId="779F645C" w14:textId="56B93585" w:rsidR="00D4233F" w:rsidRPr="003761B0" w:rsidRDefault="00D4233F" w:rsidP="002248A5">
      <w:pPr>
        <w:pStyle w:val="FootnoteText"/>
        <w:rPr>
          <w:rFonts w:ascii="Times New Roman" w:eastAsia="Microsoft JhengHei" w:hAnsi="Times New Roman"/>
          <w:lang w:eastAsia="zh-CN"/>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rPr>
        <w:t xml:space="preserve"> </w:t>
      </w:r>
      <w:r w:rsidRPr="003761B0">
        <w:rPr>
          <w:rFonts w:ascii="Times New Roman" w:eastAsia="Microsoft JhengHei" w:hAnsi="Times New Roman"/>
        </w:rPr>
        <w:tab/>
      </w:r>
      <w:r w:rsidRPr="003761B0">
        <w:rPr>
          <w:rFonts w:ascii="Times New Roman" w:eastAsia="Microsoft JhengHei" w:hAnsi="Times New Roman"/>
        </w:rPr>
        <w:t xml:space="preserve">Cf. </w:t>
      </w:r>
      <w:r w:rsidR="00F019BF">
        <w:rPr>
          <w:rFonts w:ascii="Times New Roman" w:eastAsia="Microsoft JhengHei" w:hAnsi="Times New Roman"/>
        </w:rPr>
        <w:t xml:space="preserve">Bianca </w:t>
      </w:r>
      <w:r w:rsidRPr="003761B0">
        <w:rPr>
          <w:rFonts w:ascii="Times New Roman" w:eastAsia="Microsoft JhengHei" w:hAnsi="Times New Roman"/>
        </w:rPr>
        <w:t xml:space="preserve">Dümling, </w:t>
      </w:r>
      <w:r w:rsidRPr="003761B0">
        <w:rPr>
          <w:rFonts w:ascii="Times New Roman" w:eastAsia="Microsoft JhengHei" w:hAnsi="Times New Roman"/>
          <w:i/>
          <w:iCs/>
        </w:rPr>
        <w:t>Migrationskirchen in Deutschland</w:t>
      </w:r>
      <w:r w:rsidR="00390CED">
        <w:rPr>
          <w:rFonts w:ascii="Times New Roman" w:eastAsia="Microsoft JhengHei" w:hAnsi="Times New Roman"/>
          <w:i/>
          <w:iCs/>
        </w:rPr>
        <w:t xml:space="preserve">: </w:t>
      </w:r>
      <w:r w:rsidR="00390CED" w:rsidRPr="00390CED">
        <w:rPr>
          <w:rFonts w:ascii="Times New Roman" w:eastAsia="Microsoft JhengHei" w:hAnsi="Times New Roman"/>
          <w:i/>
          <w:iCs/>
        </w:rPr>
        <w:t>Orte der Integration</w:t>
      </w:r>
      <w:r w:rsidR="00390CED">
        <w:rPr>
          <w:rFonts w:ascii="Times New Roman" w:eastAsia="Microsoft JhengHei" w:hAnsi="Times New Roman"/>
          <w:i/>
          <w:iCs/>
        </w:rPr>
        <w:t xml:space="preserve"> </w:t>
      </w:r>
      <w:r w:rsidR="00390CED" w:rsidRPr="00390CED">
        <w:rPr>
          <w:rFonts w:ascii="Times New Roman" w:eastAsia="Microsoft JhengHei" w:hAnsi="Times New Roman"/>
        </w:rPr>
        <w:t>(</w:t>
      </w:r>
      <w:r w:rsidR="00390CED">
        <w:rPr>
          <w:rFonts w:ascii="Times New Roman" w:eastAsia="Microsoft JhengHei" w:hAnsi="Times New Roman"/>
        </w:rPr>
        <w:t>Frankfurt/Main: Lembeck, 2011</w:t>
      </w:r>
      <w:r w:rsidR="00390CED" w:rsidRPr="00390CED">
        <w:rPr>
          <w:rFonts w:ascii="Times New Roman" w:eastAsia="Microsoft JhengHei" w:hAnsi="Times New Roman"/>
        </w:rPr>
        <w:t>)</w:t>
      </w:r>
      <w:r w:rsidRPr="003761B0">
        <w:rPr>
          <w:rFonts w:ascii="Times New Roman" w:eastAsia="Microsoft JhengHei" w:hAnsi="Times New Roman"/>
        </w:rPr>
        <w:t>, 28-35.</w:t>
      </w:r>
    </w:p>
  </w:footnote>
  <w:footnote w:id="29">
    <w:p w14:paraId="7DB74B6A" w14:textId="1D868DE3" w:rsidR="003D156C" w:rsidRPr="001528FB" w:rsidRDefault="003D156C"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00157FF8"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在國際華人教會網路中，宣教概念通常被定義得非常狹窄，使得宣教和福音傳播經常被用作同義詞。根據溫特和科赫提出的所謂</w:t>
      </w:r>
      <w:r w:rsidR="00157FF8" w:rsidRPr="001528FB">
        <w:rPr>
          <w:rFonts w:ascii="Times New Roman" w:eastAsia="Microsoft JhengHei" w:hAnsi="Times New Roman"/>
          <w:lang w:val="en-US" w:eastAsia="zh-TW"/>
        </w:rPr>
        <w:t>E</w:t>
      </w:r>
      <w:r w:rsidR="00FD2345" w:rsidRPr="001528FB">
        <w:rPr>
          <w:rFonts w:ascii="Times New Roman" w:eastAsia="Microsoft JhengHei" w:hAnsi="Times New Roman"/>
          <w:lang w:val="en-US" w:eastAsia="zh-TW"/>
        </w:rPr>
        <w:t>尺度（</w:t>
      </w:r>
      <w:r w:rsidR="00157FF8" w:rsidRPr="001528FB">
        <w:rPr>
          <w:rFonts w:ascii="Times New Roman" w:eastAsia="Microsoft JhengHei" w:hAnsi="Times New Roman"/>
          <w:lang w:val="en-US" w:eastAsia="zh-TW"/>
        </w:rPr>
        <w:t>Evangelical Scale</w:t>
      </w:r>
      <w:r w:rsidR="00FD2345" w:rsidRPr="001528FB">
        <w:rPr>
          <w:rFonts w:ascii="Times New Roman" w:eastAsia="Microsoft JhengHei" w:hAnsi="Times New Roman"/>
          <w:lang w:val="en-US" w:eastAsia="zh-TW"/>
        </w:rPr>
        <w:t>），該刻度表示基督徒需要克服多大的文化距離來傳達福音，單一文化的華人傳福音屬於</w:t>
      </w:r>
      <w:r w:rsidR="00157FF8" w:rsidRPr="001528FB">
        <w:rPr>
          <w:rFonts w:ascii="Times New Roman" w:eastAsia="Microsoft JhengHei" w:hAnsi="Times New Roman"/>
          <w:lang w:val="en-US" w:eastAsia="zh-TW"/>
        </w:rPr>
        <w:t>E1</w:t>
      </w:r>
      <w:r w:rsidR="00FD2345" w:rsidRPr="001528FB">
        <w:rPr>
          <w:rFonts w:ascii="Times New Roman" w:eastAsia="Microsoft JhengHei" w:hAnsi="Times New Roman"/>
          <w:lang w:val="en-US" w:eastAsia="zh-TW"/>
        </w:rPr>
        <w:t>級別：</w:t>
      </w:r>
      <w:r w:rsidR="00157FF8" w:rsidRPr="001528FB">
        <w:rPr>
          <w:rFonts w:ascii="Times New Roman" w:eastAsia="Microsoft JhengHei" w:hAnsi="Times New Roman"/>
          <w:lang w:val="en-US" w:eastAsia="zh-TW"/>
        </w:rPr>
        <w:t>E1</w:t>
      </w:r>
      <w:r w:rsidR="00FD2345" w:rsidRPr="001528FB">
        <w:rPr>
          <w:rFonts w:ascii="Times New Roman" w:eastAsia="Microsoft JhengHei" w:hAnsi="Times New Roman"/>
          <w:lang w:val="en-US" w:eastAsia="zh-TW"/>
        </w:rPr>
        <w:t>對應的是向與教會沒有接觸的同一文化背景的非基督徒傳福音</w:t>
      </w:r>
      <w:r w:rsidR="00F019BF">
        <w:rPr>
          <w:rFonts w:ascii="Times New Roman" w:eastAsia="Microsoft JhengHei" w:hAnsi="Times New Roman" w:hint="eastAsia"/>
          <w:lang w:val="en-US" w:eastAsia="zh-TW"/>
        </w:rPr>
        <w:t>（參見</w:t>
      </w:r>
      <w:r w:rsidR="00FD2345" w:rsidRPr="001528FB">
        <w:rPr>
          <w:rFonts w:ascii="Times New Roman" w:eastAsia="Microsoft JhengHei" w:hAnsi="Times New Roman"/>
          <w:lang w:val="en-US" w:eastAsia="zh-TW"/>
        </w:rPr>
        <w:t>Ralph Winter</w:t>
      </w:r>
      <w:r w:rsidR="00F019BF">
        <w:rPr>
          <w:rFonts w:ascii="Times New Roman" w:eastAsia="Microsoft JhengHei" w:hAnsi="Times New Roman"/>
          <w:lang w:val="en-US" w:eastAsia="zh-TW"/>
        </w:rPr>
        <w:t xml:space="preserve"> and </w:t>
      </w:r>
      <w:r w:rsidR="00FD2345" w:rsidRPr="001528FB">
        <w:rPr>
          <w:rFonts w:ascii="Times New Roman" w:eastAsia="Microsoft JhengHei" w:hAnsi="Times New Roman"/>
          <w:lang w:val="en-US" w:eastAsia="zh-TW"/>
        </w:rPr>
        <w:t xml:space="preserve">Bruce A. Koch, </w:t>
      </w:r>
      <w:r w:rsidR="005D21C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Finishing the Task</w:t>
      </w:r>
      <w:r w:rsidR="005D21C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The Unreached People Challenge,</w:t>
      </w:r>
      <w:r w:rsidR="005D21C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International Journal of Frontier Missions</w:t>
      </w:r>
      <w:r w:rsidR="005D21CE"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19</w:t>
      </w:r>
      <w:r w:rsidR="005D21CE" w:rsidRPr="001528FB">
        <w:rPr>
          <w:rFonts w:ascii="Times New Roman" w:eastAsia="Microsoft JhengHei" w:hAnsi="Times New Roman"/>
          <w:lang w:val="en-US" w:eastAsia="zh-TW"/>
        </w:rPr>
        <w:t xml:space="preserve">, no. </w:t>
      </w:r>
      <w:r w:rsidR="00FD2345" w:rsidRPr="001528FB">
        <w:rPr>
          <w:rFonts w:ascii="Times New Roman" w:eastAsia="Microsoft JhengHei" w:hAnsi="Times New Roman"/>
          <w:lang w:val="en-US" w:eastAsia="zh-TW"/>
        </w:rPr>
        <w:t>4 (2002)</w:t>
      </w:r>
      <w:r w:rsidR="00F019BF">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16-17</w:t>
      </w:r>
      <w:r w:rsidR="00F019BF">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w:t>
      </w:r>
    </w:p>
  </w:footnote>
  <w:footnote w:id="30">
    <w:p w14:paraId="6E862788" w14:textId="5A9198C9" w:rsidR="00157FF8" w:rsidRPr="001528FB" w:rsidRDefault="00157FF8"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proofErr w:type="gramStart"/>
      <w:r w:rsidR="00FD2345" w:rsidRPr="001528FB">
        <w:rPr>
          <w:rFonts w:ascii="Times New Roman" w:eastAsia="Microsoft JhengHei" w:hAnsi="Times New Roman"/>
          <w:lang w:val="en-US" w:eastAsia="zh-TW"/>
        </w:rPr>
        <w:t xml:space="preserve">Cf. Kang, </w:t>
      </w:r>
      <w:r w:rsidR="00F50FAA" w:rsidRPr="001528FB">
        <w:rPr>
          <w:rFonts w:ascii="Times New Roman" w:eastAsia="Microsoft JhengHei" w:hAnsi="Times New Roman"/>
          <w:lang w:val="en-US" w:eastAsia="zh-TW"/>
        </w:rPr>
        <w:t>“</w:t>
      </w:r>
      <w:r w:rsidR="003E0F74" w:rsidRPr="001528FB">
        <w:rPr>
          <w:rFonts w:ascii="Times New Roman" w:eastAsia="Microsoft JhengHei" w:hAnsi="Times New Roman"/>
          <w:lang w:val="en-US" w:eastAsia="zh-TW"/>
        </w:rPr>
        <w:t>Chinese Christian Community in Germany</w:t>
      </w:r>
      <w:r w:rsidR="00FD2345" w:rsidRPr="001528FB">
        <w:rPr>
          <w:rFonts w:ascii="Times New Roman" w:eastAsia="Microsoft JhengHei" w:hAnsi="Times New Roman"/>
          <w:lang w:val="en-US" w:eastAsia="zh-TW"/>
        </w:rPr>
        <w:t>,</w:t>
      </w:r>
      <w:r w:rsidR="00F50FAA"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110.</w:t>
      </w:r>
      <w:proofErr w:type="gramEnd"/>
    </w:p>
  </w:footnote>
  <w:footnote w:id="31">
    <w:p w14:paraId="41A31AE2" w14:textId="4DFE03BF" w:rsidR="0057437C" w:rsidRPr="001528FB" w:rsidRDefault="0057437C"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proofErr w:type="spellStart"/>
      <w:r w:rsidR="00FD2345" w:rsidRPr="001528FB">
        <w:rPr>
          <w:rFonts w:ascii="Times New Roman" w:eastAsia="Microsoft JhengHei" w:hAnsi="Times New Roman"/>
          <w:lang w:val="en-US" w:eastAsia="zh-TW"/>
        </w:rPr>
        <w:t>Jeong</w:t>
      </w:r>
      <w:proofErr w:type="spellEnd"/>
      <w:r w:rsidR="00FD2345" w:rsidRPr="001528FB">
        <w:rPr>
          <w:rFonts w:ascii="Times New Roman" w:eastAsia="Microsoft JhengHei" w:hAnsi="Times New Roman"/>
          <w:lang w:val="en-US" w:eastAsia="zh-TW"/>
        </w:rPr>
        <w:t>指出韓國移民教會對生活在德國背景下的韓國基督徒的五個相關功能：（</w:t>
      </w:r>
      <w:r w:rsidR="00FD2345" w:rsidRPr="001528FB">
        <w:rPr>
          <w:rFonts w:ascii="Times New Roman" w:eastAsia="Microsoft JhengHei" w:hAnsi="Times New Roman"/>
          <w:lang w:val="en-US" w:eastAsia="zh-TW"/>
        </w:rPr>
        <w:t>1</w:t>
      </w:r>
      <w:r w:rsidR="00FD2345" w:rsidRPr="001528FB">
        <w:rPr>
          <w:rFonts w:ascii="Times New Roman" w:eastAsia="Microsoft JhengHei" w:hAnsi="Times New Roman"/>
          <w:lang w:val="en-US" w:eastAsia="zh-TW"/>
        </w:rPr>
        <w:t>）普世的希望；（</w:t>
      </w:r>
      <w:r w:rsidR="00FD2345" w:rsidRPr="001528FB">
        <w:rPr>
          <w:rFonts w:ascii="Times New Roman" w:eastAsia="Microsoft JhengHei" w:hAnsi="Times New Roman"/>
          <w:lang w:val="en-US" w:eastAsia="zh-TW"/>
        </w:rPr>
        <w:t>2</w:t>
      </w:r>
      <w:r w:rsidR="00FD2345" w:rsidRPr="001528FB">
        <w:rPr>
          <w:rFonts w:ascii="Times New Roman" w:eastAsia="Microsoft JhengHei" w:hAnsi="Times New Roman"/>
          <w:lang w:val="en-US" w:eastAsia="zh-TW"/>
        </w:rPr>
        <w:t>）韓國移民教會的核心；（</w:t>
      </w:r>
      <w:r w:rsidR="00FD2345" w:rsidRPr="001528FB">
        <w:rPr>
          <w:rFonts w:ascii="Times New Roman" w:eastAsia="Microsoft JhengHei" w:hAnsi="Times New Roman"/>
          <w:lang w:val="en-US" w:eastAsia="zh-TW"/>
        </w:rPr>
        <w:t>3</w:t>
      </w:r>
      <w:r w:rsidR="00FD2345" w:rsidRPr="001528FB">
        <w:rPr>
          <w:rFonts w:ascii="Times New Roman" w:eastAsia="Microsoft JhengHei" w:hAnsi="Times New Roman"/>
          <w:lang w:val="en-US" w:eastAsia="zh-TW"/>
        </w:rPr>
        <w:t>）情感的家園；（</w:t>
      </w:r>
      <w:r w:rsidR="00FD2345" w:rsidRPr="001528FB">
        <w:rPr>
          <w:rFonts w:ascii="Times New Roman" w:eastAsia="Microsoft JhengHei" w:hAnsi="Times New Roman"/>
          <w:lang w:val="en-US" w:eastAsia="zh-TW"/>
        </w:rPr>
        <w:t>4</w:t>
      </w:r>
      <w:r w:rsidR="00FD2345" w:rsidRPr="001528FB">
        <w:rPr>
          <w:rFonts w:ascii="Times New Roman" w:eastAsia="Microsoft JhengHei" w:hAnsi="Times New Roman"/>
          <w:lang w:val="en-US" w:eastAsia="zh-TW"/>
        </w:rPr>
        <w:t>）賦予生命的社會結構；（</w:t>
      </w:r>
      <w:r w:rsidR="00FD2345" w:rsidRPr="001528FB">
        <w:rPr>
          <w:rFonts w:ascii="Times New Roman" w:eastAsia="Microsoft JhengHei" w:hAnsi="Times New Roman"/>
          <w:lang w:val="en-US" w:eastAsia="zh-TW"/>
        </w:rPr>
        <w:t>5</w:t>
      </w:r>
      <w:r w:rsidR="00FD2345" w:rsidRPr="001528FB">
        <w:rPr>
          <w:rFonts w:ascii="Times New Roman" w:eastAsia="Microsoft JhengHei" w:hAnsi="Times New Roman"/>
          <w:lang w:val="en-US" w:eastAsia="zh-TW"/>
        </w:rPr>
        <w:t>）韓國文化的保存和發展</w:t>
      </w:r>
      <w:r w:rsidR="005D21CE" w:rsidRPr="001528FB">
        <w:rPr>
          <w:rFonts w:ascii="Times New Roman" w:eastAsia="Microsoft JhengHei" w:hAnsi="Times New Roman"/>
          <w:lang w:val="en-US" w:eastAsia="zh-TW"/>
        </w:rPr>
        <w:t>。</w:t>
      </w:r>
      <w:r w:rsidR="00A57816" w:rsidRPr="003761B0">
        <w:rPr>
          <w:rFonts w:ascii="Times New Roman" w:eastAsia="Microsoft JhengHei" w:hAnsi="Times New Roman"/>
          <w:lang w:eastAsia="zh-TW"/>
        </w:rPr>
        <w:t xml:space="preserve">Cf. </w:t>
      </w:r>
      <w:r w:rsidR="00FD2345" w:rsidRPr="003761B0">
        <w:rPr>
          <w:rFonts w:ascii="Times New Roman" w:eastAsia="Microsoft JhengHei" w:hAnsi="Times New Roman"/>
          <w:lang w:eastAsia="zh-TW"/>
        </w:rPr>
        <w:t xml:space="preserve">Yang-Cun </w:t>
      </w:r>
      <w:r w:rsidR="00EC10CF" w:rsidRPr="003761B0">
        <w:rPr>
          <w:rFonts w:ascii="Times New Roman" w:eastAsia="Microsoft JhengHei" w:hAnsi="Times New Roman"/>
          <w:lang w:eastAsia="zh-TW"/>
        </w:rPr>
        <w:t>Jeong</w:t>
      </w:r>
      <w:r w:rsidR="00FD2345" w:rsidRPr="003761B0">
        <w:rPr>
          <w:rFonts w:ascii="Times New Roman" w:eastAsia="Microsoft JhengHei" w:hAnsi="Times New Roman"/>
          <w:lang w:eastAsia="zh-TW"/>
        </w:rPr>
        <w:t xml:space="preserve">, </w:t>
      </w:r>
      <w:r w:rsidR="00FD2345" w:rsidRPr="003761B0">
        <w:rPr>
          <w:rFonts w:ascii="Times New Roman" w:eastAsia="Microsoft JhengHei" w:hAnsi="Times New Roman"/>
          <w:i/>
          <w:iCs/>
          <w:lang w:eastAsia="zh-TW"/>
        </w:rPr>
        <w:t>Koreanische Immigrantengemeinden in der Bundesrepublik Deutschland: Die Entstehung, Entwicklung und Zukunft der koreanischen protestantischen Immigrationsgemeinden in der Bundesrepublik Deutschland seit 1963</w:t>
      </w:r>
      <w:r w:rsidR="00FD2345" w:rsidRPr="003761B0">
        <w:rPr>
          <w:rFonts w:ascii="Times New Roman" w:eastAsia="Microsoft JhengHei" w:hAnsi="Times New Roman"/>
          <w:lang w:eastAsia="zh-TW"/>
        </w:rPr>
        <w:t xml:space="preserve"> </w:t>
      </w:r>
      <w:r w:rsidR="00F50FAA"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Frankfurt am Main</w:t>
      </w:r>
      <w:r w:rsidR="00F50FAA"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 </w:t>
      </w:r>
      <w:r w:rsidR="00F50FAA" w:rsidRPr="003761B0">
        <w:rPr>
          <w:rFonts w:ascii="Times New Roman" w:eastAsia="Microsoft JhengHei" w:hAnsi="Times New Roman"/>
          <w:lang w:eastAsia="zh-TW"/>
        </w:rPr>
        <w:t xml:space="preserve">Lang, </w:t>
      </w:r>
      <w:r w:rsidR="00FD2345" w:rsidRPr="003761B0">
        <w:rPr>
          <w:rFonts w:ascii="Times New Roman" w:eastAsia="Microsoft JhengHei" w:hAnsi="Times New Roman"/>
          <w:lang w:eastAsia="zh-TW"/>
        </w:rPr>
        <w:t>2008</w:t>
      </w:r>
      <w:r w:rsidR="00F50FAA"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57-65</w:t>
      </w:r>
      <w:r w:rsidR="00FD2345" w:rsidRPr="001528FB">
        <w:rPr>
          <w:rFonts w:ascii="Times New Roman" w:eastAsia="Microsoft JhengHei" w:hAnsi="Times New Roman"/>
          <w:lang w:val="en-US" w:eastAsia="zh-TW"/>
        </w:rPr>
        <w:t>。也可參考美國背景下的文獻：</w:t>
      </w:r>
      <w:r w:rsidR="00FD2345" w:rsidRPr="001528FB">
        <w:rPr>
          <w:rFonts w:ascii="Times New Roman" w:eastAsia="Microsoft JhengHei" w:hAnsi="Times New Roman"/>
          <w:lang w:val="en-US" w:eastAsia="zh-TW"/>
        </w:rPr>
        <w:t xml:space="preserve">Antony W. </w:t>
      </w:r>
      <w:proofErr w:type="spellStart"/>
      <w:r w:rsidR="00FD2345" w:rsidRPr="001528FB">
        <w:rPr>
          <w:rFonts w:ascii="Times New Roman" w:eastAsia="Microsoft JhengHei" w:hAnsi="Times New Roman"/>
          <w:lang w:val="en-US" w:eastAsia="zh-TW"/>
        </w:rPr>
        <w:t>Alumkal</w:t>
      </w:r>
      <w:proofErr w:type="spellEnd"/>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Asian American evangelical churches</w:t>
      </w:r>
      <w:r w:rsidR="00EC10CF">
        <w:rPr>
          <w:rFonts w:ascii="Times New Roman" w:eastAsia="Microsoft JhengHei" w:hAnsi="Times New Roman"/>
          <w:i/>
          <w:iCs/>
          <w:lang w:val="en-US" w:eastAsia="zh-TW"/>
        </w:rPr>
        <w:t>:</w:t>
      </w:r>
      <w:r w:rsidR="00FD2345" w:rsidRPr="001528FB">
        <w:rPr>
          <w:rFonts w:ascii="Times New Roman" w:eastAsia="Microsoft JhengHei" w:hAnsi="Times New Roman"/>
          <w:i/>
          <w:iCs/>
          <w:lang w:val="en-US" w:eastAsia="zh-TW"/>
        </w:rPr>
        <w:t xml:space="preserve"> race, ethnicity, and assimilation in the second Generation</w:t>
      </w:r>
      <w:r w:rsidR="000A2A31"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New York</w:t>
      </w:r>
      <w:r w:rsidR="000A2A31"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D5246E" w:rsidRPr="001528FB">
        <w:rPr>
          <w:rFonts w:ascii="Times New Roman" w:eastAsia="Microsoft JhengHei" w:hAnsi="Times New Roman"/>
          <w:lang w:val="en-US" w:eastAsia="zh-TW"/>
        </w:rPr>
        <w:t xml:space="preserve">LFB </w:t>
      </w:r>
      <w:r w:rsidR="00D5246E" w:rsidRPr="001528FB">
        <w:rPr>
          <w:rFonts w:ascii="Times New Roman" w:hAnsi="Times New Roman"/>
          <w:color w:val="0F1111"/>
          <w:shd w:val="clear" w:color="auto" w:fill="FFFFFF"/>
          <w:lang w:val="en-US" w:eastAsia="zh-TW"/>
        </w:rPr>
        <w:t>Scholarly Publishing LLC</w:t>
      </w:r>
      <w:r w:rsidR="000A2A31"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2003</w:t>
      </w:r>
      <w:r w:rsidR="000A2A31"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Kelly Chong, </w:t>
      </w:r>
      <w:r w:rsidR="00D5246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What It Means to Be Christian</w:t>
      </w:r>
      <w:r w:rsidR="00D5246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The Role of Religion in the Construction of Ethnic Identity and Boundary among Second-Generation Korean Americans,</w:t>
      </w:r>
      <w:r w:rsidR="00D5246E"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Sociology of Religion</w:t>
      </w:r>
      <w:r w:rsidR="005D21CE"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59</w:t>
      </w:r>
      <w:r w:rsidR="005D21CE" w:rsidRPr="001528FB">
        <w:rPr>
          <w:rFonts w:ascii="Times New Roman" w:eastAsia="Microsoft JhengHei" w:hAnsi="Times New Roman"/>
          <w:lang w:val="en-US" w:eastAsia="zh-TW"/>
        </w:rPr>
        <w:t>, no. 3</w:t>
      </w:r>
      <w:r w:rsidR="00FD2345" w:rsidRPr="001528FB">
        <w:rPr>
          <w:rFonts w:ascii="Times New Roman" w:eastAsia="Microsoft JhengHei" w:hAnsi="Times New Roman"/>
          <w:lang w:val="en-US" w:eastAsia="zh-TW"/>
        </w:rPr>
        <w:t xml:space="preserve"> (1998)</w:t>
      </w:r>
      <w:r w:rsidR="00254984">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259-286.</w:t>
      </w:r>
    </w:p>
  </w:footnote>
  <w:footnote w:id="32">
    <w:p w14:paraId="79ABA3D0" w14:textId="24E29EC4" w:rsidR="00991A92" w:rsidRPr="001528FB" w:rsidRDefault="00991A92"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Judith Nagata, </w:t>
      </w:r>
      <w:r w:rsidR="00F50FAA"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Christianity among Transnational Chinese: Religious versus (Sub</w:t>
      </w:r>
      <w:proofErr w:type="gramStart"/>
      <w:r w:rsidR="00FD2345" w:rsidRPr="001528FB">
        <w:rPr>
          <w:rFonts w:ascii="Times New Roman" w:eastAsia="Microsoft JhengHei" w:hAnsi="Times New Roman"/>
          <w:lang w:val="en-US" w:eastAsia="zh-TW"/>
        </w:rPr>
        <w:t>)ethnic</w:t>
      </w:r>
      <w:proofErr w:type="gramEnd"/>
      <w:r w:rsidR="00FD2345" w:rsidRPr="001528FB">
        <w:rPr>
          <w:rFonts w:ascii="Times New Roman" w:eastAsia="Microsoft JhengHei" w:hAnsi="Times New Roman"/>
          <w:lang w:val="en-US" w:eastAsia="zh-TW"/>
        </w:rPr>
        <w:t xml:space="preserve"> Affiliation,</w:t>
      </w:r>
      <w:r w:rsidR="00F50FAA"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International Migration</w:t>
      </w:r>
      <w:r w:rsidR="00FD2345" w:rsidRPr="001528FB">
        <w:rPr>
          <w:rFonts w:ascii="Times New Roman" w:eastAsia="Microsoft JhengHei" w:hAnsi="Times New Roman"/>
          <w:lang w:val="en-US" w:eastAsia="zh-TW"/>
        </w:rPr>
        <w:t xml:space="preserve"> 43</w:t>
      </w:r>
      <w:r w:rsidR="00CC3DD4" w:rsidRPr="001528FB">
        <w:rPr>
          <w:rFonts w:ascii="Times New Roman" w:eastAsia="Microsoft JhengHei" w:hAnsi="Times New Roman"/>
          <w:lang w:val="en-US" w:eastAsia="zh-TW"/>
        </w:rPr>
        <w:t xml:space="preserve">, no. </w:t>
      </w:r>
      <w:r w:rsidR="00FD2345" w:rsidRPr="001528FB">
        <w:rPr>
          <w:rFonts w:ascii="Times New Roman" w:eastAsia="Microsoft JhengHei" w:hAnsi="Times New Roman"/>
          <w:lang w:val="en-US" w:eastAsia="zh-TW"/>
        </w:rPr>
        <w:t>3 (2005)</w:t>
      </w:r>
      <w:r w:rsidR="00CC3DD4"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99.</w:t>
      </w:r>
    </w:p>
  </w:footnote>
  <w:footnote w:id="33">
    <w:p w14:paraId="4697D12B" w14:textId="70910206" w:rsidR="00991A92" w:rsidRPr="001528FB" w:rsidRDefault="00991A92"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Cf. </w:t>
      </w:r>
      <w:proofErr w:type="spellStart"/>
      <w:r w:rsidR="00FD2345" w:rsidRPr="001528FB">
        <w:rPr>
          <w:rFonts w:ascii="Times New Roman" w:eastAsia="Microsoft JhengHei" w:hAnsi="Times New Roman"/>
          <w:lang w:val="en-US" w:eastAsia="zh-TW"/>
        </w:rPr>
        <w:t>Jingyang</w:t>
      </w:r>
      <w:proofErr w:type="spellEnd"/>
      <w:r w:rsidR="00FD2345" w:rsidRPr="001528FB">
        <w:rPr>
          <w:rFonts w:ascii="Times New Roman" w:eastAsia="Microsoft JhengHei" w:hAnsi="Times New Roman"/>
          <w:lang w:val="en-US" w:eastAsia="zh-TW"/>
        </w:rPr>
        <w:t xml:space="preserve"> Yu, </w:t>
      </w:r>
      <w:r w:rsidR="00F92E34"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Socialization of Language and Morality at Chinese Christian Church of Berlin,</w:t>
      </w:r>
      <w:r w:rsidR="00F92E34"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in</w:t>
      </w:r>
      <w:r w:rsidR="00F92E34" w:rsidRPr="001528FB">
        <w:rPr>
          <w:rFonts w:ascii="Times New Roman" w:eastAsia="Microsoft JhengHei" w:hAnsi="Times New Roman"/>
          <w:lang w:val="en-US" w:eastAsia="zh-TW"/>
        </w:rPr>
        <w:t xml:space="preserve"> </w:t>
      </w:r>
      <w:proofErr w:type="gramStart"/>
      <w:r w:rsidR="00FD2345" w:rsidRPr="001528FB">
        <w:rPr>
          <w:rFonts w:ascii="Times New Roman" w:eastAsia="Microsoft JhengHei" w:hAnsi="Times New Roman"/>
          <w:i/>
          <w:iCs/>
          <w:lang w:val="en-US" w:eastAsia="zh-TW"/>
        </w:rPr>
        <w:t>The</w:t>
      </w:r>
      <w:proofErr w:type="gramEnd"/>
      <w:r w:rsidR="00FD2345" w:rsidRPr="001528FB">
        <w:rPr>
          <w:rFonts w:ascii="Times New Roman" w:eastAsia="Microsoft JhengHei" w:hAnsi="Times New Roman"/>
          <w:i/>
          <w:iCs/>
          <w:lang w:val="en-US" w:eastAsia="zh-TW"/>
        </w:rPr>
        <w:t xml:space="preserve"> Nation Form in the Global Age</w:t>
      </w:r>
      <w:r w:rsidR="00907700" w:rsidRPr="001528FB">
        <w:rPr>
          <w:rFonts w:ascii="Times New Roman" w:eastAsia="Microsoft JhengHei" w:hAnsi="Times New Roman"/>
          <w:i/>
          <w:iCs/>
          <w:lang w:val="en-US" w:eastAsia="zh-TW"/>
        </w:rPr>
        <w:t xml:space="preserve">: </w:t>
      </w:r>
      <w:r w:rsidR="00907700" w:rsidRPr="001528FB">
        <w:rPr>
          <w:rFonts w:ascii="Times New Roman" w:hAnsi="Times New Roman"/>
          <w:i/>
          <w:iCs/>
          <w:shd w:val="clear" w:color="auto" w:fill="FFFFFF"/>
          <w:lang w:val="en-US"/>
        </w:rPr>
        <w:t>Ethnographic Perspectives</w:t>
      </w:r>
      <w:r w:rsidR="00FD2345" w:rsidRPr="001528FB">
        <w:rPr>
          <w:rFonts w:ascii="Times New Roman" w:eastAsia="Microsoft JhengHei" w:hAnsi="Times New Roman"/>
          <w:i/>
          <w:iCs/>
          <w:lang w:val="en-US" w:eastAsia="zh-TW"/>
        </w:rPr>
        <w:t>,</w:t>
      </w:r>
      <w:r w:rsidR="00FD2345" w:rsidRPr="001528FB">
        <w:rPr>
          <w:rFonts w:ascii="Times New Roman" w:eastAsia="Microsoft JhengHei" w:hAnsi="Times New Roman"/>
          <w:lang w:val="en-US" w:eastAsia="zh-TW"/>
        </w:rPr>
        <w:t xml:space="preserve"> </w:t>
      </w:r>
      <w:r w:rsidR="00F92E34" w:rsidRPr="001528FB">
        <w:rPr>
          <w:rFonts w:ascii="Times New Roman" w:eastAsia="Microsoft JhengHei" w:hAnsi="Times New Roman"/>
          <w:lang w:val="en-US" w:eastAsia="zh-TW"/>
        </w:rPr>
        <w:t xml:space="preserve">eds. Irfan Ahmad </w:t>
      </w:r>
      <w:r w:rsidR="00907700" w:rsidRPr="001528FB">
        <w:rPr>
          <w:rFonts w:ascii="Times New Roman" w:eastAsia="Microsoft JhengHei" w:hAnsi="Times New Roman"/>
          <w:lang w:val="en-US" w:eastAsia="zh-TW"/>
        </w:rPr>
        <w:t>and</w:t>
      </w:r>
      <w:r w:rsidR="00F92E34" w:rsidRPr="001528FB">
        <w:rPr>
          <w:rFonts w:ascii="Times New Roman" w:eastAsia="Microsoft JhengHei" w:hAnsi="Times New Roman"/>
          <w:lang w:val="en-US" w:eastAsia="zh-TW"/>
        </w:rPr>
        <w:t xml:space="preserve"> </w:t>
      </w:r>
      <w:proofErr w:type="spellStart"/>
      <w:r w:rsidR="00F92E34" w:rsidRPr="001528FB">
        <w:rPr>
          <w:rFonts w:ascii="Times New Roman" w:eastAsia="Microsoft JhengHei" w:hAnsi="Times New Roman"/>
          <w:lang w:val="en-US" w:eastAsia="zh-TW"/>
        </w:rPr>
        <w:t>Jie</w:t>
      </w:r>
      <w:proofErr w:type="spellEnd"/>
      <w:r w:rsidR="00F92E34" w:rsidRPr="001528FB">
        <w:rPr>
          <w:rFonts w:ascii="Times New Roman" w:eastAsia="Microsoft JhengHei" w:hAnsi="Times New Roman"/>
          <w:lang w:val="en-US" w:eastAsia="zh-TW"/>
        </w:rPr>
        <w:t xml:space="preserve"> Kang</w:t>
      </w:r>
      <w:r w:rsidR="00907700" w:rsidRPr="001528FB">
        <w:rPr>
          <w:rFonts w:ascii="Times New Roman" w:eastAsia="Microsoft JhengHei" w:hAnsi="Times New Roman"/>
          <w:lang w:val="en-US" w:eastAsia="zh-TW"/>
        </w:rPr>
        <w:t xml:space="preserve"> (</w:t>
      </w:r>
      <w:r w:rsidR="00F50FAA" w:rsidRPr="001528FB">
        <w:rPr>
          <w:rFonts w:ascii="Times New Roman" w:eastAsia="Microsoft JhengHei" w:hAnsi="Times New Roman"/>
          <w:lang w:val="en-US" w:eastAsia="zh-TW"/>
        </w:rPr>
        <w:t xml:space="preserve">London: Palgrave Macmillan, </w:t>
      </w:r>
      <w:r w:rsidR="00FD2345" w:rsidRPr="001528FB">
        <w:rPr>
          <w:rFonts w:ascii="Times New Roman" w:eastAsia="Microsoft JhengHei" w:hAnsi="Times New Roman"/>
          <w:lang w:val="en-US" w:eastAsia="zh-TW"/>
        </w:rPr>
        <w:t>2022</w:t>
      </w:r>
      <w:r w:rsidR="00907700"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329</w:t>
      </w:r>
      <w:r w:rsidR="00F50FAA"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348.</w:t>
      </w:r>
    </w:p>
  </w:footnote>
  <w:footnote w:id="34">
    <w:p w14:paraId="7CF20520" w14:textId="0D215B9F" w:rsidR="00A9289D" w:rsidRPr="001528FB" w:rsidRDefault="00A9289D"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r w:rsidR="00F50FAA" w:rsidRPr="001528FB">
        <w:rPr>
          <w:rFonts w:ascii="Times New Roman" w:eastAsia="Microsoft JhengHei" w:hAnsi="Times New Roman"/>
          <w:lang w:val="en-US" w:eastAsia="zh-TW"/>
        </w:rPr>
        <w:t xml:space="preserve">Cf. </w:t>
      </w:r>
      <w:r w:rsidR="00FD2345" w:rsidRPr="001528FB">
        <w:rPr>
          <w:rFonts w:ascii="Times New Roman" w:eastAsia="Microsoft JhengHei" w:hAnsi="Times New Roman"/>
          <w:lang w:val="en-US" w:eastAsia="zh-TW"/>
        </w:rPr>
        <w:t xml:space="preserve">Paul K. Chao, </w:t>
      </w:r>
      <w:r w:rsidR="00FD2345" w:rsidRPr="001528FB">
        <w:rPr>
          <w:rFonts w:ascii="Times New Roman" w:eastAsia="Microsoft JhengHei" w:hAnsi="Times New Roman"/>
          <w:i/>
          <w:iCs/>
          <w:lang w:val="en-US" w:eastAsia="zh-TW"/>
        </w:rPr>
        <w:t>Chinese culture and Christianity</w:t>
      </w:r>
      <w:r w:rsidR="00FD2345" w:rsidRPr="001528FB">
        <w:rPr>
          <w:rFonts w:ascii="Times New Roman" w:eastAsia="Microsoft JhengHei" w:hAnsi="Times New Roman"/>
          <w:lang w:val="en-US" w:eastAsia="zh-TW"/>
        </w:rPr>
        <w:t xml:space="preserve"> (</w:t>
      </w:r>
      <w:proofErr w:type="spellStart"/>
      <w:r w:rsidR="00FD2345" w:rsidRPr="001528FB">
        <w:rPr>
          <w:rFonts w:ascii="Times New Roman" w:eastAsia="Microsoft JhengHei" w:hAnsi="Times New Roman"/>
          <w:lang w:val="en-US" w:eastAsia="zh-TW"/>
        </w:rPr>
        <w:t>Lahnam</w:t>
      </w:r>
      <w:proofErr w:type="spellEnd"/>
      <w:r w:rsidR="00F92E34" w:rsidRPr="001528FB">
        <w:rPr>
          <w:rFonts w:ascii="Times New Roman" w:eastAsia="Microsoft JhengHei" w:hAnsi="Times New Roman"/>
          <w:lang w:val="en-US" w:eastAsia="zh-TW"/>
        </w:rPr>
        <w:t xml:space="preserve">: </w:t>
      </w:r>
      <w:r w:rsidR="00F92E34" w:rsidRPr="001528FB">
        <w:rPr>
          <w:rFonts w:ascii="Times New Roman" w:hAnsi="Times New Roman"/>
          <w:color w:val="0F1111"/>
          <w:shd w:val="clear" w:color="auto" w:fill="FFFFFF"/>
          <w:lang w:val="en-US"/>
        </w:rPr>
        <w:t xml:space="preserve">University Press </w:t>
      </w:r>
      <w:r w:rsidR="00254984">
        <w:rPr>
          <w:rFonts w:ascii="Times New Roman" w:hAnsi="Times New Roman"/>
          <w:color w:val="0F1111"/>
          <w:shd w:val="clear" w:color="auto" w:fill="FFFFFF"/>
          <w:lang w:val="en-US"/>
        </w:rPr>
        <w:t>o</w:t>
      </w:r>
      <w:r w:rsidR="00F92E34" w:rsidRPr="001528FB">
        <w:rPr>
          <w:rFonts w:ascii="Times New Roman" w:hAnsi="Times New Roman"/>
          <w:color w:val="0F1111"/>
          <w:shd w:val="clear" w:color="auto" w:fill="FFFFFF"/>
          <w:lang w:val="en-US"/>
        </w:rPr>
        <w:t>f America</w:t>
      </w:r>
      <w:r w:rsidR="00F92E34" w:rsidRPr="001528FB">
        <w:rPr>
          <w:rFonts w:ascii="Arial" w:hAnsi="Arial" w:cs="Arial"/>
          <w:color w:val="0F1111"/>
          <w:sz w:val="21"/>
          <w:szCs w:val="21"/>
          <w:shd w:val="clear" w:color="auto" w:fill="FFFFFF"/>
          <w:lang w:val="en-US"/>
        </w:rPr>
        <w:t>,</w:t>
      </w:r>
      <w:r w:rsidR="00FD2345" w:rsidRPr="001528FB">
        <w:rPr>
          <w:rFonts w:ascii="Times New Roman" w:eastAsia="Microsoft JhengHei" w:hAnsi="Times New Roman"/>
          <w:lang w:val="en-US" w:eastAsia="zh-TW"/>
        </w:rPr>
        <w:t xml:space="preserve"> 2006).</w:t>
      </w:r>
    </w:p>
  </w:footnote>
  <w:footnote w:id="35">
    <w:p w14:paraId="50968659" w14:textId="6BD7C23B" w:rsidR="00E27B4E" w:rsidRPr="001528FB" w:rsidRDefault="00E27B4E"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proofErr w:type="spellStart"/>
      <w:r w:rsidR="00FD2345" w:rsidRPr="001528FB">
        <w:rPr>
          <w:rFonts w:ascii="Times New Roman" w:eastAsia="Microsoft JhengHei" w:hAnsi="Times New Roman"/>
          <w:lang w:val="en-US" w:eastAsia="zh-TW"/>
        </w:rPr>
        <w:t>Minhee</w:t>
      </w:r>
      <w:proofErr w:type="spellEnd"/>
      <w:r w:rsidR="00FD2345" w:rsidRPr="001528FB">
        <w:rPr>
          <w:rFonts w:ascii="Times New Roman" w:eastAsia="Microsoft JhengHei" w:hAnsi="Times New Roman"/>
          <w:lang w:val="en-US" w:eastAsia="zh-TW"/>
        </w:rPr>
        <w:t xml:space="preserve"> Song, </w:t>
      </w:r>
      <w:r w:rsidR="00110CF1"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Immigrants’ Church Participation and Community Integration</w:t>
      </w:r>
      <w:r w:rsidR="00276A19">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The Mediating Role of the Local Storytelling Network,</w:t>
      </w:r>
      <w:r w:rsidR="00110CF1"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International Journal of Communication</w:t>
      </w:r>
      <w:r w:rsidR="00257DEA" w:rsidRPr="001528FB">
        <w:rPr>
          <w:rFonts w:ascii="Times New Roman" w:eastAsia="Microsoft JhengHei" w:hAnsi="Times New Roman"/>
          <w:i/>
          <w:iCs/>
          <w:lang w:val="en-US" w:eastAsia="zh-TW"/>
        </w:rPr>
        <w:t xml:space="preserve">, </w:t>
      </w:r>
      <w:r w:rsidR="00FD2345" w:rsidRPr="001528FB">
        <w:rPr>
          <w:rFonts w:ascii="Times New Roman" w:eastAsia="Microsoft JhengHei" w:hAnsi="Times New Roman"/>
          <w:lang w:val="en-US" w:eastAsia="zh-TW"/>
        </w:rPr>
        <w:t>12(2018)</w:t>
      </w:r>
      <w:r w:rsidR="00166ACA">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4764.</w:t>
      </w:r>
    </w:p>
  </w:footnote>
  <w:footnote w:id="36">
    <w:p w14:paraId="5B181AA3" w14:textId="2434F309" w:rsidR="00E27B4E" w:rsidRPr="001528FB" w:rsidRDefault="00E27B4E"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參見</w:t>
      </w:r>
      <w:proofErr w:type="spellStart"/>
      <w:r w:rsidR="00FD2345" w:rsidRPr="001528FB">
        <w:rPr>
          <w:rFonts w:ascii="Times New Roman" w:eastAsia="Microsoft JhengHei" w:hAnsi="Times New Roman"/>
          <w:lang w:val="en-US" w:eastAsia="zh-TW"/>
        </w:rPr>
        <w:t>Zhining</w:t>
      </w:r>
      <w:proofErr w:type="spellEnd"/>
      <w:r w:rsidR="00FD2345" w:rsidRPr="001528FB">
        <w:rPr>
          <w:rFonts w:ascii="Times New Roman" w:eastAsia="Microsoft JhengHei" w:hAnsi="Times New Roman"/>
          <w:lang w:val="en-US" w:eastAsia="zh-TW"/>
        </w:rPr>
        <w:t xml:space="preserve"> He, </w:t>
      </w:r>
      <w:r w:rsidR="00E6577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Die </w:t>
      </w:r>
      <w:proofErr w:type="spellStart"/>
      <w:r w:rsidR="00FD2345" w:rsidRPr="001528FB">
        <w:rPr>
          <w:rFonts w:ascii="Times New Roman" w:eastAsia="Microsoft JhengHei" w:hAnsi="Times New Roman"/>
          <w:lang w:val="en-US" w:eastAsia="zh-TW"/>
        </w:rPr>
        <w:t>chinesische</w:t>
      </w:r>
      <w:proofErr w:type="spellEnd"/>
      <w:r w:rsidR="00FD2345" w:rsidRPr="001528FB">
        <w:rPr>
          <w:rFonts w:ascii="Times New Roman" w:eastAsia="Microsoft JhengHei" w:hAnsi="Times New Roman"/>
          <w:lang w:val="en-US" w:eastAsia="zh-TW"/>
        </w:rPr>
        <w:t xml:space="preserve"> </w:t>
      </w:r>
      <w:proofErr w:type="spellStart"/>
      <w:r w:rsidR="00FD2345" w:rsidRPr="001528FB">
        <w:rPr>
          <w:rFonts w:ascii="Times New Roman" w:eastAsia="Microsoft JhengHei" w:hAnsi="Times New Roman"/>
          <w:lang w:val="en-US" w:eastAsia="zh-TW"/>
        </w:rPr>
        <w:t>Minderheit</w:t>
      </w:r>
      <w:proofErr w:type="spellEnd"/>
      <w:r w:rsidR="00FD2345" w:rsidRPr="001528FB">
        <w:rPr>
          <w:rFonts w:ascii="Times New Roman" w:eastAsia="Microsoft JhengHei" w:hAnsi="Times New Roman"/>
          <w:lang w:val="en-US" w:eastAsia="zh-TW"/>
        </w:rPr>
        <w:t xml:space="preserve"> und </w:t>
      </w:r>
      <w:proofErr w:type="spellStart"/>
      <w:r w:rsidR="00FD2345" w:rsidRPr="001528FB">
        <w:rPr>
          <w:rFonts w:ascii="Times New Roman" w:eastAsia="Microsoft JhengHei" w:hAnsi="Times New Roman"/>
          <w:lang w:val="en-US" w:eastAsia="zh-TW"/>
        </w:rPr>
        <w:t>ihre</w:t>
      </w:r>
      <w:proofErr w:type="spellEnd"/>
      <w:r w:rsidR="00FD2345" w:rsidRPr="001528FB">
        <w:rPr>
          <w:rFonts w:ascii="Times New Roman" w:eastAsia="Microsoft JhengHei" w:hAnsi="Times New Roman"/>
          <w:lang w:val="en-US" w:eastAsia="zh-TW"/>
        </w:rPr>
        <w:t xml:space="preserve"> Integration in die deutsche </w:t>
      </w:r>
      <w:proofErr w:type="spellStart"/>
      <w:r w:rsidR="00FD2345" w:rsidRPr="001528FB">
        <w:rPr>
          <w:rFonts w:ascii="Times New Roman" w:eastAsia="Microsoft JhengHei" w:hAnsi="Times New Roman"/>
          <w:lang w:val="en-US" w:eastAsia="zh-TW"/>
        </w:rPr>
        <w:t>Gesellschaft</w:t>
      </w:r>
      <w:proofErr w:type="spellEnd"/>
      <w:r w:rsidR="00FD2345" w:rsidRPr="001528FB">
        <w:rPr>
          <w:rFonts w:ascii="Times New Roman" w:eastAsia="Microsoft JhengHei" w:hAnsi="Times New Roman"/>
          <w:lang w:val="en-US" w:eastAsia="zh-TW"/>
        </w:rPr>
        <w:t>,</w:t>
      </w:r>
      <w:r w:rsidR="00E6577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w:t>
      </w:r>
      <w:r w:rsidR="00E6577B" w:rsidRPr="001528FB">
        <w:rPr>
          <w:rFonts w:ascii="Times New Roman" w:hAnsi="Times New Roman"/>
          <w:shd w:val="clear" w:color="auto" w:fill="FFFFFF"/>
          <w:lang w:val="en-US"/>
        </w:rPr>
        <w:t>PhD diss.</w:t>
      </w:r>
      <w:r w:rsidR="0069336D">
        <w:rPr>
          <w:rFonts w:ascii="Times New Roman" w:hAnsi="Times New Roman"/>
          <w:shd w:val="clear" w:color="auto" w:fill="FFFFFF"/>
          <w:lang w:val="en-US"/>
        </w:rPr>
        <w:t>,</w:t>
      </w:r>
      <w:r w:rsidR="00E6577B" w:rsidRPr="001528FB">
        <w:rPr>
          <w:rFonts w:ascii="Times New Roman" w:eastAsia="Microsoft JhengHei" w:hAnsi="Times New Roman"/>
          <w:lang w:val="en-US" w:eastAsia="zh-TW"/>
        </w:rPr>
        <w:t xml:space="preserve"> </w:t>
      </w:r>
      <w:proofErr w:type="gramStart"/>
      <w:r w:rsidR="00E6577B" w:rsidRPr="001528FB">
        <w:rPr>
          <w:rFonts w:ascii="Times New Roman" w:eastAsia="Microsoft JhengHei" w:hAnsi="Times New Roman"/>
          <w:lang w:val="en-US" w:eastAsia="zh-TW"/>
        </w:rPr>
        <w:t xml:space="preserve">(University of </w:t>
      </w:r>
      <w:r w:rsidR="00FD2345" w:rsidRPr="001528FB">
        <w:rPr>
          <w:rFonts w:ascii="Times New Roman" w:eastAsia="Microsoft JhengHei" w:hAnsi="Times New Roman"/>
          <w:lang w:val="en-US" w:eastAsia="zh-TW"/>
        </w:rPr>
        <w:t>Köln</w:t>
      </w:r>
      <w:r w:rsidR="00E6577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2007</w:t>
      </w:r>
      <w:r w:rsidR="00E6577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xml:space="preserve">, 91-92; He, </w:t>
      </w:r>
      <w:proofErr w:type="spellStart"/>
      <w:r w:rsidR="00FD2345" w:rsidRPr="001528FB">
        <w:rPr>
          <w:rFonts w:ascii="Times New Roman" w:eastAsia="Microsoft JhengHei" w:hAnsi="Times New Roman"/>
          <w:lang w:val="en-US" w:eastAsia="zh-TW"/>
        </w:rPr>
        <w:t>Minderheit</w:t>
      </w:r>
      <w:proofErr w:type="spellEnd"/>
      <w:r w:rsidR="00FD2345" w:rsidRPr="001528FB">
        <w:rPr>
          <w:rFonts w:ascii="Times New Roman" w:eastAsia="Microsoft JhengHei" w:hAnsi="Times New Roman"/>
          <w:lang w:val="en-US" w:eastAsia="zh-TW"/>
        </w:rPr>
        <w:t xml:space="preserve">, </w:t>
      </w:r>
      <w:proofErr w:type="spellStart"/>
      <w:r w:rsidR="00E6577B" w:rsidRPr="001528FB">
        <w:rPr>
          <w:rFonts w:ascii="Times New Roman" w:eastAsia="Microsoft JhengHei" w:hAnsi="Times New Roman"/>
          <w:lang w:val="en-US" w:eastAsia="zh-TW"/>
        </w:rPr>
        <w:t>Chp</w:t>
      </w:r>
      <w:proofErr w:type="spellEnd"/>
      <w:r w:rsidR="00FD2345" w:rsidRPr="001528FB">
        <w:rPr>
          <w:rFonts w:ascii="Times New Roman" w:eastAsia="Microsoft JhengHei" w:hAnsi="Times New Roman"/>
          <w:lang w:val="en-US" w:eastAsia="zh-TW"/>
        </w:rPr>
        <w:t>. 4.</w:t>
      </w:r>
      <w:proofErr w:type="gramEnd"/>
      <w:r w:rsidRPr="001528FB">
        <w:rPr>
          <w:rFonts w:ascii="Times New Roman" w:eastAsia="Microsoft JhengHei" w:hAnsi="Times New Roman"/>
          <w:lang w:val="en-US"/>
        </w:rPr>
        <w:t xml:space="preserve"> </w:t>
      </w:r>
    </w:p>
  </w:footnote>
  <w:footnote w:id="37">
    <w:p w14:paraId="1FA93502" w14:textId="4EE5B6B0" w:rsidR="00884685" w:rsidRPr="003761B0" w:rsidRDefault="00884685"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rPr>
        <w:t xml:space="preserve"> </w:t>
      </w:r>
      <w:r w:rsidRPr="003761B0">
        <w:rPr>
          <w:rFonts w:ascii="Times New Roman" w:eastAsia="Microsoft JhengHei" w:hAnsi="Times New Roman"/>
          <w:lang w:eastAsia="zh-TW"/>
        </w:rPr>
        <w:tab/>
      </w:r>
      <w:r w:rsidRPr="002D3324">
        <w:rPr>
          <w:rFonts w:ascii="Times New Roman" w:eastAsia="Microsoft JhengHei" w:hAnsi="Times New Roman"/>
          <w:lang w:eastAsia="zh-TW"/>
        </w:rPr>
        <w:t xml:space="preserve">Cf. </w:t>
      </w:r>
      <w:r w:rsidRPr="002D3324">
        <w:rPr>
          <w:rFonts w:ascii="Times New Roman" w:eastAsia="Microsoft JhengHei" w:hAnsi="Times New Roman"/>
        </w:rPr>
        <w:t>Wang</w:t>
      </w:r>
      <w:r w:rsidR="002E3E63" w:rsidRPr="002D3324">
        <w:rPr>
          <w:rFonts w:ascii="Times New Roman" w:eastAsia="Microsoft JhengHei" w:hAnsi="Times New Roman"/>
        </w:rPr>
        <w:t xml:space="preserve"> and Yang</w:t>
      </w:r>
      <w:r w:rsidRPr="002D3324">
        <w:rPr>
          <w:rFonts w:ascii="Times New Roman" w:eastAsia="Microsoft JhengHei" w:hAnsi="Times New Roman"/>
        </w:rPr>
        <w:t xml:space="preserve">, </w:t>
      </w:r>
      <w:r w:rsidR="00166ACA" w:rsidRPr="002D3324">
        <w:rPr>
          <w:rFonts w:ascii="Times New Roman" w:eastAsia="Microsoft JhengHei" w:hAnsi="Times New Roman"/>
        </w:rPr>
        <w:t>“</w:t>
      </w:r>
      <w:r w:rsidR="002E3E63" w:rsidRPr="002D3324">
        <w:rPr>
          <w:rFonts w:ascii="Times New Roman" w:eastAsia="Microsoft JhengHei" w:hAnsi="Times New Roman"/>
          <w:lang w:eastAsia="zh-TW"/>
        </w:rPr>
        <w:t>More than Evangelical and Ethnic</w:t>
      </w:r>
      <w:r w:rsidRPr="002D3324">
        <w:rPr>
          <w:rFonts w:ascii="Times New Roman" w:eastAsia="Microsoft JhengHei" w:hAnsi="Times New Roman"/>
        </w:rPr>
        <w:t>,</w:t>
      </w:r>
      <w:r w:rsidR="00166ACA" w:rsidRPr="002D3324">
        <w:rPr>
          <w:rFonts w:ascii="Times New Roman" w:eastAsia="Microsoft JhengHei" w:hAnsi="Times New Roman"/>
        </w:rPr>
        <w:t>”</w:t>
      </w:r>
      <w:r w:rsidRPr="002D3324">
        <w:rPr>
          <w:rFonts w:ascii="Times New Roman" w:eastAsia="Microsoft JhengHei" w:hAnsi="Times New Roman"/>
        </w:rPr>
        <w:t xml:space="preserve"> 180; Oblau, </w:t>
      </w:r>
      <w:r w:rsidR="002E3E63" w:rsidRPr="002D3324">
        <w:rPr>
          <w:rFonts w:ascii="Times New Roman" w:eastAsia="Microsoft JhengHei" w:hAnsi="Times New Roman"/>
          <w:i/>
          <w:iCs/>
        </w:rPr>
        <w:t>Chinesische</w:t>
      </w:r>
      <w:r w:rsidR="002E3E63" w:rsidRPr="002D3324">
        <w:rPr>
          <w:rFonts w:ascii="Times New Roman" w:eastAsia="Microsoft JhengHei" w:hAnsi="Times New Roman"/>
        </w:rPr>
        <w:t xml:space="preserve"> </w:t>
      </w:r>
      <w:r w:rsidRPr="002D3324">
        <w:rPr>
          <w:rFonts w:ascii="Times New Roman" w:eastAsia="Microsoft JhengHei" w:hAnsi="Times New Roman"/>
          <w:i/>
          <w:iCs/>
        </w:rPr>
        <w:t>Studierende</w:t>
      </w:r>
      <w:r w:rsidR="00C8143B" w:rsidRPr="002D3324">
        <w:rPr>
          <w:rFonts w:ascii="Times New Roman" w:eastAsia="Microsoft JhengHei" w:hAnsi="Times New Roman"/>
          <w:i/>
          <w:iCs/>
        </w:rPr>
        <w:t xml:space="preserve"> in Deutschland</w:t>
      </w:r>
      <w:r w:rsidRPr="002D3324">
        <w:rPr>
          <w:rFonts w:ascii="Times New Roman" w:eastAsia="Microsoft JhengHei" w:hAnsi="Times New Roman"/>
        </w:rPr>
        <w:t>, 104-136.</w:t>
      </w:r>
    </w:p>
  </w:footnote>
  <w:footnote w:id="38">
    <w:p w14:paraId="2ABF918D" w14:textId="7E495273" w:rsidR="00412757" w:rsidRPr="002D3324" w:rsidRDefault="00412757" w:rsidP="002248A5">
      <w:pPr>
        <w:pStyle w:val="FootnoteText"/>
        <w:rPr>
          <w:rFonts w:ascii="Times New Roman" w:eastAsia="Microsoft JhengHei" w:hAnsi="Times New Roman"/>
        </w:rPr>
      </w:pPr>
      <w:r w:rsidRPr="00AE12CE">
        <w:rPr>
          <w:rStyle w:val="FootnoteReference"/>
          <w:rFonts w:ascii="Times New Roman" w:eastAsia="Microsoft JhengHei" w:hAnsi="Times New Roman"/>
          <w:lang w:val="en-US"/>
        </w:rPr>
        <w:footnoteRef/>
      </w:r>
      <w:r w:rsidRPr="002D3324">
        <w:rPr>
          <w:rFonts w:ascii="Times New Roman" w:eastAsia="Microsoft JhengHei" w:hAnsi="Times New Roman"/>
        </w:rPr>
        <w:t xml:space="preserve"> </w:t>
      </w:r>
      <w:r w:rsidRPr="002D3324">
        <w:rPr>
          <w:rFonts w:ascii="Times New Roman" w:eastAsia="Microsoft JhengHei" w:hAnsi="Times New Roman"/>
        </w:rPr>
        <w:tab/>
      </w:r>
      <w:r w:rsidRPr="002D3324">
        <w:rPr>
          <w:rFonts w:ascii="Times New Roman" w:eastAsia="Microsoft JhengHei" w:hAnsi="Times New Roman"/>
        </w:rPr>
        <w:t xml:space="preserve">Cf. </w:t>
      </w:r>
      <w:r w:rsidRPr="002D3324">
        <w:rPr>
          <w:rFonts w:ascii="Times New Roman" w:eastAsia="Microsoft JhengHei" w:hAnsi="Times New Roman"/>
        </w:rPr>
        <w:t xml:space="preserve">Oblau, </w:t>
      </w:r>
      <w:r w:rsidR="002E3E63" w:rsidRPr="002D3324">
        <w:rPr>
          <w:rFonts w:ascii="Times New Roman" w:eastAsia="Microsoft JhengHei" w:hAnsi="Times New Roman"/>
          <w:i/>
          <w:iCs/>
        </w:rPr>
        <w:t>Chinesische</w:t>
      </w:r>
      <w:r w:rsidR="002E3E63" w:rsidRPr="002D3324">
        <w:rPr>
          <w:rFonts w:ascii="Times New Roman" w:eastAsia="Microsoft JhengHei" w:hAnsi="Times New Roman"/>
        </w:rPr>
        <w:t xml:space="preserve"> </w:t>
      </w:r>
      <w:r w:rsidRPr="002D3324">
        <w:rPr>
          <w:rFonts w:ascii="Times New Roman" w:eastAsia="Microsoft JhengHei" w:hAnsi="Times New Roman"/>
          <w:i/>
          <w:iCs/>
        </w:rPr>
        <w:t>Studierende</w:t>
      </w:r>
      <w:r w:rsidR="00C8143B" w:rsidRPr="002D3324">
        <w:rPr>
          <w:rFonts w:ascii="Times New Roman" w:eastAsia="Microsoft JhengHei" w:hAnsi="Times New Roman"/>
          <w:i/>
          <w:iCs/>
        </w:rPr>
        <w:t xml:space="preserve"> in Deutschland</w:t>
      </w:r>
      <w:r w:rsidRPr="002D3324">
        <w:rPr>
          <w:rFonts w:ascii="Times New Roman" w:eastAsia="Microsoft JhengHei" w:hAnsi="Times New Roman"/>
        </w:rPr>
        <w:t xml:space="preserve">, 86; </w:t>
      </w:r>
      <w:r w:rsidR="00AE12CE" w:rsidRPr="002D3324">
        <w:rPr>
          <w:rFonts w:ascii="Times New Roman" w:eastAsia="Microsoft JhengHei" w:hAnsi="Times New Roman"/>
        </w:rPr>
        <w:t xml:space="preserve">“Über uns”, </w:t>
      </w:r>
      <w:r w:rsidRPr="002D3324">
        <w:rPr>
          <w:rFonts w:ascii="Times New Roman" w:eastAsia="Microsoft JhengHei" w:hAnsi="Times New Roman"/>
          <w:i/>
          <w:iCs/>
        </w:rPr>
        <w:t>Chinesische Leihbücherei</w:t>
      </w:r>
      <w:r w:rsidR="00EC2BA2" w:rsidRPr="002D3324">
        <w:rPr>
          <w:rFonts w:ascii="Times New Roman" w:eastAsia="Microsoft JhengHei" w:hAnsi="Times New Roman"/>
        </w:rPr>
        <w:t>, Accessed https://chinese-library.de/de/content/%C3%BCber-uns.</w:t>
      </w:r>
    </w:p>
  </w:footnote>
  <w:footnote w:id="39">
    <w:p w14:paraId="72AE8CA1" w14:textId="13C64BE9" w:rsidR="0032216B" w:rsidRPr="003761B0" w:rsidRDefault="0032216B" w:rsidP="002248A5">
      <w:pPr>
        <w:pStyle w:val="FootnoteText"/>
        <w:rPr>
          <w:rFonts w:ascii="Times New Roman" w:eastAsia="Microsoft JhengHei" w:hAnsi="Times New Roman"/>
        </w:rPr>
      </w:pPr>
      <w:r w:rsidRPr="001528FB">
        <w:rPr>
          <w:rStyle w:val="FootnoteReference"/>
          <w:rFonts w:ascii="Times New Roman" w:eastAsia="Microsoft JhengHei" w:hAnsi="Times New Roman"/>
          <w:lang w:val="en-US"/>
        </w:rPr>
        <w:footnoteRef/>
      </w:r>
      <w:r w:rsidRPr="003761B0">
        <w:rPr>
          <w:rFonts w:ascii="Times New Roman" w:eastAsia="Microsoft JhengHei" w:hAnsi="Times New Roman"/>
        </w:rPr>
        <w:t xml:space="preserve"> </w:t>
      </w:r>
      <w:r w:rsidRPr="003761B0">
        <w:rPr>
          <w:rFonts w:ascii="Times New Roman" w:eastAsia="Microsoft JhengHei" w:hAnsi="Times New Roman"/>
        </w:rPr>
        <w:tab/>
      </w:r>
      <w:r w:rsidRPr="003761B0">
        <w:rPr>
          <w:rFonts w:ascii="Times New Roman" w:eastAsia="Microsoft JhengHei" w:hAnsi="Times New Roman"/>
        </w:rPr>
        <w:t xml:space="preserve">Cf. </w:t>
      </w:r>
      <w:r w:rsidRPr="003761B0">
        <w:rPr>
          <w:rFonts w:ascii="Times New Roman" w:eastAsia="Microsoft JhengHei" w:hAnsi="Times New Roman"/>
        </w:rPr>
        <w:t xml:space="preserve">Dümling, </w:t>
      </w:r>
      <w:r w:rsidRPr="003761B0">
        <w:rPr>
          <w:rFonts w:ascii="Times New Roman" w:eastAsia="Microsoft JhengHei" w:hAnsi="Times New Roman"/>
          <w:i/>
          <w:iCs/>
        </w:rPr>
        <w:t>Migrationskirchen</w:t>
      </w:r>
      <w:r w:rsidRPr="003761B0">
        <w:rPr>
          <w:rFonts w:ascii="Times New Roman" w:eastAsia="Microsoft JhengHei" w:hAnsi="Times New Roman"/>
        </w:rPr>
        <w:t>, 198-200.</w:t>
      </w:r>
    </w:p>
  </w:footnote>
  <w:footnote w:id="40">
    <w:p w14:paraId="60E44FAE" w14:textId="0AA6D4C5" w:rsidR="00C06564" w:rsidRPr="003761B0" w:rsidRDefault="00C06564" w:rsidP="002248A5">
      <w:pPr>
        <w:pStyle w:val="FootnoteText"/>
        <w:rPr>
          <w:rFonts w:ascii="Times New Roman" w:eastAsia="Microsoft JhengHei" w:hAnsi="Times New Roman"/>
          <w:lang w:eastAsia="zh-TW"/>
        </w:rPr>
      </w:pPr>
      <w:r w:rsidRPr="001528FB">
        <w:rPr>
          <w:rStyle w:val="FootnoteReference"/>
          <w:rFonts w:ascii="Times New Roman" w:eastAsia="Microsoft JhengHei" w:hAnsi="Times New Roman"/>
          <w:lang w:val="en-US"/>
        </w:rPr>
        <w:footnoteRef/>
      </w:r>
      <w:r w:rsidR="00FD2345" w:rsidRPr="003761B0">
        <w:rPr>
          <w:rFonts w:ascii="Times New Roman" w:eastAsia="Microsoft JhengHei" w:hAnsi="Times New Roman"/>
          <w:lang w:eastAsia="zh-TW"/>
        </w:rPr>
        <w:t xml:space="preserve"> </w:t>
      </w:r>
      <w:r w:rsidR="00FD2345" w:rsidRPr="003761B0">
        <w:rPr>
          <w:rFonts w:ascii="Times New Roman" w:eastAsia="Microsoft JhengHei" w:hAnsi="Times New Roman"/>
          <w:lang w:eastAsia="zh-TW"/>
        </w:rPr>
        <w:tab/>
      </w:r>
      <w:r w:rsidR="00FD2345" w:rsidRPr="003761B0">
        <w:rPr>
          <w:rFonts w:ascii="Times New Roman" w:eastAsia="Microsoft JhengHei" w:hAnsi="Times New Roman"/>
          <w:lang w:eastAsia="zh-TW"/>
        </w:rPr>
        <w:t xml:space="preserve">Cf. </w:t>
      </w:r>
      <w:r w:rsidR="00FD2345" w:rsidRPr="003761B0">
        <w:rPr>
          <w:rFonts w:ascii="Times New Roman" w:eastAsia="Microsoft JhengHei" w:hAnsi="Times New Roman"/>
          <w:lang w:eastAsia="zh-TW"/>
        </w:rPr>
        <w:t xml:space="preserve">Dümling, </w:t>
      </w:r>
      <w:r w:rsidR="00FD2345" w:rsidRPr="003761B0">
        <w:rPr>
          <w:rFonts w:ascii="Times New Roman" w:eastAsia="Microsoft JhengHei" w:hAnsi="Times New Roman"/>
          <w:i/>
          <w:iCs/>
          <w:lang w:eastAsia="zh-TW"/>
        </w:rPr>
        <w:t>Migrationskirchen</w:t>
      </w:r>
      <w:r w:rsidR="00FD2345" w:rsidRPr="003761B0">
        <w:rPr>
          <w:rFonts w:ascii="Times New Roman" w:eastAsia="Microsoft JhengHei" w:hAnsi="Times New Roman"/>
          <w:lang w:eastAsia="zh-TW"/>
        </w:rPr>
        <w:t>, 34-35.</w:t>
      </w:r>
    </w:p>
  </w:footnote>
  <w:footnote w:id="41">
    <w:p w14:paraId="153EE54E" w14:textId="64446CC5" w:rsidR="00656549" w:rsidRPr="001528FB" w:rsidRDefault="00656549"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3761B0">
        <w:rPr>
          <w:rFonts w:ascii="Times New Roman" w:eastAsia="Microsoft JhengHei" w:hAnsi="Times New Roman"/>
          <w:lang w:eastAsia="zh-TW"/>
        </w:rPr>
        <w:t xml:space="preserve"> </w:t>
      </w:r>
      <w:r w:rsidR="00F32CD1" w:rsidRPr="003761B0">
        <w:rPr>
          <w:rFonts w:ascii="Times New Roman" w:eastAsia="Microsoft JhengHei" w:hAnsi="Times New Roman"/>
          <w:lang w:eastAsia="zh-TW"/>
        </w:rPr>
        <w:tab/>
        <w:t xml:space="preserve">   </w:t>
      </w:r>
      <w:r w:rsidR="00FD2345" w:rsidRPr="001528FB">
        <w:rPr>
          <w:rFonts w:ascii="Times New Roman" w:eastAsia="Microsoft JhengHei" w:hAnsi="Times New Roman"/>
          <w:lang w:val="en-US" w:eastAsia="zh-TW"/>
        </w:rPr>
        <w:t>溫以諾區分了四種類型的散居地宣教</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向散居者的宣教</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missions </w:t>
      </w:r>
      <w:r w:rsidR="00FD2345" w:rsidRPr="003761B0">
        <w:rPr>
          <w:rFonts w:ascii="Times New Roman" w:eastAsia="Microsoft JhengHei" w:hAnsi="Times New Roman"/>
          <w:i/>
          <w:iCs/>
          <w:lang w:eastAsia="zh-TW"/>
        </w:rPr>
        <w:t>to</w:t>
      </w:r>
      <w:r w:rsidR="00FD2345" w:rsidRPr="003761B0">
        <w:rPr>
          <w:rFonts w:ascii="Times New Roman" w:eastAsia="Microsoft JhengHei" w:hAnsi="Times New Roman"/>
          <w:lang w:eastAsia="zh-TW"/>
        </w:rPr>
        <w:t xml:space="preserve"> the diaspora</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、通過散居者的宣教</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missions </w:t>
      </w:r>
      <w:r w:rsidR="00FD2345" w:rsidRPr="003761B0">
        <w:rPr>
          <w:rFonts w:ascii="Times New Roman" w:eastAsia="Microsoft JhengHei" w:hAnsi="Times New Roman"/>
          <w:i/>
          <w:iCs/>
          <w:lang w:eastAsia="zh-TW"/>
        </w:rPr>
        <w:t>through</w:t>
      </w:r>
      <w:r w:rsidR="00FD2345" w:rsidRPr="003761B0">
        <w:rPr>
          <w:rFonts w:ascii="Times New Roman" w:eastAsia="Microsoft JhengHei" w:hAnsi="Times New Roman"/>
          <w:lang w:eastAsia="zh-TW"/>
        </w:rPr>
        <w:t xml:space="preserve"> the diaspora</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、由散居者和超越散居者的宣教</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missions </w:t>
      </w:r>
      <w:r w:rsidR="00FD2345" w:rsidRPr="003761B0">
        <w:rPr>
          <w:rFonts w:ascii="Times New Roman" w:eastAsia="Microsoft JhengHei" w:hAnsi="Times New Roman"/>
          <w:i/>
          <w:iCs/>
          <w:lang w:eastAsia="zh-TW"/>
        </w:rPr>
        <w:t>by</w:t>
      </w:r>
      <w:r w:rsidR="00FD2345" w:rsidRPr="003761B0">
        <w:rPr>
          <w:rFonts w:ascii="Times New Roman" w:eastAsia="Microsoft JhengHei" w:hAnsi="Times New Roman"/>
          <w:lang w:eastAsia="zh-TW"/>
        </w:rPr>
        <w:t xml:space="preserve"> &amp; </w:t>
      </w:r>
      <w:r w:rsidR="00FD2345" w:rsidRPr="003761B0">
        <w:rPr>
          <w:rFonts w:ascii="Times New Roman" w:eastAsia="Microsoft JhengHei" w:hAnsi="Times New Roman"/>
          <w:i/>
          <w:iCs/>
          <w:lang w:eastAsia="zh-TW"/>
        </w:rPr>
        <w:t>beyond</w:t>
      </w:r>
      <w:r w:rsidR="00FD2345" w:rsidRPr="003761B0">
        <w:rPr>
          <w:rFonts w:ascii="Times New Roman" w:eastAsia="Microsoft JhengHei" w:hAnsi="Times New Roman"/>
          <w:lang w:eastAsia="zh-TW"/>
        </w:rPr>
        <w:t xml:space="preserve"> the diaspora</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、與散居者一起宣教</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 xml:space="preserve">missions </w:t>
      </w:r>
      <w:r w:rsidR="00FD2345" w:rsidRPr="003761B0">
        <w:rPr>
          <w:rFonts w:ascii="Times New Roman" w:eastAsia="Microsoft JhengHei" w:hAnsi="Times New Roman"/>
          <w:i/>
          <w:iCs/>
          <w:lang w:eastAsia="zh-TW"/>
        </w:rPr>
        <w:t>with</w:t>
      </w:r>
      <w:r w:rsidR="00FD2345" w:rsidRPr="003761B0">
        <w:rPr>
          <w:rFonts w:ascii="Times New Roman" w:eastAsia="Microsoft JhengHei" w:hAnsi="Times New Roman"/>
          <w:lang w:eastAsia="zh-TW"/>
        </w:rPr>
        <w:t xml:space="preserve"> the diaspora</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。參見</w:t>
      </w:r>
      <w:r w:rsidR="00FD2345" w:rsidRPr="001528FB">
        <w:rPr>
          <w:rFonts w:ascii="Times New Roman" w:eastAsia="Microsoft JhengHei" w:hAnsi="Times New Roman"/>
          <w:lang w:val="en-US" w:eastAsia="zh-TW"/>
        </w:rPr>
        <w:t xml:space="preserve">Enoch Wan, </w:t>
      </w:r>
      <w:r w:rsidR="00FD2345" w:rsidRPr="00390CED">
        <w:rPr>
          <w:rFonts w:ascii="Times New Roman" w:eastAsia="Microsoft JhengHei" w:hAnsi="Times New Roman"/>
          <w:i/>
          <w:iCs/>
          <w:lang w:val="en-US" w:eastAsia="zh-TW"/>
        </w:rPr>
        <w:t>Diaspora Missiology</w:t>
      </w:r>
      <w:r w:rsidR="002B4845" w:rsidRPr="00390CED">
        <w:rPr>
          <w:rFonts w:ascii="Times New Roman" w:eastAsia="Microsoft JhengHei" w:hAnsi="Times New Roman"/>
          <w:i/>
          <w:iCs/>
          <w:lang w:val="en-US" w:eastAsia="zh-TW"/>
        </w:rPr>
        <w:t>:</w:t>
      </w:r>
      <w:r w:rsidR="00FD2345" w:rsidRPr="00390CED">
        <w:rPr>
          <w:rFonts w:ascii="Times New Roman" w:eastAsia="Microsoft JhengHei" w:hAnsi="Times New Roman"/>
          <w:i/>
          <w:iCs/>
          <w:lang w:val="en-US" w:eastAsia="zh-TW"/>
        </w:rPr>
        <w:t xml:space="preserve"> </w:t>
      </w:r>
      <w:r w:rsidR="00B94D0A" w:rsidRPr="00390CED">
        <w:rPr>
          <w:rFonts w:ascii="Times New Roman" w:eastAsia="Microsoft JhengHei" w:hAnsi="Times New Roman"/>
          <w:i/>
          <w:iCs/>
          <w:lang w:val="en-US" w:eastAsia="zh-TW"/>
        </w:rPr>
        <w:t>Theory, Methodology, and Practice</w:t>
      </w:r>
      <w:proofErr w:type="gramStart"/>
      <w:r w:rsidR="00573F37">
        <w:rPr>
          <w:rFonts w:ascii="Times New Roman" w:eastAsia="Microsoft JhengHei" w:hAnsi="Times New Roman"/>
          <w:i/>
          <w:iCs/>
          <w:lang w:val="en-US" w:eastAsia="zh-TW"/>
        </w:rPr>
        <w:t>,</w:t>
      </w:r>
      <w:r w:rsidR="00573F37" w:rsidRPr="00573F37">
        <w:rPr>
          <w:rFonts w:ascii="Times New Roman" w:eastAsia="Microsoft JhengHei" w:hAnsi="Times New Roman"/>
          <w:lang w:val="en-US" w:eastAsia="zh-TW"/>
        </w:rPr>
        <w:t>2</w:t>
      </w:r>
      <w:r w:rsidR="00573F37" w:rsidRPr="00573F37">
        <w:rPr>
          <w:rFonts w:ascii="Times New Roman" w:eastAsia="Microsoft JhengHei" w:hAnsi="Times New Roman"/>
          <w:vertAlign w:val="superscript"/>
          <w:lang w:val="en-US" w:eastAsia="zh-TW"/>
        </w:rPr>
        <w:t>nd</w:t>
      </w:r>
      <w:proofErr w:type="gramEnd"/>
      <w:r w:rsidR="00573F37" w:rsidRPr="00573F37">
        <w:rPr>
          <w:rFonts w:ascii="Times New Roman" w:eastAsia="Microsoft JhengHei" w:hAnsi="Times New Roman"/>
          <w:lang w:val="en-US" w:eastAsia="zh-TW"/>
        </w:rPr>
        <w:t xml:space="preserve"> ed.</w:t>
      </w:r>
      <w:r w:rsidR="002B4845" w:rsidRPr="001528FB">
        <w:rPr>
          <w:rFonts w:ascii="Times New Roman" w:eastAsia="Microsoft JhengHei" w:hAnsi="Times New Roman"/>
          <w:lang w:val="en-US" w:eastAsia="zh-TW"/>
        </w:rPr>
        <w:t xml:space="preserve"> (</w:t>
      </w:r>
      <w:r w:rsidR="00B94D0A" w:rsidRPr="001528FB">
        <w:rPr>
          <w:rFonts w:ascii="Times New Roman" w:eastAsia="Microsoft JhengHei" w:hAnsi="Times New Roman"/>
          <w:lang w:val="en-US" w:eastAsia="zh-TW"/>
        </w:rPr>
        <w:t>Portland</w:t>
      </w:r>
      <w:r w:rsidR="002B4845" w:rsidRPr="001528FB">
        <w:rPr>
          <w:rFonts w:ascii="Times New Roman" w:eastAsia="Microsoft JhengHei" w:hAnsi="Times New Roman"/>
          <w:lang w:val="en-US" w:eastAsia="zh-TW"/>
        </w:rPr>
        <w:t xml:space="preserve">: </w:t>
      </w:r>
      <w:proofErr w:type="spellStart"/>
      <w:r w:rsidR="002B4845" w:rsidRPr="001528FB">
        <w:rPr>
          <w:rFonts w:ascii="Times New Roman" w:hAnsi="Times New Roman"/>
          <w:color w:val="0F1111"/>
          <w:shd w:val="clear" w:color="auto" w:fill="FFFFFF"/>
          <w:lang w:val="en-US" w:eastAsia="zh-TW"/>
        </w:rPr>
        <w:t>CreateSpace</w:t>
      </w:r>
      <w:proofErr w:type="spellEnd"/>
      <w:r w:rsidR="002B4845" w:rsidRPr="001528FB">
        <w:rPr>
          <w:rFonts w:ascii="Times New Roman" w:hAnsi="Times New Roman"/>
          <w:color w:val="0F1111"/>
          <w:shd w:val="clear" w:color="auto" w:fill="FFFFFF"/>
          <w:lang w:val="en-US" w:eastAsia="zh-TW"/>
        </w:rPr>
        <w:t>,</w:t>
      </w:r>
      <w:r w:rsidR="00B94D0A" w:rsidRPr="001528FB">
        <w:rPr>
          <w:rFonts w:ascii="Times New Roman" w:eastAsia="Microsoft JhengHei" w:hAnsi="Times New Roman"/>
          <w:lang w:val="en-US" w:eastAsia="zh-TW"/>
        </w:rPr>
        <w:t xml:space="preserve"> 2014</w:t>
      </w:r>
      <w:r w:rsidR="002B4845" w:rsidRPr="001528FB">
        <w:rPr>
          <w:rFonts w:ascii="Times New Roman" w:eastAsia="Microsoft JhengHei" w:hAnsi="Times New Roman"/>
          <w:lang w:val="en-US" w:eastAsia="zh-TW"/>
        </w:rPr>
        <w:t>)</w:t>
      </w:r>
      <w:r w:rsidR="00B94D0A" w:rsidRPr="001528FB">
        <w:rPr>
          <w:rFonts w:ascii="Times New Roman" w:eastAsia="Microsoft JhengHei" w:hAnsi="Times New Roman"/>
          <w:lang w:val="en-US" w:eastAsia="zh-TW"/>
        </w:rPr>
        <w:t>, 8.</w:t>
      </w:r>
    </w:p>
  </w:footnote>
  <w:footnote w:id="42">
    <w:p w14:paraId="544C72F5" w14:textId="33D8B218" w:rsidR="00B94D0A" w:rsidRPr="001528FB" w:rsidRDefault="00B94D0A"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t xml:space="preserve"> </w:t>
      </w:r>
      <w:r w:rsidR="00FD2345" w:rsidRPr="001528FB">
        <w:rPr>
          <w:rFonts w:ascii="Times New Roman" w:eastAsia="Microsoft JhengHei" w:hAnsi="Times New Roman"/>
          <w:lang w:val="en-US" w:eastAsia="zh-TW"/>
        </w:rPr>
        <w:t>在全球化時代，對這種以民族中心主義為內部取向的宣教和教會的理解的批評，見：</w:t>
      </w:r>
      <w:r w:rsidR="00FD2345" w:rsidRPr="001528FB">
        <w:rPr>
          <w:rFonts w:ascii="Times New Roman" w:eastAsia="Microsoft JhengHei" w:hAnsi="Times New Roman"/>
          <w:lang w:val="en-US" w:eastAsia="zh-TW"/>
        </w:rPr>
        <w:t xml:space="preserve">S. K. </w:t>
      </w:r>
      <w:proofErr w:type="spellStart"/>
      <w:r w:rsidR="00FD2345" w:rsidRPr="001528FB">
        <w:rPr>
          <w:rFonts w:ascii="Times New Roman" w:eastAsia="Microsoft JhengHei" w:hAnsi="Times New Roman"/>
          <w:lang w:val="en-US" w:eastAsia="zh-TW"/>
        </w:rPr>
        <w:t>Tham</w:t>
      </w:r>
      <w:proofErr w:type="spellEnd"/>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i/>
          <w:iCs/>
          <w:lang w:val="en-US" w:eastAsia="zh-TW"/>
        </w:rPr>
        <w:t>Releasing the Church from Its Cultural Captivity. A Rediscovery of the Doctrine of the Trinity</w:t>
      </w:r>
      <w:r w:rsidR="00FD2345" w:rsidRPr="001528FB">
        <w:rPr>
          <w:rFonts w:ascii="Times New Roman" w:eastAsia="Microsoft JhengHei" w:hAnsi="Times New Roman"/>
          <w:lang w:val="en-US" w:eastAsia="zh-TW"/>
        </w:rPr>
        <w:t xml:space="preserve"> </w:t>
      </w:r>
      <w:r w:rsidR="004448B5"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Bloomington: 2015</w:t>
      </w:r>
      <w:r w:rsidR="00093D73"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93</w:t>
      </w:r>
      <w:r w:rsidR="00093D73" w:rsidRPr="001528FB">
        <w:rPr>
          <w:rFonts w:ascii="Times New Roman" w:eastAsia="Microsoft JhengHei" w:hAnsi="Times New Roman"/>
          <w:lang w:val="en-US" w:eastAsia="zh-TW"/>
        </w:rPr>
        <w:t>-94</w:t>
      </w:r>
      <w:r w:rsidR="00FD2345" w:rsidRPr="001528FB">
        <w:rPr>
          <w:rFonts w:ascii="Times New Roman" w:eastAsia="Microsoft JhengHei" w:hAnsi="Times New Roman"/>
          <w:lang w:val="en-US" w:eastAsia="zh-TW"/>
        </w:rPr>
        <w:t>; Matthew Richard Sheldon Todd, </w:t>
      </w:r>
      <w:r w:rsidR="00FD2345" w:rsidRPr="001528FB">
        <w:rPr>
          <w:rFonts w:ascii="Times New Roman" w:eastAsia="Microsoft JhengHei" w:hAnsi="Times New Roman"/>
          <w:i/>
          <w:iCs/>
          <w:lang w:val="en-US" w:eastAsia="zh-TW"/>
        </w:rPr>
        <w:t>English Ministry Crisis in Chinese Canadian Churches. Towards the Retention of English-Speaking Adults from Chinese Canadian Churches through Associated Independent English Congregational Models</w:t>
      </w:r>
      <w:r w:rsidR="00093D73"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Eugene</w:t>
      </w:r>
      <w:r w:rsidR="00093D73" w:rsidRPr="001528FB">
        <w:rPr>
          <w:rFonts w:ascii="Times New Roman" w:eastAsia="Microsoft JhengHei" w:hAnsi="Times New Roman"/>
          <w:lang w:val="en-US" w:eastAsia="zh-TW"/>
        </w:rPr>
        <w:t>:</w:t>
      </w:r>
      <w:r w:rsidR="00257DEA" w:rsidRPr="001528FB">
        <w:rPr>
          <w:rFonts w:ascii="Times New Roman" w:eastAsia="Microsoft JhengHei" w:hAnsi="Times New Roman"/>
          <w:lang w:val="en-US" w:eastAsia="zh-TW"/>
        </w:rPr>
        <w:t xml:space="preserve"> </w:t>
      </w:r>
      <w:proofErr w:type="spellStart"/>
      <w:r w:rsidR="00257DEA" w:rsidRPr="001528FB">
        <w:rPr>
          <w:rFonts w:ascii="Times New Roman" w:eastAsia="Microsoft JhengHei" w:hAnsi="Times New Roman"/>
          <w:lang w:val="en-US" w:eastAsia="zh-TW"/>
        </w:rPr>
        <w:t>Wipf</w:t>
      </w:r>
      <w:proofErr w:type="spellEnd"/>
      <w:r w:rsidR="00257DEA" w:rsidRPr="001528FB">
        <w:rPr>
          <w:rFonts w:ascii="Times New Roman" w:eastAsia="Microsoft JhengHei" w:hAnsi="Times New Roman"/>
          <w:lang w:val="en-US" w:eastAsia="zh-TW"/>
        </w:rPr>
        <w:t xml:space="preserve"> &amp; Stock</w:t>
      </w:r>
      <w:r w:rsidR="00FD2345" w:rsidRPr="001528FB">
        <w:rPr>
          <w:rFonts w:ascii="Times New Roman" w:eastAsia="Microsoft JhengHei" w:hAnsi="Times New Roman"/>
          <w:lang w:val="en-US" w:eastAsia="zh-TW"/>
        </w:rPr>
        <w:t xml:space="preserve"> 2015</w:t>
      </w:r>
      <w:r w:rsidR="00093D73"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 26.</w:t>
      </w:r>
    </w:p>
  </w:footnote>
  <w:footnote w:id="43">
    <w:p w14:paraId="244A4A97" w14:textId="3FD00459" w:rsidR="00F33FD7" w:rsidRPr="003761B0" w:rsidRDefault="00F33FD7" w:rsidP="002248A5">
      <w:pPr>
        <w:pStyle w:val="FootnoteText"/>
        <w:rPr>
          <w:rFonts w:ascii="Times New Roman" w:eastAsia="Microsoft JhengHei" w:hAnsi="Times New Roman"/>
          <w:lang w:eastAsia="zh-CN"/>
        </w:rPr>
      </w:pPr>
      <w:r w:rsidRPr="001528FB">
        <w:rPr>
          <w:rStyle w:val="FootnoteReference"/>
          <w:rFonts w:ascii="Times New Roman" w:eastAsia="Microsoft JhengHei" w:hAnsi="Times New Roman"/>
          <w:lang w:val="en-US"/>
        </w:rPr>
        <w:footnoteRef/>
      </w:r>
      <w:r w:rsidR="00FD234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ab/>
      </w:r>
      <w:r w:rsidR="007E56A8" w:rsidRPr="001528FB">
        <w:rPr>
          <w:rFonts w:ascii="Times New Roman" w:eastAsia="Microsoft JhengHei" w:hAnsi="Times New Roman"/>
          <w:lang w:val="en-US" w:eastAsia="zh-TW"/>
        </w:rPr>
        <w:t>在較新的神學思考中</w:t>
      </w:r>
      <w:r w:rsidR="00FD2345" w:rsidRPr="001528FB">
        <w:rPr>
          <w:rFonts w:ascii="Times New Roman" w:eastAsia="Microsoft JhengHei" w:hAnsi="Times New Roman"/>
          <w:lang w:val="en-US" w:eastAsia="zh-TW"/>
        </w:rPr>
        <w:t>，</w:t>
      </w:r>
      <w:r w:rsidR="007E56A8" w:rsidRPr="001528FB">
        <w:rPr>
          <w:rFonts w:ascii="Times New Roman" w:eastAsia="SimSun" w:hAnsi="Times New Roman"/>
          <w:lang w:val="en-US" w:eastAsia="zh-TW"/>
        </w:rPr>
        <w:t>神學</w:t>
      </w:r>
      <w:r w:rsidR="00924CAE" w:rsidRPr="001528FB">
        <w:rPr>
          <w:rFonts w:ascii="Times New Roman" w:eastAsia="Microsoft JhengHei" w:hAnsi="Times New Roman"/>
          <w:lang w:val="en-US" w:eastAsia="zh-TW"/>
        </w:rPr>
        <w:t>地點</w:t>
      </w:r>
      <w:r w:rsidR="00FD2345"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Loci</w:t>
      </w:r>
      <w:r w:rsidR="00FD2345" w:rsidRPr="001528FB">
        <w:rPr>
          <w:rFonts w:ascii="Times New Roman" w:eastAsia="Microsoft JhengHei" w:hAnsi="Times New Roman"/>
          <w:lang w:val="en-US" w:eastAsia="zh-TW"/>
        </w:rPr>
        <w:t>）不僅</w:t>
      </w:r>
      <w:r w:rsidR="007E56A8" w:rsidRPr="001528FB">
        <w:rPr>
          <w:rFonts w:ascii="Times New Roman" w:eastAsia="SimSun" w:hAnsi="Times New Roman"/>
          <w:lang w:val="en-US" w:eastAsia="zh-TW"/>
        </w:rPr>
        <w:t>有</w:t>
      </w:r>
      <w:r w:rsidR="00FD2345" w:rsidRPr="001528FB">
        <w:rPr>
          <w:rFonts w:ascii="Times New Roman" w:eastAsia="Microsoft JhengHei" w:hAnsi="Times New Roman"/>
          <w:lang w:val="en-US" w:eastAsia="zh-TW"/>
        </w:rPr>
        <w:t>使神學</w:t>
      </w:r>
      <w:r w:rsidR="007E56A8" w:rsidRPr="001528FB">
        <w:rPr>
          <w:rFonts w:ascii="Times New Roman" w:eastAsia="SimSun" w:hAnsi="Times New Roman"/>
          <w:lang w:val="en-US" w:eastAsia="zh-TW"/>
        </w:rPr>
        <w:t>論述</w:t>
      </w:r>
      <w:r w:rsidR="00FD2345" w:rsidRPr="001528FB">
        <w:rPr>
          <w:rFonts w:ascii="Times New Roman" w:eastAsia="Microsoft JhengHei" w:hAnsi="Times New Roman"/>
          <w:lang w:val="en-US" w:eastAsia="zh-TW"/>
        </w:rPr>
        <w:t>合法化</w:t>
      </w:r>
      <w:r w:rsidR="007E56A8" w:rsidRPr="001528FB">
        <w:rPr>
          <w:rFonts w:ascii="Times New Roman" w:eastAsia="SimSun" w:hAnsi="Times New Roman"/>
          <w:lang w:val="en-US" w:eastAsia="zh-TW"/>
        </w:rPr>
        <w:t>的功能</w:t>
      </w:r>
      <w:r w:rsidR="00FD2345" w:rsidRPr="001528FB">
        <w:rPr>
          <w:rFonts w:ascii="Times New Roman" w:eastAsia="Microsoft JhengHei" w:hAnsi="Times New Roman"/>
          <w:lang w:val="en-US" w:eastAsia="zh-TW"/>
        </w:rPr>
        <w:t>，</w:t>
      </w:r>
      <w:r w:rsidR="007E56A8" w:rsidRPr="001528FB">
        <w:rPr>
          <w:rFonts w:ascii="Times New Roman" w:eastAsia="SimSun" w:hAnsi="Times New Roman"/>
          <w:lang w:val="en-US" w:eastAsia="zh-TW"/>
        </w:rPr>
        <w:t>更是</w:t>
      </w:r>
      <w:r w:rsidR="00FD2345" w:rsidRPr="001528FB">
        <w:rPr>
          <w:rFonts w:ascii="Times New Roman" w:eastAsia="Microsoft JhengHei" w:hAnsi="Times New Roman"/>
          <w:lang w:val="en-US" w:eastAsia="zh-TW"/>
        </w:rPr>
        <w:t>產生</w:t>
      </w:r>
      <w:r w:rsidR="007E56A8" w:rsidRPr="001528FB">
        <w:rPr>
          <w:rFonts w:ascii="Times New Roman" w:eastAsia="SimSun" w:hAnsi="Times New Roman"/>
          <w:lang w:val="en-US" w:eastAsia="zh-TW"/>
        </w:rPr>
        <w:t>新的</w:t>
      </w:r>
      <w:r w:rsidR="00FD2345" w:rsidRPr="001528FB">
        <w:rPr>
          <w:rFonts w:ascii="Times New Roman" w:eastAsia="Microsoft JhengHei" w:hAnsi="Times New Roman"/>
          <w:lang w:val="en-US" w:eastAsia="zh-TW"/>
        </w:rPr>
        <w:t>神學</w:t>
      </w:r>
      <w:r w:rsidR="007E56A8" w:rsidRPr="001528FB">
        <w:rPr>
          <w:rFonts w:ascii="Times New Roman" w:eastAsia="SimSun" w:hAnsi="Times New Roman"/>
          <w:lang w:val="en-US" w:eastAsia="zh-TW"/>
        </w:rPr>
        <w:t>論述</w:t>
      </w:r>
      <w:r w:rsidR="00FD2345" w:rsidRPr="001528FB">
        <w:rPr>
          <w:rFonts w:ascii="Times New Roman" w:eastAsia="Microsoft JhengHei" w:hAnsi="Times New Roman"/>
          <w:lang w:val="en-US" w:eastAsia="zh-TW"/>
        </w:rPr>
        <w:t>。</w:t>
      </w:r>
      <w:r w:rsidRPr="003761B0">
        <w:rPr>
          <w:rFonts w:ascii="Times New Roman" w:eastAsia="Microsoft JhengHei" w:hAnsi="Times New Roman"/>
          <w:lang w:eastAsia="zh-TW"/>
        </w:rPr>
        <w:t>Cf.</w:t>
      </w:r>
      <w:r w:rsidRPr="003761B0">
        <w:rPr>
          <w:rFonts w:ascii="Times New Roman" w:eastAsia="Microsoft JhengHei" w:hAnsi="Times New Roman"/>
        </w:rPr>
        <w:t xml:space="preserve"> </w:t>
      </w:r>
      <w:r w:rsidRPr="003761B0">
        <w:rPr>
          <w:rFonts w:ascii="Times New Roman" w:eastAsia="Microsoft JhengHei" w:hAnsi="Times New Roman"/>
          <w:lang w:eastAsia="zh-CN"/>
        </w:rPr>
        <w:t>Kuno</w:t>
      </w:r>
      <w:r w:rsidRPr="003761B0">
        <w:rPr>
          <w:rFonts w:ascii="Times New Roman" w:eastAsia="Microsoft JhengHei" w:hAnsi="Times New Roman"/>
        </w:rPr>
        <w:t xml:space="preserve"> Füssel, </w:t>
      </w:r>
      <w:r w:rsidR="004448B5" w:rsidRPr="003761B0">
        <w:rPr>
          <w:rFonts w:ascii="Times New Roman" w:eastAsia="Microsoft JhengHei" w:hAnsi="Times New Roman"/>
        </w:rPr>
        <w:t>“</w:t>
      </w:r>
      <w:r w:rsidRPr="003761B0">
        <w:rPr>
          <w:rFonts w:ascii="Times New Roman" w:eastAsia="Microsoft JhengHei" w:hAnsi="Times New Roman"/>
          <w:lang w:eastAsia="zh-CN"/>
        </w:rPr>
        <w:t>Die Zeichen der Zeit als locus theologicus,</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w:t>
      </w:r>
      <w:r w:rsidRPr="003761B0">
        <w:rPr>
          <w:rFonts w:ascii="Times New Roman" w:eastAsia="Microsoft JhengHei" w:hAnsi="Times New Roman"/>
          <w:i/>
          <w:iCs/>
          <w:lang w:eastAsia="zh-CN"/>
        </w:rPr>
        <w:t>ZPhTh</w:t>
      </w:r>
      <w:r w:rsidRPr="003761B0">
        <w:rPr>
          <w:rFonts w:ascii="Times New Roman" w:eastAsia="Microsoft JhengHei" w:hAnsi="Times New Roman"/>
          <w:lang w:eastAsia="zh-CN"/>
        </w:rPr>
        <w:t xml:space="preserve"> 30 (1983)</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259-274</w:t>
      </w:r>
      <w:r w:rsidRPr="003761B0">
        <w:rPr>
          <w:rFonts w:ascii="Times New Roman" w:eastAsia="Microsoft JhengHei" w:hAnsi="Times New Roman"/>
        </w:rPr>
        <w:t xml:space="preserve"> </w:t>
      </w:r>
      <w:r w:rsidR="00DF688B" w:rsidRPr="003761B0">
        <w:rPr>
          <w:rFonts w:ascii="Times New Roman" w:eastAsia="Microsoft JhengHei" w:hAnsi="Times New Roman"/>
        </w:rPr>
        <w:t xml:space="preserve">and especially </w:t>
      </w:r>
      <w:r w:rsidRPr="003761B0">
        <w:rPr>
          <w:rFonts w:ascii="Times New Roman" w:eastAsia="Microsoft JhengHei" w:hAnsi="Times New Roman"/>
          <w:lang w:eastAsia="zh-CN"/>
        </w:rPr>
        <w:t xml:space="preserve">Regina </w:t>
      </w:r>
      <w:r w:rsidRPr="003761B0">
        <w:rPr>
          <w:rFonts w:ascii="Times New Roman" w:eastAsia="Microsoft JhengHei" w:hAnsi="Times New Roman"/>
        </w:rPr>
        <w:t>Polak</w:t>
      </w:r>
      <w:r w:rsidR="00390CED">
        <w:rPr>
          <w:rFonts w:ascii="Times New Roman" w:eastAsia="Microsoft JhengHei" w:hAnsi="Times New Roman"/>
          <w:lang w:eastAsia="zh-CN"/>
        </w:rPr>
        <w:t xml:space="preserve"> and </w:t>
      </w:r>
      <w:r w:rsidRPr="003761B0">
        <w:rPr>
          <w:rFonts w:ascii="Times New Roman" w:eastAsia="Microsoft JhengHei" w:hAnsi="Times New Roman"/>
          <w:lang w:eastAsia="zh-CN"/>
        </w:rPr>
        <w:t xml:space="preserve">Martin Jäggle, </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Gegenwart als locus theologicus</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Für eine migrationssensible Theologie im Anschluss an Gaudium et spes,</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 xml:space="preserve"> in</w:t>
      </w:r>
      <w:r w:rsidR="004448B5" w:rsidRPr="003761B0">
        <w:rPr>
          <w:rFonts w:ascii="Times New Roman" w:eastAsia="Microsoft JhengHei" w:hAnsi="Times New Roman"/>
          <w:lang w:eastAsia="zh-CN"/>
        </w:rPr>
        <w:t xml:space="preserve"> </w:t>
      </w:r>
      <w:r w:rsidRPr="003761B0">
        <w:rPr>
          <w:rFonts w:ascii="Times New Roman" w:eastAsia="Microsoft JhengHei" w:hAnsi="Times New Roman"/>
          <w:i/>
          <w:iCs/>
          <w:lang w:eastAsia="zh-CN"/>
        </w:rPr>
        <w:t>Erinnerung an die Zukunft. Das Zweite Vatikanische Konzil</w:t>
      </w:r>
      <w:r w:rsidRPr="003761B0">
        <w:rPr>
          <w:rFonts w:ascii="Times New Roman" w:eastAsia="Microsoft JhengHei" w:hAnsi="Times New Roman"/>
          <w:lang w:eastAsia="zh-CN"/>
        </w:rPr>
        <w:t>,</w:t>
      </w:r>
      <w:r w:rsidR="004448B5" w:rsidRPr="003761B0">
        <w:rPr>
          <w:rFonts w:ascii="Times New Roman" w:eastAsia="Microsoft JhengHei" w:hAnsi="Times New Roman"/>
          <w:lang w:eastAsia="zh-CN"/>
        </w:rPr>
        <w:t xml:space="preserve"> ed. Jan-Heiner Tück (</w:t>
      </w:r>
      <w:r w:rsidRPr="003761B0">
        <w:rPr>
          <w:rFonts w:ascii="Times New Roman" w:eastAsia="Microsoft JhengHei" w:hAnsi="Times New Roman"/>
          <w:lang w:eastAsia="zh-CN"/>
        </w:rPr>
        <w:t>Freiburg</w:t>
      </w:r>
      <w:r w:rsidR="004448B5" w:rsidRPr="003761B0">
        <w:rPr>
          <w:rFonts w:ascii="Times New Roman" w:eastAsia="Microsoft JhengHei" w:hAnsi="Times New Roman"/>
          <w:lang w:eastAsia="zh-CN"/>
        </w:rPr>
        <w:t>: Herder,</w:t>
      </w:r>
      <w:r w:rsidRPr="003761B0">
        <w:rPr>
          <w:rFonts w:ascii="Times New Roman" w:eastAsia="Microsoft JhengHei" w:hAnsi="Times New Roman"/>
          <w:lang w:eastAsia="zh-CN"/>
        </w:rPr>
        <w:t xml:space="preserve"> 2012</w:t>
      </w:r>
      <w:r w:rsidR="004448B5" w:rsidRPr="003761B0">
        <w:rPr>
          <w:rFonts w:ascii="Times New Roman" w:eastAsia="Microsoft JhengHei" w:hAnsi="Times New Roman"/>
          <w:lang w:eastAsia="zh-CN"/>
        </w:rPr>
        <w:t>)</w:t>
      </w:r>
      <w:r w:rsidRPr="003761B0">
        <w:rPr>
          <w:rFonts w:ascii="Times New Roman" w:eastAsia="Microsoft JhengHei" w:hAnsi="Times New Roman"/>
          <w:lang w:eastAsia="zh-CN"/>
        </w:rPr>
        <w:t>, 570-598</w:t>
      </w:r>
      <w:r w:rsidRPr="003761B0">
        <w:rPr>
          <w:rFonts w:ascii="Times New Roman" w:eastAsia="Microsoft JhengHei" w:hAnsi="Times New Roman"/>
        </w:rPr>
        <w:t>.</w:t>
      </w:r>
    </w:p>
  </w:footnote>
  <w:footnote w:id="44">
    <w:p w14:paraId="67DBDFD6" w14:textId="4BB486DE" w:rsidR="00F33FD7" w:rsidRPr="001528FB" w:rsidRDefault="00F33FD7"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00FD2345" w:rsidRPr="003761B0">
        <w:rPr>
          <w:rFonts w:ascii="Times New Roman" w:eastAsia="Microsoft JhengHei" w:hAnsi="Times New Roman"/>
          <w:lang w:eastAsia="zh-TW"/>
        </w:rPr>
        <w:t xml:space="preserve">     </w:t>
      </w:r>
      <w:r w:rsidR="00FD2345" w:rsidRPr="001528FB">
        <w:rPr>
          <w:rFonts w:ascii="Times New Roman" w:eastAsia="Microsoft JhengHei" w:hAnsi="Times New Roman"/>
          <w:lang w:val="en-US" w:eastAsia="zh-TW"/>
        </w:rPr>
        <w:t>歐洲福音派教會聯合體</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lang w:eastAsia="zh-TW"/>
        </w:rPr>
        <w:t>GEKE</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的工作小組在</w:t>
      </w:r>
      <w:r w:rsidR="00FD2345" w:rsidRPr="003761B0">
        <w:rPr>
          <w:rFonts w:ascii="Times New Roman" w:eastAsia="Microsoft JhengHei" w:hAnsi="Times New Roman"/>
          <w:lang w:eastAsia="zh-TW"/>
        </w:rPr>
        <w:t>2019</w:t>
      </w:r>
      <w:r w:rsidR="00FD2345" w:rsidRPr="001528FB">
        <w:rPr>
          <w:rFonts w:ascii="Times New Roman" w:eastAsia="Microsoft JhengHei" w:hAnsi="Times New Roman"/>
          <w:lang w:val="en-US" w:eastAsia="zh-TW"/>
        </w:rPr>
        <w:t>年出版了一本名為《散居者的神學》</w:t>
      </w:r>
      <w:r w:rsidR="00FD2345" w:rsidRPr="003761B0">
        <w:rPr>
          <w:rFonts w:ascii="Times New Roman" w:eastAsia="Microsoft JhengHei" w:hAnsi="Times New Roman"/>
          <w:lang w:eastAsia="zh-TW"/>
        </w:rPr>
        <w:t>（</w:t>
      </w:r>
      <w:r w:rsidR="00FD2345" w:rsidRPr="003761B0">
        <w:rPr>
          <w:rFonts w:ascii="Times New Roman" w:eastAsia="Microsoft JhengHei" w:hAnsi="Times New Roman"/>
          <w:i/>
          <w:iCs/>
          <w:lang w:eastAsia="zh-TW"/>
        </w:rPr>
        <w:t>Theologie der Diaspora</w:t>
      </w:r>
      <w:r w:rsidR="00FD2345" w:rsidRPr="003761B0">
        <w:rPr>
          <w:rFonts w:ascii="Times New Roman" w:eastAsia="Microsoft JhengHei" w:hAnsi="Times New Roman"/>
          <w:lang w:eastAsia="zh-TW"/>
        </w:rPr>
        <w:t>）</w:t>
      </w:r>
      <w:r w:rsidR="00FD2345" w:rsidRPr="001528FB">
        <w:rPr>
          <w:rFonts w:ascii="Times New Roman" w:eastAsia="Microsoft JhengHei" w:hAnsi="Times New Roman"/>
          <w:lang w:val="en-US" w:eastAsia="zh-TW"/>
        </w:rPr>
        <w:t>的著作。其中宣導了一種散居神學，它不是通過從世界中退縮來保護自己在異鄉的存在，而是鼓勵教會和基督徒個體</w:t>
      </w:r>
      <w:r w:rsidR="00DF688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以批判性和建設性的態度參與社會，並成為人們當前困境和經驗中的教會</w:t>
      </w:r>
      <w:r w:rsidR="00DF688B"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w:t>
      </w:r>
      <w:r w:rsidRPr="001528FB">
        <w:rPr>
          <w:rFonts w:ascii="Times New Roman" w:eastAsia="Microsoft JhengHei" w:hAnsi="Times New Roman"/>
          <w:lang w:val="en-US" w:eastAsia="zh-TW"/>
        </w:rPr>
        <w:t xml:space="preserve"> </w:t>
      </w:r>
      <w:r w:rsidRPr="003761B0">
        <w:rPr>
          <w:rFonts w:ascii="Times New Roman" w:eastAsia="Microsoft JhengHei" w:hAnsi="Times New Roman"/>
        </w:rPr>
        <w:t>(Mario Fischer</w:t>
      </w:r>
      <w:r w:rsidR="00A14533">
        <w:rPr>
          <w:rFonts w:ascii="Times New Roman" w:eastAsia="Microsoft JhengHei" w:hAnsi="Times New Roman"/>
        </w:rPr>
        <w:t xml:space="preserve"> and </w:t>
      </w:r>
      <w:r w:rsidRPr="003761B0">
        <w:rPr>
          <w:rFonts w:ascii="Times New Roman" w:eastAsia="Microsoft JhengHei" w:hAnsi="Times New Roman"/>
        </w:rPr>
        <w:t>Miriam Rose</w:t>
      </w:r>
      <w:r w:rsidR="00CE3410" w:rsidRPr="003761B0">
        <w:rPr>
          <w:rFonts w:ascii="Times New Roman" w:eastAsia="Microsoft JhengHei" w:hAnsi="Times New Roman"/>
        </w:rPr>
        <w:t>, eds.</w:t>
      </w:r>
      <w:r w:rsidRPr="003761B0">
        <w:rPr>
          <w:rFonts w:ascii="Times New Roman" w:eastAsia="Microsoft JhengHei" w:hAnsi="Times New Roman"/>
        </w:rPr>
        <w:t xml:space="preserve">, </w:t>
      </w:r>
      <w:r w:rsidRPr="003761B0">
        <w:rPr>
          <w:rFonts w:ascii="Times New Roman" w:eastAsia="Microsoft JhengHei" w:hAnsi="Times New Roman"/>
          <w:i/>
          <w:iCs/>
        </w:rPr>
        <w:t>Theologie der Diaspora</w:t>
      </w:r>
      <w:r w:rsidR="00F32CD1" w:rsidRPr="003761B0">
        <w:rPr>
          <w:rFonts w:ascii="Times New Roman" w:eastAsia="Microsoft JhengHei" w:hAnsi="Times New Roman"/>
          <w:i/>
          <w:iCs/>
        </w:rPr>
        <w:t>:</w:t>
      </w:r>
      <w:r w:rsidRPr="003761B0">
        <w:rPr>
          <w:rFonts w:ascii="Times New Roman" w:eastAsia="Microsoft JhengHei" w:hAnsi="Times New Roman"/>
          <w:i/>
          <w:iCs/>
        </w:rPr>
        <w:t xml:space="preserve"> Studiendokument der GEKE zur Standortbestimmung der evangelischen Kirchen im pluralen Europa</w:t>
      </w:r>
      <w:r w:rsidRPr="003761B0">
        <w:rPr>
          <w:rFonts w:ascii="Times New Roman" w:eastAsia="Microsoft JhengHei" w:hAnsi="Times New Roman"/>
        </w:rPr>
        <w:t xml:space="preserve"> </w:t>
      </w:r>
      <w:r w:rsidR="00F32CD1" w:rsidRPr="003761B0">
        <w:rPr>
          <w:rFonts w:ascii="Times New Roman" w:eastAsia="Microsoft JhengHei" w:hAnsi="Times New Roman"/>
        </w:rPr>
        <w:t>(</w:t>
      </w:r>
      <w:r w:rsidR="00CE3410" w:rsidRPr="003761B0">
        <w:rPr>
          <w:rFonts w:ascii="Times New Roman" w:eastAsia="Microsoft JhengHei" w:hAnsi="Times New Roman"/>
        </w:rPr>
        <w:t xml:space="preserve">Leipzig: </w:t>
      </w:r>
      <w:r w:rsidR="004448B5" w:rsidRPr="003761B0">
        <w:rPr>
          <w:rFonts w:ascii="Times New Roman" w:eastAsia="Microsoft JhengHei" w:hAnsi="Times New Roman"/>
        </w:rPr>
        <w:t>Gustav-Adolf-Werk,</w:t>
      </w:r>
      <w:r w:rsidRPr="003761B0">
        <w:rPr>
          <w:rFonts w:ascii="Times New Roman" w:eastAsia="Microsoft JhengHei" w:hAnsi="Times New Roman"/>
        </w:rPr>
        <w:t xml:space="preserve"> 2019</w:t>
      </w:r>
      <w:r w:rsidR="00F32CD1" w:rsidRPr="003761B0">
        <w:rPr>
          <w:rFonts w:ascii="Times New Roman" w:eastAsia="Microsoft JhengHei" w:hAnsi="Times New Roman"/>
        </w:rPr>
        <w:t>)</w:t>
      </w:r>
      <w:r w:rsidRPr="003761B0">
        <w:rPr>
          <w:rFonts w:ascii="Times New Roman" w:eastAsia="Microsoft JhengHei" w:hAnsi="Times New Roman"/>
        </w:rPr>
        <w:t xml:space="preserve">, 22). </w:t>
      </w:r>
      <w:r w:rsidR="00FD2345" w:rsidRPr="001528FB">
        <w:rPr>
          <w:rFonts w:ascii="Times New Roman" w:eastAsia="Microsoft JhengHei" w:hAnsi="Times New Roman"/>
          <w:lang w:val="en-US" w:eastAsia="zh-TW"/>
        </w:rPr>
        <w:t>《散居者的神學》認為「散居的意義在於按照基督的跟隨方式塑造關係的豐富性</w:t>
      </w:r>
      <w:r w:rsidR="00324DD5" w:rsidRPr="001528FB">
        <w:rPr>
          <w:rFonts w:ascii="Times New Roman" w:eastAsia="Microsoft JhengHei" w:hAnsi="Times New Roman"/>
          <w:lang w:val="en-US" w:eastAsia="zh-TW"/>
        </w:rPr>
        <w:t xml:space="preserve">… </w:t>
      </w:r>
      <w:r w:rsidR="00FD2345" w:rsidRPr="001528FB">
        <w:rPr>
          <w:rFonts w:ascii="Times New Roman" w:eastAsia="Microsoft JhengHei" w:hAnsi="Times New Roman"/>
          <w:lang w:val="en-US" w:eastAsia="zh-TW"/>
        </w:rPr>
        <w:t>通過強調關係的散居概念之力量，使散居團體的生活聯繫的多元聲音得以顯現，並被視為重要的塑造任務。」</w:t>
      </w:r>
      <w:r w:rsidR="00324DD5" w:rsidRPr="001528FB">
        <w:rPr>
          <w:rFonts w:ascii="Times New Roman" w:eastAsia="Microsoft JhengHei" w:hAnsi="Times New Roman"/>
          <w:lang w:val="en-US" w:eastAsia="zh-TW"/>
        </w:rPr>
        <w:t xml:space="preserve"> </w:t>
      </w:r>
      <w:r w:rsidRPr="001528FB">
        <w:rPr>
          <w:rFonts w:ascii="Times New Roman" w:eastAsia="Microsoft JhengHei" w:hAnsi="Times New Roman"/>
          <w:lang w:val="en-US" w:eastAsia="zh-TW"/>
        </w:rPr>
        <w:t>(Fischer</w:t>
      </w:r>
      <w:r w:rsidR="00A14533">
        <w:rPr>
          <w:rFonts w:ascii="Times New Roman" w:eastAsia="Microsoft JhengHei" w:hAnsi="Times New Roman"/>
          <w:lang w:val="en-US" w:eastAsia="zh-TW"/>
        </w:rPr>
        <w:t xml:space="preserve"> and </w:t>
      </w:r>
      <w:r w:rsidR="00733C1B">
        <w:rPr>
          <w:rFonts w:ascii="Times New Roman" w:eastAsia="Microsoft JhengHei" w:hAnsi="Times New Roman"/>
          <w:lang w:val="en-US" w:eastAsia="zh-TW"/>
        </w:rPr>
        <w:t>Rose</w:t>
      </w:r>
      <w:r w:rsidRPr="001528FB">
        <w:rPr>
          <w:rFonts w:ascii="Times New Roman" w:eastAsia="Microsoft JhengHei" w:hAnsi="Times New Roman"/>
          <w:lang w:val="en-US" w:eastAsia="zh-TW"/>
        </w:rPr>
        <w:t xml:space="preserve">, </w:t>
      </w:r>
      <w:proofErr w:type="spellStart"/>
      <w:r w:rsidRPr="00733C1B">
        <w:rPr>
          <w:rFonts w:ascii="Times New Roman" w:eastAsia="Microsoft JhengHei" w:hAnsi="Times New Roman"/>
          <w:i/>
          <w:iCs/>
          <w:lang w:val="en-US" w:eastAsia="zh-TW"/>
        </w:rPr>
        <w:t>Theologie</w:t>
      </w:r>
      <w:proofErr w:type="spellEnd"/>
      <w:r w:rsidR="00492879">
        <w:rPr>
          <w:rFonts w:ascii="Times New Roman" w:eastAsia="Microsoft JhengHei" w:hAnsi="Times New Roman"/>
          <w:i/>
          <w:iCs/>
          <w:lang w:val="en-US" w:eastAsia="zh-TW"/>
        </w:rPr>
        <w:t xml:space="preserve"> der Diaspora</w:t>
      </w:r>
      <w:r w:rsidRPr="001528FB">
        <w:rPr>
          <w:rFonts w:ascii="Times New Roman" w:eastAsia="Microsoft JhengHei" w:hAnsi="Times New Roman"/>
          <w:lang w:val="en-US" w:eastAsia="zh-TW"/>
        </w:rPr>
        <w:t xml:space="preserve">, 8). </w:t>
      </w:r>
    </w:p>
  </w:footnote>
  <w:footnote w:id="45">
    <w:p w14:paraId="654B274C" w14:textId="4100788E" w:rsidR="009C4272" w:rsidRPr="001528FB" w:rsidRDefault="009C4272"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003F2E46"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陶恩光指出，</w:t>
      </w:r>
      <w:r w:rsidR="00477163" w:rsidRPr="001528FB">
        <w:rPr>
          <w:rFonts w:ascii="Times New Roman" w:eastAsia="Microsoft JhengHei" w:hAnsi="Times New Roman"/>
          <w:lang w:val="en-US" w:eastAsia="zh-TW"/>
        </w:rPr>
        <w:t>華人</w:t>
      </w:r>
      <w:r w:rsidR="00FD2345" w:rsidRPr="001528FB">
        <w:rPr>
          <w:rFonts w:ascii="Times New Roman" w:eastAsia="Microsoft JhengHei" w:hAnsi="Times New Roman"/>
          <w:lang w:val="en-US" w:eastAsia="zh-TW"/>
        </w:rPr>
        <w:t>移民</w:t>
      </w:r>
      <w:r w:rsidR="006A68E5" w:rsidRPr="001528FB">
        <w:rPr>
          <w:rFonts w:ascii="Times New Roman" w:eastAsia="Microsoft JhengHei" w:hAnsi="Times New Roman"/>
          <w:lang w:val="en-US" w:eastAsia="zh-TW"/>
        </w:rPr>
        <w:t>教會</w:t>
      </w:r>
      <w:r w:rsidR="00FD2345" w:rsidRPr="001528FB">
        <w:rPr>
          <w:rFonts w:ascii="Times New Roman" w:eastAsia="Microsoft JhengHei" w:hAnsi="Times New Roman"/>
          <w:lang w:val="en-US" w:eastAsia="zh-TW"/>
        </w:rPr>
        <w:t>與其他（非基督教）移民自</w:t>
      </w:r>
      <w:r w:rsidR="00DC0A38" w:rsidRPr="001528FB">
        <w:rPr>
          <w:rFonts w:ascii="Times New Roman" w:eastAsia="Microsoft JhengHei" w:hAnsi="Times New Roman"/>
          <w:lang w:val="en-US" w:eastAsia="zh-TW"/>
        </w:rPr>
        <w:t>發</w:t>
      </w:r>
      <w:r w:rsidR="00FD2345" w:rsidRPr="001528FB">
        <w:rPr>
          <w:rFonts w:ascii="Times New Roman" w:eastAsia="Microsoft JhengHei" w:hAnsi="Times New Roman"/>
          <w:lang w:val="en-US" w:eastAsia="zh-TW"/>
        </w:rPr>
        <w:t>組織也存在明顯的區別。他提到的原因包括既有（人員）衝突以及他們對其他</w:t>
      </w:r>
      <w:r w:rsidR="00131E18" w:rsidRPr="001528FB">
        <w:rPr>
          <w:rFonts w:ascii="Times New Roman" w:eastAsia="Microsoft JhengHei" w:hAnsi="Times New Roman"/>
          <w:lang w:val="en-US" w:eastAsia="zh-TW"/>
        </w:rPr>
        <w:t>華人</w:t>
      </w:r>
      <w:r w:rsidR="00DC0A38" w:rsidRPr="001528FB">
        <w:rPr>
          <w:rFonts w:ascii="Times New Roman" w:eastAsia="Microsoft JhengHei" w:hAnsi="Times New Roman"/>
          <w:lang w:val="en-US" w:eastAsia="zh-TW"/>
        </w:rPr>
        <w:t>移民自發組織</w:t>
      </w:r>
      <w:r w:rsidR="00FD2345" w:rsidRPr="001528FB">
        <w:rPr>
          <w:rFonts w:ascii="Times New Roman" w:eastAsia="Microsoft JhengHei" w:hAnsi="Times New Roman"/>
          <w:lang w:val="en-US" w:eastAsia="zh-TW"/>
        </w:rPr>
        <w:t>的宗教信仰取向持有一種趨於疏離的態度。</w:t>
      </w:r>
      <w:r w:rsidR="003F2E46"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參見：陶恩光，《歐洲中國留學生宣教之策略與展望》</w:t>
      </w:r>
      <w:r w:rsidR="00F32CD1" w:rsidRPr="001528FB">
        <w:rPr>
          <w:rFonts w:ascii="Times New Roman" w:eastAsia="Microsoft JhengHei" w:hAnsi="Times New Roman"/>
          <w:lang w:val="en-US" w:eastAsia="zh-TW"/>
        </w:rPr>
        <w:t>（教牧</w:t>
      </w:r>
      <w:r w:rsidR="00FD2345" w:rsidRPr="001528FB">
        <w:rPr>
          <w:rFonts w:ascii="Times New Roman" w:eastAsia="Microsoft JhengHei" w:hAnsi="Times New Roman"/>
          <w:lang w:val="en-US" w:eastAsia="zh-TW"/>
        </w:rPr>
        <w:t>博士論文，臺北：</w:t>
      </w:r>
      <w:r w:rsidR="00FD2345" w:rsidRPr="001528FB">
        <w:rPr>
          <w:rFonts w:ascii="Times New Roman" w:eastAsia="Microsoft JhengHei" w:hAnsi="Times New Roman"/>
          <w:lang w:val="en-US" w:eastAsia="zh-TW"/>
        </w:rPr>
        <w:t xml:space="preserve"> </w:t>
      </w:r>
      <w:r w:rsidR="00733C1B" w:rsidRPr="001528FB">
        <w:rPr>
          <w:rFonts w:ascii="Times New Roman" w:eastAsia="Microsoft JhengHei" w:hAnsi="Times New Roman"/>
          <w:lang w:val="en-US" w:eastAsia="zh-TW"/>
        </w:rPr>
        <w:t>正道神學院，</w:t>
      </w:r>
      <w:r w:rsidR="00FD2345" w:rsidRPr="001528FB">
        <w:rPr>
          <w:rFonts w:ascii="Times New Roman" w:eastAsia="Microsoft JhengHei" w:hAnsi="Times New Roman"/>
          <w:lang w:val="en-US" w:eastAsia="zh-TW"/>
        </w:rPr>
        <w:t>2009</w:t>
      </w:r>
      <w:r w:rsidR="00F32CD1"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w:t>
      </w:r>
      <w:r w:rsidR="00FD2345" w:rsidRPr="001528FB">
        <w:rPr>
          <w:rFonts w:ascii="Times New Roman" w:eastAsia="Microsoft JhengHei" w:hAnsi="Times New Roman"/>
          <w:lang w:val="en-US" w:eastAsia="zh-TW"/>
        </w:rPr>
        <w:t>27).</w:t>
      </w:r>
    </w:p>
  </w:footnote>
  <w:footnote w:id="46">
    <w:p w14:paraId="3F179B28" w14:textId="04525D79" w:rsidR="001B4742" w:rsidRPr="001528FB" w:rsidRDefault="001B4742"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rPr>
        <w:t xml:space="preserve"> </w:t>
      </w:r>
      <w:r w:rsidRPr="001528FB">
        <w:rPr>
          <w:rFonts w:ascii="Times New Roman" w:eastAsia="Microsoft JhengHei" w:hAnsi="Times New Roman"/>
          <w:lang w:val="en-US"/>
        </w:rPr>
        <w:tab/>
      </w:r>
      <w:r w:rsidRPr="00A14533">
        <w:rPr>
          <w:rFonts w:ascii="Times New Roman" w:eastAsia="Microsoft JhengHei" w:hAnsi="Times New Roman"/>
          <w:lang w:val="en-US"/>
        </w:rPr>
        <w:t xml:space="preserve">Cf. </w:t>
      </w:r>
      <w:r w:rsidRPr="00A14533">
        <w:rPr>
          <w:rFonts w:ascii="Times New Roman" w:eastAsia="Microsoft JhengHei" w:hAnsi="Times New Roman"/>
          <w:lang w:val="en-US" w:eastAsia="zh-CN"/>
        </w:rPr>
        <w:t>Fischer</w:t>
      </w:r>
      <w:r w:rsidR="00492879">
        <w:rPr>
          <w:rFonts w:ascii="Times New Roman" w:eastAsia="Microsoft JhengHei" w:hAnsi="Times New Roman"/>
          <w:lang w:val="en-US" w:eastAsia="zh-CN"/>
        </w:rPr>
        <w:t xml:space="preserve"> and Rose</w:t>
      </w:r>
      <w:r w:rsidRPr="00A14533">
        <w:rPr>
          <w:rFonts w:ascii="Times New Roman" w:eastAsia="Microsoft JhengHei" w:hAnsi="Times New Roman"/>
          <w:lang w:val="en-US" w:eastAsia="zh-CN"/>
        </w:rPr>
        <w:t xml:space="preserve">, </w:t>
      </w:r>
      <w:proofErr w:type="spellStart"/>
      <w:r w:rsidRPr="00A14533">
        <w:rPr>
          <w:rFonts w:ascii="Times New Roman" w:eastAsia="Microsoft JhengHei" w:hAnsi="Times New Roman"/>
          <w:i/>
          <w:iCs/>
          <w:lang w:val="en-US" w:eastAsia="zh-CN"/>
        </w:rPr>
        <w:t>Theologie</w:t>
      </w:r>
      <w:proofErr w:type="spellEnd"/>
      <w:r w:rsidR="00492879">
        <w:rPr>
          <w:rFonts w:ascii="Times New Roman" w:eastAsia="Microsoft JhengHei" w:hAnsi="Times New Roman"/>
          <w:i/>
          <w:iCs/>
          <w:lang w:val="en-US" w:eastAsia="zh-CN"/>
        </w:rPr>
        <w:t xml:space="preserve"> der Diaspora</w:t>
      </w:r>
      <w:r w:rsidRPr="00A14533">
        <w:rPr>
          <w:rFonts w:ascii="Times New Roman" w:eastAsia="Microsoft JhengHei" w:hAnsi="Times New Roman"/>
          <w:lang w:val="en-US" w:eastAsia="zh-CN"/>
        </w:rPr>
        <w:t>, 21-22.</w:t>
      </w:r>
    </w:p>
  </w:footnote>
  <w:footnote w:id="47">
    <w:p w14:paraId="673B73F9" w14:textId="5D92290A" w:rsidR="001B4742" w:rsidRPr="001528FB" w:rsidRDefault="001B4742" w:rsidP="002248A5">
      <w:pPr>
        <w:pStyle w:val="FootnoteText"/>
        <w:rPr>
          <w:rFonts w:ascii="Times New Roman" w:eastAsia="Microsoft JhengHei" w:hAnsi="Times New Roman"/>
          <w:lang w:val="en-US"/>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rPr>
        <w:t xml:space="preserve"> </w:t>
      </w:r>
      <w:r w:rsidRPr="001528FB">
        <w:rPr>
          <w:rFonts w:ascii="Times New Roman" w:eastAsia="Microsoft JhengHei" w:hAnsi="Times New Roman"/>
          <w:lang w:val="en-US"/>
        </w:rPr>
        <w:tab/>
      </w:r>
      <w:proofErr w:type="gramStart"/>
      <w:r w:rsidRPr="001528FB">
        <w:rPr>
          <w:rFonts w:ascii="Times New Roman" w:eastAsia="Microsoft JhengHei" w:hAnsi="Times New Roman"/>
          <w:lang w:val="en-US"/>
        </w:rPr>
        <w:t xml:space="preserve">Cf. Kang, </w:t>
      </w:r>
      <w:r w:rsidR="00553C10" w:rsidRPr="001528FB">
        <w:rPr>
          <w:rFonts w:ascii="Times New Roman" w:eastAsia="Microsoft JhengHei" w:hAnsi="Times New Roman"/>
          <w:lang w:val="en-US"/>
        </w:rPr>
        <w:t>“</w:t>
      </w:r>
      <w:r w:rsidR="003E0F74" w:rsidRPr="001528FB">
        <w:rPr>
          <w:rFonts w:ascii="Times New Roman" w:eastAsia="Microsoft JhengHei" w:hAnsi="Times New Roman"/>
          <w:lang w:val="en-US" w:eastAsia="zh-TW"/>
        </w:rPr>
        <w:t>Chinese Christian Community in Germany</w:t>
      </w:r>
      <w:r w:rsidRPr="001528FB">
        <w:rPr>
          <w:rFonts w:ascii="Times New Roman" w:eastAsia="Microsoft JhengHei" w:hAnsi="Times New Roman"/>
          <w:lang w:val="en-US"/>
        </w:rPr>
        <w:t>,</w:t>
      </w:r>
      <w:r w:rsidR="00553C10" w:rsidRPr="001528FB">
        <w:rPr>
          <w:rFonts w:ascii="Times New Roman" w:eastAsia="Microsoft JhengHei" w:hAnsi="Times New Roman"/>
          <w:lang w:val="en-US"/>
        </w:rPr>
        <w:t>”</w:t>
      </w:r>
      <w:r w:rsidRPr="001528FB">
        <w:rPr>
          <w:rFonts w:ascii="Times New Roman" w:eastAsia="Microsoft JhengHei" w:hAnsi="Times New Roman"/>
          <w:lang w:val="en-US"/>
        </w:rPr>
        <w:t xml:space="preserve"> 106.113.</w:t>
      </w:r>
      <w:proofErr w:type="gramEnd"/>
    </w:p>
  </w:footnote>
  <w:footnote w:id="48">
    <w:p w14:paraId="327FBF91" w14:textId="1CA7F801" w:rsidR="00DB52F0" w:rsidRPr="003761B0" w:rsidRDefault="00DB52F0" w:rsidP="002248A5">
      <w:pPr>
        <w:pStyle w:val="FootnoteText"/>
        <w:rPr>
          <w:rFonts w:ascii="Times New Roman" w:eastAsia="Microsoft JhengHei" w:hAnsi="Times New Roman"/>
          <w:lang w:eastAsia="zh-CN"/>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柯特納呼籲建立一種散居神學，是一種將自身視為公共神學的形式。</w:t>
      </w:r>
      <w:r w:rsidRPr="003761B0">
        <w:rPr>
          <w:rFonts w:ascii="Times New Roman" w:eastAsia="Microsoft JhengHei" w:hAnsi="Times New Roman"/>
          <w:lang w:eastAsia="zh-CN"/>
        </w:rPr>
        <w:t xml:space="preserve">Cf. Ulrich H. J. </w:t>
      </w:r>
      <w:r w:rsidRPr="003A2BAB">
        <w:rPr>
          <w:rFonts w:ascii="Times New Roman" w:eastAsia="Microsoft JhengHei" w:hAnsi="Times New Roman"/>
          <w:lang w:eastAsia="zh-CN"/>
        </w:rPr>
        <w:t xml:space="preserve">Körtner, </w:t>
      </w:r>
      <w:r w:rsidR="003A2BAB" w:rsidRPr="003A2BAB">
        <w:rPr>
          <w:rFonts w:ascii="Times New Roman" w:eastAsia="Microsoft JhengHei" w:hAnsi="Times New Roman"/>
          <w:lang w:eastAsia="zh-CN"/>
        </w:rPr>
        <w:t>“</w:t>
      </w:r>
      <w:r w:rsidRPr="003A2BAB">
        <w:rPr>
          <w:rFonts w:ascii="Times New Roman" w:eastAsia="Microsoft JhengHei" w:hAnsi="Times New Roman"/>
          <w:lang w:eastAsia="zh-CN"/>
        </w:rPr>
        <w:t>Theologie der Diaspora als öffentliche Theologie,</w:t>
      </w:r>
      <w:r w:rsidR="003A2BAB" w:rsidRPr="003A2BAB">
        <w:rPr>
          <w:rFonts w:ascii="Times New Roman" w:eastAsia="Microsoft JhengHei" w:hAnsi="Times New Roman"/>
          <w:lang w:eastAsia="zh-CN"/>
        </w:rPr>
        <w:t>”</w:t>
      </w:r>
      <w:r w:rsidRPr="003A2BAB">
        <w:rPr>
          <w:rFonts w:ascii="Times New Roman" w:eastAsia="Microsoft JhengHei" w:hAnsi="Times New Roman"/>
          <w:lang w:eastAsia="zh-CN"/>
        </w:rPr>
        <w:t xml:space="preserve"> in </w:t>
      </w:r>
      <w:r w:rsidR="006F0684" w:rsidRPr="00A14533">
        <w:rPr>
          <w:rFonts w:ascii="Times New Roman" w:eastAsia="Microsoft JhengHei" w:hAnsi="Times New Roman"/>
          <w:i/>
          <w:iCs/>
          <w:lang w:eastAsia="zh-CN"/>
        </w:rPr>
        <w:t xml:space="preserve">evangelisch glauben - </w:t>
      </w:r>
      <w:r w:rsidRPr="00A14533">
        <w:rPr>
          <w:rFonts w:ascii="Times New Roman" w:eastAsia="Microsoft JhengHei" w:hAnsi="Times New Roman"/>
          <w:i/>
          <w:iCs/>
          <w:lang w:eastAsia="zh-CN"/>
        </w:rPr>
        <w:t>Nüchtern hoffen</w:t>
      </w:r>
      <w:r w:rsidR="00492879">
        <w:rPr>
          <w:rFonts w:ascii="Times New Roman" w:eastAsia="Microsoft JhengHei" w:hAnsi="Times New Roman"/>
          <w:i/>
          <w:iCs/>
          <w:lang w:eastAsia="zh-CN"/>
        </w:rPr>
        <w:t>:</w:t>
      </w:r>
      <w:r w:rsidRPr="00A14533">
        <w:rPr>
          <w:rFonts w:ascii="Times New Roman" w:eastAsia="Microsoft JhengHei" w:hAnsi="Times New Roman"/>
          <w:i/>
          <w:iCs/>
          <w:lang w:eastAsia="zh-CN"/>
        </w:rPr>
        <w:t xml:space="preserve"> Beiträge zu einer Theologie der Diaspora</w:t>
      </w:r>
      <w:r w:rsidR="00A14533" w:rsidRPr="00A14533">
        <w:rPr>
          <w:rFonts w:ascii="Times New Roman" w:eastAsia="Microsoft JhengHei" w:hAnsi="Times New Roman"/>
          <w:lang w:eastAsia="zh-CN"/>
        </w:rPr>
        <w:t xml:space="preserve">, </w:t>
      </w:r>
      <w:r w:rsidR="00A14533">
        <w:rPr>
          <w:rFonts w:ascii="Times New Roman" w:eastAsia="Microsoft JhengHei" w:hAnsi="Times New Roman"/>
          <w:lang w:eastAsia="zh-CN"/>
        </w:rPr>
        <w:t xml:space="preserve">ed. </w:t>
      </w:r>
      <w:r w:rsidR="00A14533" w:rsidRPr="00A14533">
        <w:rPr>
          <w:rFonts w:ascii="Times New Roman" w:eastAsia="Microsoft JhengHei" w:hAnsi="Times New Roman"/>
          <w:lang w:eastAsia="zh-CN"/>
        </w:rPr>
        <w:t>Enno Haaks</w:t>
      </w:r>
      <w:r w:rsidRPr="00A14533">
        <w:rPr>
          <w:rFonts w:ascii="Times New Roman" w:eastAsia="Microsoft JhengHei" w:hAnsi="Times New Roman"/>
          <w:lang w:eastAsia="zh-CN"/>
        </w:rPr>
        <w:t xml:space="preserve"> </w:t>
      </w:r>
      <w:r w:rsidR="006F0684" w:rsidRPr="002D3324">
        <w:rPr>
          <w:rFonts w:ascii="Times New Roman" w:eastAsia="Microsoft JhengHei" w:hAnsi="Times New Roman"/>
          <w:lang w:eastAsia="zh-CN"/>
        </w:rPr>
        <w:t>(</w:t>
      </w:r>
      <w:r w:rsidRPr="002D3324">
        <w:rPr>
          <w:rFonts w:ascii="Times New Roman" w:eastAsia="Microsoft JhengHei" w:hAnsi="Times New Roman"/>
          <w:lang w:eastAsia="zh-CN"/>
        </w:rPr>
        <w:t>Leipzig</w:t>
      </w:r>
      <w:r w:rsidR="006F0684" w:rsidRPr="002D3324">
        <w:rPr>
          <w:rFonts w:ascii="Times New Roman" w:eastAsia="Microsoft JhengHei" w:hAnsi="Times New Roman"/>
          <w:lang w:eastAsia="zh-CN"/>
        </w:rPr>
        <w:t xml:space="preserve">: </w:t>
      </w:r>
      <w:r w:rsidR="006F0684" w:rsidRPr="002D3324">
        <w:rPr>
          <w:rFonts w:ascii="Times New Roman" w:hAnsi="Times New Roman"/>
        </w:rPr>
        <w:t>Gustav-Adolf-Werk,</w:t>
      </w:r>
      <w:r w:rsidRPr="002D3324">
        <w:rPr>
          <w:rFonts w:ascii="Times New Roman" w:eastAsia="Microsoft JhengHei" w:hAnsi="Times New Roman"/>
          <w:lang w:eastAsia="zh-CN"/>
        </w:rPr>
        <w:t xml:space="preserve"> 2015</w:t>
      </w:r>
      <w:r w:rsidR="006F0684" w:rsidRPr="002D3324">
        <w:rPr>
          <w:rFonts w:ascii="Times New Roman" w:eastAsia="Microsoft JhengHei" w:hAnsi="Times New Roman"/>
          <w:lang w:eastAsia="zh-CN"/>
        </w:rPr>
        <w:t>)</w:t>
      </w:r>
      <w:r w:rsidRPr="002D3324">
        <w:rPr>
          <w:rFonts w:ascii="Times New Roman" w:eastAsia="Microsoft JhengHei" w:hAnsi="Times New Roman"/>
          <w:lang w:eastAsia="zh-CN"/>
        </w:rPr>
        <w:t>, 99</w:t>
      </w:r>
      <w:r w:rsidR="00A14533" w:rsidRPr="002D3324">
        <w:rPr>
          <w:rFonts w:ascii="Times New Roman" w:eastAsia="Microsoft JhengHei" w:hAnsi="Times New Roman"/>
          <w:lang w:eastAsia="zh-CN"/>
        </w:rPr>
        <w:t>-</w:t>
      </w:r>
      <w:r w:rsidRPr="002D3324">
        <w:rPr>
          <w:rFonts w:ascii="Times New Roman" w:eastAsia="Microsoft JhengHei" w:hAnsi="Times New Roman"/>
          <w:lang w:eastAsia="zh-CN"/>
        </w:rPr>
        <w:t>105</w:t>
      </w:r>
      <w:r w:rsidR="006F0684" w:rsidRPr="002D3324">
        <w:rPr>
          <w:rFonts w:ascii="Times New Roman" w:eastAsia="Microsoft JhengHei" w:hAnsi="Times New Roman"/>
          <w:lang w:eastAsia="zh-CN"/>
        </w:rPr>
        <w:t>.</w:t>
      </w:r>
    </w:p>
  </w:footnote>
  <w:footnote w:id="49">
    <w:p w14:paraId="60705589" w14:textId="0BF5FC5A" w:rsidR="00DE62E7" w:rsidRPr="001528FB" w:rsidRDefault="00DE62E7" w:rsidP="002248A5">
      <w:pPr>
        <w:pStyle w:val="FootnoteText"/>
        <w:rPr>
          <w:rFonts w:ascii="Times New Roman" w:eastAsia="Microsoft JhengHei" w:hAnsi="Times New Roman"/>
          <w:lang w:val="en-US" w:eastAsia="zh-TW"/>
        </w:rPr>
      </w:pPr>
      <w:r w:rsidRPr="001528FB">
        <w:rPr>
          <w:rStyle w:val="FootnoteReference"/>
          <w:rFonts w:ascii="Times New Roman" w:eastAsia="Microsoft JhengHei" w:hAnsi="Times New Roman"/>
          <w:lang w:val="en-US"/>
        </w:rPr>
        <w:footnoteRef/>
      </w:r>
      <w:r w:rsidRPr="001528FB">
        <w:rPr>
          <w:rFonts w:ascii="Times New Roman" w:eastAsia="Microsoft JhengHei" w:hAnsi="Times New Roman"/>
          <w:lang w:val="en-US" w:eastAsia="zh-TW"/>
        </w:rPr>
        <w:t xml:space="preserve"> </w:t>
      </w:r>
      <w:r w:rsidRPr="001528FB">
        <w:rPr>
          <w:rFonts w:ascii="Times New Roman" w:eastAsia="Microsoft JhengHei" w:hAnsi="Times New Roman"/>
          <w:lang w:val="en-US" w:eastAsia="zh-TW"/>
        </w:rPr>
        <w:tab/>
      </w:r>
      <w:r w:rsidR="00FD2345" w:rsidRPr="001528FB">
        <w:rPr>
          <w:rFonts w:ascii="Times New Roman" w:eastAsia="Microsoft JhengHei" w:hAnsi="Times New Roman"/>
          <w:lang w:val="en-US" w:eastAsia="zh-TW"/>
        </w:rPr>
        <w:t>這篇文章的作者本身就在第二代華人中工作。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388"/>
    <w:multiLevelType w:val="multilevel"/>
    <w:tmpl w:val="ED4E75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AF165A0"/>
    <w:multiLevelType w:val="hybridMultilevel"/>
    <w:tmpl w:val="438A893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8586F1C6">
      <w:numFmt w:val="bullet"/>
      <w:lvlText w:val="-"/>
      <w:lvlJc w:val="left"/>
      <w:pPr>
        <w:ind w:left="2508" w:hanging="360"/>
      </w:pPr>
      <w:rPr>
        <w:rFonts w:ascii="Garamond" w:eastAsiaTheme="minorEastAsia" w:hAnsi="Garamond" w:cstheme="minorBid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0E080824"/>
    <w:multiLevelType w:val="hybridMultilevel"/>
    <w:tmpl w:val="C0CA8AC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5BF634E"/>
    <w:multiLevelType w:val="hybridMultilevel"/>
    <w:tmpl w:val="91504C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C373362"/>
    <w:multiLevelType w:val="multilevel"/>
    <w:tmpl w:val="CF3E10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C7A2BB7"/>
    <w:multiLevelType w:val="multilevel"/>
    <w:tmpl w:val="226E204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00B7BD3"/>
    <w:multiLevelType w:val="hybridMultilevel"/>
    <w:tmpl w:val="5B96EA48"/>
    <w:lvl w:ilvl="0" w:tplc="FF6EB98A">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230B1C23"/>
    <w:multiLevelType w:val="hybridMultilevel"/>
    <w:tmpl w:val="558E9E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39006CA"/>
    <w:multiLevelType w:val="hybridMultilevel"/>
    <w:tmpl w:val="34563EDA"/>
    <w:lvl w:ilvl="0" w:tplc="3AE01E06">
      <w:start w:val="1"/>
      <w:numFmt w:val="decimalEnclosedCircle"/>
      <w:lvlText w:val="%1"/>
      <w:lvlJc w:val="left"/>
      <w:pPr>
        <w:ind w:left="720" w:hanging="360"/>
      </w:pPr>
      <w:rPr>
        <w:rFonts w:eastAsia="SimSun" w:cs="Times New Roman"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C5A467B"/>
    <w:multiLevelType w:val="multilevel"/>
    <w:tmpl w:val="459843E2"/>
    <w:lvl w:ilvl="0">
      <w:start w:val="1"/>
      <w:numFmt w:val="decimal"/>
      <w:lvlText w:val="%1."/>
      <w:lvlJc w:val="left"/>
      <w:pPr>
        <w:ind w:left="360" w:hanging="360"/>
      </w:pPr>
      <w:rPr>
        <w:rFonts w:eastAsia="SimSun" w:cs="Times New Roman" w:hint="default"/>
        <w:b w:val="0"/>
        <w:sz w:val="22"/>
      </w:rPr>
    </w:lvl>
    <w:lvl w:ilvl="1">
      <w:start w:val="1"/>
      <w:numFmt w:val="decimal"/>
      <w:lvlText w:val="%1.%2."/>
      <w:lvlJc w:val="left"/>
      <w:pPr>
        <w:ind w:left="1440" w:hanging="720"/>
      </w:pPr>
      <w:rPr>
        <w:rFonts w:eastAsia="SimSun" w:cs="Times New Roman" w:hint="default"/>
        <w:b w:val="0"/>
        <w:sz w:val="22"/>
      </w:rPr>
    </w:lvl>
    <w:lvl w:ilvl="2">
      <w:start w:val="1"/>
      <w:numFmt w:val="decimal"/>
      <w:lvlText w:val="%1.%2.%3."/>
      <w:lvlJc w:val="left"/>
      <w:pPr>
        <w:ind w:left="2520" w:hanging="1080"/>
      </w:pPr>
      <w:rPr>
        <w:rFonts w:eastAsia="SimSun" w:cs="Times New Roman" w:hint="default"/>
        <w:b w:val="0"/>
        <w:sz w:val="22"/>
      </w:rPr>
    </w:lvl>
    <w:lvl w:ilvl="3">
      <w:start w:val="1"/>
      <w:numFmt w:val="decimal"/>
      <w:lvlText w:val="%1.%2.%3.%4."/>
      <w:lvlJc w:val="left"/>
      <w:pPr>
        <w:ind w:left="3240" w:hanging="1080"/>
      </w:pPr>
      <w:rPr>
        <w:rFonts w:eastAsia="SimSun" w:cs="Times New Roman" w:hint="default"/>
        <w:b w:val="0"/>
        <w:sz w:val="22"/>
      </w:rPr>
    </w:lvl>
    <w:lvl w:ilvl="4">
      <w:start w:val="1"/>
      <w:numFmt w:val="decimal"/>
      <w:lvlText w:val="%1.%2.%3.%4.%5."/>
      <w:lvlJc w:val="left"/>
      <w:pPr>
        <w:ind w:left="4320" w:hanging="1440"/>
      </w:pPr>
      <w:rPr>
        <w:rFonts w:eastAsia="SimSun" w:cs="Times New Roman" w:hint="default"/>
        <w:b w:val="0"/>
        <w:sz w:val="22"/>
      </w:rPr>
    </w:lvl>
    <w:lvl w:ilvl="5">
      <w:start w:val="1"/>
      <w:numFmt w:val="decimal"/>
      <w:lvlText w:val="%1.%2.%3.%4.%5.%6."/>
      <w:lvlJc w:val="left"/>
      <w:pPr>
        <w:ind w:left="5400" w:hanging="1800"/>
      </w:pPr>
      <w:rPr>
        <w:rFonts w:eastAsia="SimSun" w:cs="Times New Roman" w:hint="default"/>
        <w:b w:val="0"/>
        <w:sz w:val="22"/>
      </w:rPr>
    </w:lvl>
    <w:lvl w:ilvl="6">
      <w:start w:val="1"/>
      <w:numFmt w:val="decimal"/>
      <w:lvlText w:val="%1.%2.%3.%4.%5.%6.%7."/>
      <w:lvlJc w:val="left"/>
      <w:pPr>
        <w:ind w:left="6480" w:hanging="2160"/>
      </w:pPr>
      <w:rPr>
        <w:rFonts w:eastAsia="SimSun" w:cs="Times New Roman" w:hint="default"/>
        <w:b w:val="0"/>
        <w:sz w:val="22"/>
      </w:rPr>
    </w:lvl>
    <w:lvl w:ilvl="7">
      <w:start w:val="1"/>
      <w:numFmt w:val="decimal"/>
      <w:lvlText w:val="%1.%2.%3.%4.%5.%6.%7.%8."/>
      <w:lvlJc w:val="left"/>
      <w:pPr>
        <w:ind w:left="7200" w:hanging="2160"/>
      </w:pPr>
      <w:rPr>
        <w:rFonts w:eastAsia="SimSun" w:cs="Times New Roman" w:hint="default"/>
        <w:b w:val="0"/>
        <w:sz w:val="22"/>
      </w:rPr>
    </w:lvl>
    <w:lvl w:ilvl="8">
      <w:start w:val="1"/>
      <w:numFmt w:val="decimal"/>
      <w:lvlText w:val="%1.%2.%3.%4.%5.%6.%7.%8.%9."/>
      <w:lvlJc w:val="left"/>
      <w:pPr>
        <w:ind w:left="8280" w:hanging="2520"/>
      </w:pPr>
      <w:rPr>
        <w:rFonts w:eastAsia="SimSun" w:cs="Times New Roman" w:hint="default"/>
        <w:b w:val="0"/>
        <w:sz w:val="22"/>
      </w:rPr>
    </w:lvl>
  </w:abstractNum>
  <w:abstractNum w:abstractNumId="10">
    <w:nsid w:val="2F365AF8"/>
    <w:multiLevelType w:val="hybridMultilevel"/>
    <w:tmpl w:val="D1843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0B1230D"/>
    <w:multiLevelType w:val="hybridMultilevel"/>
    <w:tmpl w:val="ED046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2826E05"/>
    <w:multiLevelType w:val="hybridMultilevel"/>
    <w:tmpl w:val="922C49C4"/>
    <w:lvl w:ilvl="0" w:tplc="605295F8">
      <w:start w:val="1"/>
      <w:numFmt w:val="decimal"/>
      <w:lvlText w:val="(%1)"/>
      <w:lvlJc w:val="left"/>
      <w:pPr>
        <w:ind w:left="0" w:hanging="360"/>
      </w:pPr>
      <w:rPr>
        <w:rFonts w:ascii="Garamond" w:eastAsia="SimSun" w:hAnsi="Garamond" w:cs="Times New Roman"/>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3">
    <w:nsid w:val="338B282D"/>
    <w:multiLevelType w:val="hybridMultilevel"/>
    <w:tmpl w:val="06A8990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39484FD1"/>
    <w:multiLevelType w:val="hybridMultilevel"/>
    <w:tmpl w:val="F4864630"/>
    <w:lvl w:ilvl="0" w:tplc="2E3C3C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E4B7F9F"/>
    <w:multiLevelType w:val="multilevel"/>
    <w:tmpl w:val="E4BED0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53E37932"/>
    <w:multiLevelType w:val="hybridMultilevel"/>
    <w:tmpl w:val="3402AE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5C65FBF"/>
    <w:multiLevelType w:val="hybridMultilevel"/>
    <w:tmpl w:val="F2289A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92D5B63"/>
    <w:multiLevelType w:val="hybridMultilevel"/>
    <w:tmpl w:val="7D082354"/>
    <w:lvl w:ilvl="0" w:tplc="3B2C51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CEE5982"/>
    <w:multiLevelType w:val="hybridMultilevel"/>
    <w:tmpl w:val="7A266E82"/>
    <w:lvl w:ilvl="0" w:tplc="E9CE05F6">
      <w:start w:val="1"/>
      <w:numFmt w:val="decimalEnclosedCircle"/>
      <w:lvlText w:val="%1"/>
      <w:lvlJc w:val="left"/>
      <w:pPr>
        <w:ind w:left="360" w:hanging="360"/>
      </w:pPr>
      <w:rPr>
        <w:rFonts w:eastAsia="SimSun" w:cs="Times New Roman" w:hint="default"/>
        <w:b/>
        <w:bCs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607D78E3"/>
    <w:multiLevelType w:val="multilevel"/>
    <w:tmpl w:val="C3F8AC50"/>
    <w:lvl w:ilvl="0">
      <w:start w:val="1"/>
      <w:numFmt w:val="decimal"/>
      <w:lvlText w:val="%1"/>
      <w:lvlJc w:val="left"/>
      <w:pPr>
        <w:ind w:left="360" w:hanging="360"/>
      </w:pPr>
      <w:rPr>
        <w:rFonts w:eastAsia="SimSun" w:cs="Times New Roman" w:hint="default"/>
        <w:b w:val="0"/>
        <w:sz w:val="22"/>
      </w:rPr>
    </w:lvl>
    <w:lvl w:ilvl="1">
      <w:start w:val="1"/>
      <w:numFmt w:val="decimal"/>
      <w:lvlText w:val="%1.%2"/>
      <w:lvlJc w:val="left"/>
      <w:pPr>
        <w:ind w:left="2160" w:hanging="720"/>
      </w:pPr>
      <w:rPr>
        <w:rFonts w:eastAsia="SimSun" w:cs="Times New Roman" w:hint="default"/>
        <w:b w:val="0"/>
        <w:sz w:val="22"/>
      </w:rPr>
    </w:lvl>
    <w:lvl w:ilvl="2">
      <w:start w:val="1"/>
      <w:numFmt w:val="decimal"/>
      <w:lvlText w:val="%1.%2.%3"/>
      <w:lvlJc w:val="left"/>
      <w:pPr>
        <w:ind w:left="3600" w:hanging="720"/>
      </w:pPr>
      <w:rPr>
        <w:rFonts w:eastAsia="SimSun" w:cs="Times New Roman" w:hint="default"/>
        <w:b w:val="0"/>
        <w:sz w:val="22"/>
      </w:rPr>
    </w:lvl>
    <w:lvl w:ilvl="3">
      <w:start w:val="1"/>
      <w:numFmt w:val="decimal"/>
      <w:lvlText w:val="%1.%2.%3.%4"/>
      <w:lvlJc w:val="left"/>
      <w:pPr>
        <w:ind w:left="5400" w:hanging="1080"/>
      </w:pPr>
      <w:rPr>
        <w:rFonts w:eastAsia="SimSun" w:cs="Times New Roman" w:hint="default"/>
        <w:b w:val="0"/>
        <w:sz w:val="22"/>
      </w:rPr>
    </w:lvl>
    <w:lvl w:ilvl="4">
      <w:start w:val="1"/>
      <w:numFmt w:val="decimal"/>
      <w:lvlText w:val="%1.%2.%3.%4.%5"/>
      <w:lvlJc w:val="left"/>
      <w:pPr>
        <w:ind w:left="7200" w:hanging="1440"/>
      </w:pPr>
      <w:rPr>
        <w:rFonts w:eastAsia="SimSun" w:cs="Times New Roman" w:hint="default"/>
        <w:b w:val="0"/>
        <w:sz w:val="22"/>
      </w:rPr>
    </w:lvl>
    <w:lvl w:ilvl="5">
      <w:start w:val="1"/>
      <w:numFmt w:val="decimal"/>
      <w:lvlText w:val="%1.%2.%3.%4.%5.%6"/>
      <w:lvlJc w:val="left"/>
      <w:pPr>
        <w:ind w:left="9000" w:hanging="1800"/>
      </w:pPr>
      <w:rPr>
        <w:rFonts w:eastAsia="SimSun" w:cs="Times New Roman" w:hint="default"/>
        <w:b w:val="0"/>
        <w:sz w:val="22"/>
      </w:rPr>
    </w:lvl>
    <w:lvl w:ilvl="6">
      <w:start w:val="1"/>
      <w:numFmt w:val="decimal"/>
      <w:lvlText w:val="%1.%2.%3.%4.%5.%6.%7"/>
      <w:lvlJc w:val="left"/>
      <w:pPr>
        <w:ind w:left="10440" w:hanging="1800"/>
      </w:pPr>
      <w:rPr>
        <w:rFonts w:eastAsia="SimSun" w:cs="Times New Roman" w:hint="default"/>
        <w:b w:val="0"/>
        <w:sz w:val="22"/>
      </w:rPr>
    </w:lvl>
    <w:lvl w:ilvl="7">
      <w:start w:val="1"/>
      <w:numFmt w:val="decimal"/>
      <w:lvlText w:val="%1.%2.%3.%4.%5.%6.%7.%8"/>
      <w:lvlJc w:val="left"/>
      <w:pPr>
        <w:ind w:left="12240" w:hanging="2160"/>
      </w:pPr>
      <w:rPr>
        <w:rFonts w:eastAsia="SimSun" w:cs="Times New Roman" w:hint="default"/>
        <w:b w:val="0"/>
        <w:sz w:val="22"/>
      </w:rPr>
    </w:lvl>
    <w:lvl w:ilvl="8">
      <w:start w:val="1"/>
      <w:numFmt w:val="decimal"/>
      <w:lvlText w:val="%1.%2.%3.%4.%5.%6.%7.%8.%9"/>
      <w:lvlJc w:val="left"/>
      <w:pPr>
        <w:ind w:left="14040" w:hanging="2520"/>
      </w:pPr>
      <w:rPr>
        <w:rFonts w:eastAsia="SimSun" w:cs="Times New Roman" w:hint="default"/>
        <w:b w:val="0"/>
        <w:sz w:val="22"/>
      </w:rPr>
    </w:lvl>
  </w:abstractNum>
  <w:abstractNum w:abstractNumId="21">
    <w:nsid w:val="61530B21"/>
    <w:multiLevelType w:val="hybridMultilevel"/>
    <w:tmpl w:val="651C5D16"/>
    <w:lvl w:ilvl="0" w:tplc="B064629C">
      <w:start w:val="3"/>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6165180B"/>
    <w:multiLevelType w:val="hybridMultilevel"/>
    <w:tmpl w:val="6D6650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56A6CBF"/>
    <w:multiLevelType w:val="hybridMultilevel"/>
    <w:tmpl w:val="D82CBB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6B7115CA"/>
    <w:multiLevelType w:val="hybridMultilevel"/>
    <w:tmpl w:val="44C48266"/>
    <w:lvl w:ilvl="0" w:tplc="FF6EB98A">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23"/>
  </w:num>
  <w:num w:numId="20">
    <w:abstractNumId w:val="18"/>
  </w:num>
  <w:num w:numId="21">
    <w:abstractNumId w:val="13"/>
  </w:num>
  <w:num w:numId="22">
    <w:abstractNumId w:val="22"/>
  </w:num>
  <w:num w:numId="23">
    <w:abstractNumId w:val="16"/>
  </w:num>
  <w:num w:numId="24">
    <w:abstractNumId w:val="17"/>
  </w:num>
  <w:num w:numId="25">
    <w:abstractNumId w:val="1"/>
  </w:num>
  <w:num w:numId="26">
    <w:abstractNumId w:val="4"/>
  </w:num>
  <w:num w:numId="27">
    <w:abstractNumId w:val="9"/>
  </w:num>
  <w:num w:numId="28">
    <w:abstractNumId w:val="20"/>
  </w:num>
  <w:num w:numId="29">
    <w:abstractNumId w:val="8"/>
  </w:num>
  <w:num w:numId="30">
    <w:abstractNumId w:val="19"/>
  </w:num>
  <w:num w:numId="31">
    <w:abstractNumId w:val="0"/>
  </w:num>
  <w:num w:numId="32">
    <w:abstractNumId w:val="6"/>
  </w:num>
  <w:num w:numId="33">
    <w:abstractNumId w:val="24"/>
  </w:num>
  <w:num w:numId="34">
    <w:abstractNumId w:val="5"/>
  </w:num>
  <w:num w:numId="35">
    <w:abstractNumId w:val="11"/>
  </w:num>
  <w:num w:numId="36">
    <w:abstractNumId w:val="7"/>
  </w:num>
  <w:num w:numId="37">
    <w:abstractNumId w:val="3"/>
  </w:num>
  <w:num w:numId="38">
    <w:abstractNumId w:val="2"/>
  </w:num>
  <w:num w:numId="39">
    <w:abstractNumId w:val="21"/>
  </w:num>
  <w:num w:numId="40">
    <w:abstractNumId w:val="14"/>
  </w:num>
  <w:num w:numId="41">
    <w:abstractNumId w:val="1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41"/>
    <w:rsid w:val="00000059"/>
    <w:rsid w:val="00001446"/>
    <w:rsid w:val="00002A51"/>
    <w:rsid w:val="00002A9C"/>
    <w:rsid w:val="00002EAC"/>
    <w:rsid w:val="0000436C"/>
    <w:rsid w:val="0000501F"/>
    <w:rsid w:val="00005254"/>
    <w:rsid w:val="00005447"/>
    <w:rsid w:val="0000676C"/>
    <w:rsid w:val="00006AC4"/>
    <w:rsid w:val="00006E7C"/>
    <w:rsid w:val="00006F0A"/>
    <w:rsid w:val="00007127"/>
    <w:rsid w:val="00007BD4"/>
    <w:rsid w:val="00010ED8"/>
    <w:rsid w:val="00011D01"/>
    <w:rsid w:val="00011E7A"/>
    <w:rsid w:val="000124CA"/>
    <w:rsid w:val="00013C14"/>
    <w:rsid w:val="00014112"/>
    <w:rsid w:val="000141C1"/>
    <w:rsid w:val="000145FF"/>
    <w:rsid w:val="00014822"/>
    <w:rsid w:val="00014E5F"/>
    <w:rsid w:val="00015839"/>
    <w:rsid w:val="00016941"/>
    <w:rsid w:val="00017696"/>
    <w:rsid w:val="00020354"/>
    <w:rsid w:val="00020670"/>
    <w:rsid w:val="0002083C"/>
    <w:rsid w:val="0002123D"/>
    <w:rsid w:val="00021ACE"/>
    <w:rsid w:val="0002203E"/>
    <w:rsid w:val="00022955"/>
    <w:rsid w:val="00022B4A"/>
    <w:rsid w:val="00023570"/>
    <w:rsid w:val="000237B0"/>
    <w:rsid w:val="0002476A"/>
    <w:rsid w:val="00024900"/>
    <w:rsid w:val="00024D47"/>
    <w:rsid w:val="0002548E"/>
    <w:rsid w:val="00026029"/>
    <w:rsid w:val="000261FB"/>
    <w:rsid w:val="00026437"/>
    <w:rsid w:val="000265CB"/>
    <w:rsid w:val="00030205"/>
    <w:rsid w:val="00031965"/>
    <w:rsid w:val="00031DD2"/>
    <w:rsid w:val="00032249"/>
    <w:rsid w:val="000327B2"/>
    <w:rsid w:val="0003327B"/>
    <w:rsid w:val="00034891"/>
    <w:rsid w:val="000351E5"/>
    <w:rsid w:val="000361B0"/>
    <w:rsid w:val="00036631"/>
    <w:rsid w:val="00036C68"/>
    <w:rsid w:val="0004011C"/>
    <w:rsid w:val="000418FB"/>
    <w:rsid w:val="00041E9D"/>
    <w:rsid w:val="00042607"/>
    <w:rsid w:val="00042AD5"/>
    <w:rsid w:val="00042F34"/>
    <w:rsid w:val="00043411"/>
    <w:rsid w:val="0004564E"/>
    <w:rsid w:val="0004655E"/>
    <w:rsid w:val="00046BBA"/>
    <w:rsid w:val="0004732F"/>
    <w:rsid w:val="0004736B"/>
    <w:rsid w:val="000518FB"/>
    <w:rsid w:val="0005266F"/>
    <w:rsid w:val="00052CFB"/>
    <w:rsid w:val="00052EF9"/>
    <w:rsid w:val="0005348B"/>
    <w:rsid w:val="0005543F"/>
    <w:rsid w:val="0005568A"/>
    <w:rsid w:val="000570F7"/>
    <w:rsid w:val="0005724A"/>
    <w:rsid w:val="000574E5"/>
    <w:rsid w:val="00057D95"/>
    <w:rsid w:val="00060598"/>
    <w:rsid w:val="0006154A"/>
    <w:rsid w:val="000617B3"/>
    <w:rsid w:val="00061B7C"/>
    <w:rsid w:val="00062514"/>
    <w:rsid w:val="000626DA"/>
    <w:rsid w:val="000632F1"/>
    <w:rsid w:val="00063327"/>
    <w:rsid w:val="00063BA1"/>
    <w:rsid w:val="000645DC"/>
    <w:rsid w:val="00064A68"/>
    <w:rsid w:val="000656AC"/>
    <w:rsid w:val="00065947"/>
    <w:rsid w:val="00067D19"/>
    <w:rsid w:val="00070FC5"/>
    <w:rsid w:val="000710CE"/>
    <w:rsid w:val="000711FC"/>
    <w:rsid w:val="0007192C"/>
    <w:rsid w:val="0007196E"/>
    <w:rsid w:val="00071F6C"/>
    <w:rsid w:val="00072654"/>
    <w:rsid w:val="0007328D"/>
    <w:rsid w:val="00073509"/>
    <w:rsid w:val="0007410F"/>
    <w:rsid w:val="00074B5A"/>
    <w:rsid w:val="00074D56"/>
    <w:rsid w:val="000761F9"/>
    <w:rsid w:val="0007629A"/>
    <w:rsid w:val="00076947"/>
    <w:rsid w:val="00076CC8"/>
    <w:rsid w:val="00077375"/>
    <w:rsid w:val="000775E6"/>
    <w:rsid w:val="000818C1"/>
    <w:rsid w:val="0008255E"/>
    <w:rsid w:val="00082775"/>
    <w:rsid w:val="00082808"/>
    <w:rsid w:val="000829E8"/>
    <w:rsid w:val="00083395"/>
    <w:rsid w:val="00083B57"/>
    <w:rsid w:val="00083DA3"/>
    <w:rsid w:val="000848BB"/>
    <w:rsid w:val="00085204"/>
    <w:rsid w:val="000857D7"/>
    <w:rsid w:val="00085BBD"/>
    <w:rsid w:val="0008608B"/>
    <w:rsid w:val="00086276"/>
    <w:rsid w:val="00086500"/>
    <w:rsid w:val="000865D9"/>
    <w:rsid w:val="00086E61"/>
    <w:rsid w:val="00091DCB"/>
    <w:rsid w:val="00092180"/>
    <w:rsid w:val="0009249A"/>
    <w:rsid w:val="00092857"/>
    <w:rsid w:val="000931FF"/>
    <w:rsid w:val="00093584"/>
    <w:rsid w:val="00093D73"/>
    <w:rsid w:val="000947E8"/>
    <w:rsid w:val="00094855"/>
    <w:rsid w:val="00094872"/>
    <w:rsid w:val="00094F79"/>
    <w:rsid w:val="00095EB7"/>
    <w:rsid w:val="0009674E"/>
    <w:rsid w:val="00097644"/>
    <w:rsid w:val="0009770B"/>
    <w:rsid w:val="0009787D"/>
    <w:rsid w:val="000A0329"/>
    <w:rsid w:val="000A0943"/>
    <w:rsid w:val="000A0D6D"/>
    <w:rsid w:val="000A1B6E"/>
    <w:rsid w:val="000A1E27"/>
    <w:rsid w:val="000A2539"/>
    <w:rsid w:val="000A2A31"/>
    <w:rsid w:val="000A4770"/>
    <w:rsid w:val="000A5338"/>
    <w:rsid w:val="000A5D14"/>
    <w:rsid w:val="000A669E"/>
    <w:rsid w:val="000A6785"/>
    <w:rsid w:val="000A69A5"/>
    <w:rsid w:val="000A6A5C"/>
    <w:rsid w:val="000A6C2A"/>
    <w:rsid w:val="000A79F4"/>
    <w:rsid w:val="000A7C6E"/>
    <w:rsid w:val="000B009D"/>
    <w:rsid w:val="000B12F9"/>
    <w:rsid w:val="000B2209"/>
    <w:rsid w:val="000B291C"/>
    <w:rsid w:val="000B2E72"/>
    <w:rsid w:val="000B36EF"/>
    <w:rsid w:val="000B387B"/>
    <w:rsid w:val="000B3DB8"/>
    <w:rsid w:val="000B5466"/>
    <w:rsid w:val="000B6BDE"/>
    <w:rsid w:val="000B7BC2"/>
    <w:rsid w:val="000C0416"/>
    <w:rsid w:val="000C0C8C"/>
    <w:rsid w:val="000C13C6"/>
    <w:rsid w:val="000C15F5"/>
    <w:rsid w:val="000C1648"/>
    <w:rsid w:val="000C1CDC"/>
    <w:rsid w:val="000C2392"/>
    <w:rsid w:val="000C2AB7"/>
    <w:rsid w:val="000C2FC2"/>
    <w:rsid w:val="000C4A0E"/>
    <w:rsid w:val="000C5084"/>
    <w:rsid w:val="000C54E8"/>
    <w:rsid w:val="000C59F3"/>
    <w:rsid w:val="000C618E"/>
    <w:rsid w:val="000C65BF"/>
    <w:rsid w:val="000C6B90"/>
    <w:rsid w:val="000C6F4A"/>
    <w:rsid w:val="000C7700"/>
    <w:rsid w:val="000D0FDD"/>
    <w:rsid w:val="000D275B"/>
    <w:rsid w:val="000D2FC5"/>
    <w:rsid w:val="000D31FD"/>
    <w:rsid w:val="000D4A19"/>
    <w:rsid w:val="000D701E"/>
    <w:rsid w:val="000D795B"/>
    <w:rsid w:val="000E074F"/>
    <w:rsid w:val="000E10E5"/>
    <w:rsid w:val="000E18EB"/>
    <w:rsid w:val="000E3ECD"/>
    <w:rsid w:val="000E473F"/>
    <w:rsid w:val="000E4E13"/>
    <w:rsid w:val="000E532E"/>
    <w:rsid w:val="000E5689"/>
    <w:rsid w:val="000E6580"/>
    <w:rsid w:val="000E6E05"/>
    <w:rsid w:val="000E725E"/>
    <w:rsid w:val="000E737B"/>
    <w:rsid w:val="000E7756"/>
    <w:rsid w:val="000E7843"/>
    <w:rsid w:val="000E7CD5"/>
    <w:rsid w:val="000F02DF"/>
    <w:rsid w:val="000F1CC4"/>
    <w:rsid w:val="000F225A"/>
    <w:rsid w:val="000F25A6"/>
    <w:rsid w:val="000F28E3"/>
    <w:rsid w:val="000F2FCA"/>
    <w:rsid w:val="000F3945"/>
    <w:rsid w:val="000F3E37"/>
    <w:rsid w:val="000F3F2D"/>
    <w:rsid w:val="000F42FE"/>
    <w:rsid w:val="000F52CA"/>
    <w:rsid w:val="000F539A"/>
    <w:rsid w:val="000F6685"/>
    <w:rsid w:val="000F7845"/>
    <w:rsid w:val="00100CDE"/>
    <w:rsid w:val="00101020"/>
    <w:rsid w:val="00102364"/>
    <w:rsid w:val="00102813"/>
    <w:rsid w:val="00103E31"/>
    <w:rsid w:val="0010574C"/>
    <w:rsid w:val="00105AF9"/>
    <w:rsid w:val="00106598"/>
    <w:rsid w:val="00107022"/>
    <w:rsid w:val="001103BB"/>
    <w:rsid w:val="001104E0"/>
    <w:rsid w:val="00110CF1"/>
    <w:rsid w:val="00110F4A"/>
    <w:rsid w:val="0011203A"/>
    <w:rsid w:val="001123FC"/>
    <w:rsid w:val="00112B01"/>
    <w:rsid w:val="00113FD1"/>
    <w:rsid w:val="001147FF"/>
    <w:rsid w:val="001150D9"/>
    <w:rsid w:val="0011525B"/>
    <w:rsid w:val="0011657E"/>
    <w:rsid w:val="00116B64"/>
    <w:rsid w:val="00116EE3"/>
    <w:rsid w:val="00117879"/>
    <w:rsid w:val="00117A3C"/>
    <w:rsid w:val="00117BCF"/>
    <w:rsid w:val="00117C8D"/>
    <w:rsid w:val="001214EB"/>
    <w:rsid w:val="00121A7F"/>
    <w:rsid w:val="00122345"/>
    <w:rsid w:val="00122A24"/>
    <w:rsid w:val="001245AA"/>
    <w:rsid w:val="001259EB"/>
    <w:rsid w:val="00126328"/>
    <w:rsid w:val="00127879"/>
    <w:rsid w:val="001279A4"/>
    <w:rsid w:val="00127A4A"/>
    <w:rsid w:val="00127BD6"/>
    <w:rsid w:val="00127F67"/>
    <w:rsid w:val="0013034A"/>
    <w:rsid w:val="00130859"/>
    <w:rsid w:val="00130D01"/>
    <w:rsid w:val="00130D4F"/>
    <w:rsid w:val="00131C48"/>
    <w:rsid w:val="00131E18"/>
    <w:rsid w:val="00134064"/>
    <w:rsid w:val="001343FF"/>
    <w:rsid w:val="001365CC"/>
    <w:rsid w:val="001369E6"/>
    <w:rsid w:val="00136F76"/>
    <w:rsid w:val="0013707F"/>
    <w:rsid w:val="001374BE"/>
    <w:rsid w:val="00137E37"/>
    <w:rsid w:val="00137F8A"/>
    <w:rsid w:val="0014011E"/>
    <w:rsid w:val="00141135"/>
    <w:rsid w:val="00141D97"/>
    <w:rsid w:val="00145765"/>
    <w:rsid w:val="00145A9C"/>
    <w:rsid w:val="00145E23"/>
    <w:rsid w:val="001461BF"/>
    <w:rsid w:val="001469E0"/>
    <w:rsid w:val="00147DF8"/>
    <w:rsid w:val="001506A6"/>
    <w:rsid w:val="00151B46"/>
    <w:rsid w:val="00152553"/>
    <w:rsid w:val="001525F5"/>
    <w:rsid w:val="001528FB"/>
    <w:rsid w:val="00152E23"/>
    <w:rsid w:val="001532BD"/>
    <w:rsid w:val="00154D92"/>
    <w:rsid w:val="001554FB"/>
    <w:rsid w:val="00155A82"/>
    <w:rsid w:val="00156243"/>
    <w:rsid w:val="001562FE"/>
    <w:rsid w:val="00157398"/>
    <w:rsid w:val="00157B4E"/>
    <w:rsid w:val="00157E4A"/>
    <w:rsid w:val="00157FF8"/>
    <w:rsid w:val="00162F7C"/>
    <w:rsid w:val="001645D3"/>
    <w:rsid w:val="001656C4"/>
    <w:rsid w:val="00165B44"/>
    <w:rsid w:val="0016691F"/>
    <w:rsid w:val="00166ACA"/>
    <w:rsid w:val="0016784B"/>
    <w:rsid w:val="00167C4D"/>
    <w:rsid w:val="00170583"/>
    <w:rsid w:val="00170C05"/>
    <w:rsid w:val="00171329"/>
    <w:rsid w:val="0017238E"/>
    <w:rsid w:val="001746DF"/>
    <w:rsid w:val="001747CD"/>
    <w:rsid w:val="001758BE"/>
    <w:rsid w:val="001761AC"/>
    <w:rsid w:val="001765DE"/>
    <w:rsid w:val="00176941"/>
    <w:rsid w:val="00176F1C"/>
    <w:rsid w:val="00177004"/>
    <w:rsid w:val="00180719"/>
    <w:rsid w:val="00181BD8"/>
    <w:rsid w:val="00183034"/>
    <w:rsid w:val="00183245"/>
    <w:rsid w:val="00183363"/>
    <w:rsid w:val="001875A9"/>
    <w:rsid w:val="00187EED"/>
    <w:rsid w:val="001907FE"/>
    <w:rsid w:val="00191388"/>
    <w:rsid w:val="001915F6"/>
    <w:rsid w:val="001916F6"/>
    <w:rsid w:val="00191DA8"/>
    <w:rsid w:val="001926BF"/>
    <w:rsid w:val="001936F8"/>
    <w:rsid w:val="0019384E"/>
    <w:rsid w:val="00193875"/>
    <w:rsid w:val="0019391C"/>
    <w:rsid w:val="00193D74"/>
    <w:rsid w:val="00194434"/>
    <w:rsid w:val="001948DB"/>
    <w:rsid w:val="00195E0B"/>
    <w:rsid w:val="00195FF2"/>
    <w:rsid w:val="00196162"/>
    <w:rsid w:val="001962B5"/>
    <w:rsid w:val="0019679C"/>
    <w:rsid w:val="00196FDA"/>
    <w:rsid w:val="0019753E"/>
    <w:rsid w:val="001A1724"/>
    <w:rsid w:val="001A2950"/>
    <w:rsid w:val="001A2DBA"/>
    <w:rsid w:val="001A40AD"/>
    <w:rsid w:val="001A461E"/>
    <w:rsid w:val="001A4E5E"/>
    <w:rsid w:val="001A536C"/>
    <w:rsid w:val="001A776B"/>
    <w:rsid w:val="001B04D7"/>
    <w:rsid w:val="001B0B06"/>
    <w:rsid w:val="001B186A"/>
    <w:rsid w:val="001B1EC9"/>
    <w:rsid w:val="001B2265"/>
    <w:rsid w:val="001B2E00"/>
    <w:rsid w:val="001B44F7"/>
    <w:rsid w:val="001B4742"/>
    <w:rsid w:val="001B49D1"/>
    <w:rsid w:val="001B51A5"/>
    <w:rsid w:val="001B5552"/>
    <w:rsid w:val="001B5F2B"/>
    <w:rsid w:val="001B7B0E"/>
    <w:rsid w:val="001B7B4B"/>
    <w:rsid w:val="001C2615"/>
    <w:rsid w:val="001C4B5F"/>
    <w:rsid w:val="001C56B1"/>
    <w:rsid w:val="001C5764"/>
    <w:rsid w:val="001C5B5B"/>
    <w:rsid w:val="001C6EAB"/>
    <w:rsid w:val="001D13EB"/>
    <w:rsid w:val="001D2909"/>
    <w:rsid w:val="001D328A"/>
    <w:rsid w:val="001D3A95"/>
    <w:rsid w:val="001D3ACC"/>
    <w:rsid w:val="001D3BFD"/>
    <w:rsid w:val="001D3F05"/>
    <w:rsid w:val="001D7A0C"/>
    <w:rsid w:val="001D7B7C"/>
    <w:rsid w:val="001E080A"/>
    <w:rsid w:val="001E0E57"/>
    <w:rsid w:val="001E27D6"/>
    <w:rsid w:val="001E2B11"/>
    <w:rsid w:val="001E3841"/>
    <w:rsid w:val="001E40BC"/>
    <w:rsid w:val="001E4D08"/>
    <w:rsid w:val="001E4D12"/>
    <w:rsid w:val="001E57A0"/>
    <w:rsid w:val="001E587D"/>
    <w:rsid w:val="001E61AB"/>
    <w:rsid w:val="001E627D"/>
    <w:rsid w:val="001E6D7F"/>
    <w:rsid w:val="001F0BEF"/>
    <w:rsid w:val="001F16CD"/>
    <w:rsid w:val="001F65A4"/>
    <w:rsid w:val="00200C5F"/>
    <w:rsid w:val="0020314B"/>
    <w:rsid w:val="002039F6"/>
    <w:rsid w:val="00203C8C"/>
    <w:rsid w:val="00203F5D"/>
    <w:rsid w:val="00205992"/>
    <w:rsid w:val="00206448"/>
    <w:rsid w:val="00206C23"/>
    <w:rsid w:val="00206C7C"/>
    <w:rsid w:val="00207698"/>
    <w:rsid w:val="0020784F"/>
    <w:rsid w:val="0020791E"/>
    <w:rsid w:val="00210443"/>
    <w:rsid w:val="00210F9A"/>
    <w:rsid w:val="002111A7"/>
    <w:rsid w:val="0021200C"/>
    <w:rsid w:val="002135A7"/>
    <w:rsid w:val="00213F1B"/>
    <w:rsid w:val="00214BAF"/>
    <w:rsid w:val="0021552C"/>
    <w:rsid w:val="0021560A"/>
    <w:rsid w:val="00216F8F"/>
    <w:rsid w:val="00217D3F"/>
    <w:rsid w:val="002203D9"/>
    <w:rsid w:val="00220ABD"/>
    <w:rsid w:val="00220BD8"/>
    <w:rsid w:val="002211E0"/>
    <w:rsid w:val="00222130"/>
    <w:rsid w:val="00224259"/>
    <w:rsid w:val="002248A5"/>
    <w:rsid w:val="00224A9B"/>
    <w:rsid w:val="002258F6"/>
    <w:rsid w:val="00225A57"/>
    <w:rsid w:val="00225BA7"/>
    <w:rsid w:val="00226556"/>
    <w:rsid w:val="002265A0"/>
    <w:rsid w:val="002271A4"/>
    <w:rsid w:val="00227F2C"/>
    <w:rsid w:val="00230386"/>
    <w:rsid w:val="002313AF"/>
    <w:rsid w:val="002316CD"/>
    <w:rsid w:val="002326C4"/>
    <w:rsid w:val="002342E9"/>
    <w:rsid w:val="002348D8"/>
    <w:rsid w:val="00235602"/>
    <w:rsid w:val="00235774"/>
    <w:rsid w:val="00236248"/>
    <w:rsid w:val="002401D3"/>
    <w:rsid w:val="00240614"/>
    <w:rsid w:val="002406F8"/>
    <w:rsid w:val="00240BED"/>
    <w:rsid w:val="00240BF0"/>
    <w:rsid w:val="00241EFF"/>
    <w:rsid w:val="00242174"/>
    <w:rsid w:val="00242891"/>
    <w:rsid w:val="00243C79"/>
    <w:rsid w:val="00244770"/>
    <w:rsid w:val="00245315"/>
    <w:rsid w:val="002453AB"/>
    <w:rsid w:val="0024615E"/>
    <w:rsid w:val="00247086"/>
    <w:rsid w:val="00247350"/>
    <w:rsid w:val="002502B6"/>
    <w:rsid w:val="00250803"/>
    <w:rsid w:val="00250B0F"/>
    <w:rsid w:val="00250C6B"/>
    <w:rsid w:val="00251D14"/>
    <w:rsid w:val="00251DC6"/>
    <w:rsid w:val="002529C2"/>
    <w:rsid w:val="00253633"/>
    <w:rsid w:val="00253ED5"/>
    <w:rsid w:val="00254304"/>
    <w:rsid w:val="00254984"/>
    <w:rsid w:val="00254F98"/>
    <w:rsid w:val="0025590B"/>
    <w:rsid w:val="00256107"/>
    <w:rsid w:val="002563AA"/>
    <w:rsid w:val="00257DEA"/>
    <w:rsid w:val="00260773"/>
    <w:rsid w:val="00260E56"/>
    <w:rsid w:val="002612CA"/>
    <w:rsid w:val="002613B4"/>
    <w:rsid w:val="002619D5"/>
    <w:rsid w:val="00261C5C"/>
    <w:rsid w:val="00262299"/>
    <w:rsid w:val="00265082"/>
    <w:rsid w:val="00265902"/>
    <w:rsid w:val="00266DEB"/>
    <w:rsid w:val="0026723F"/>
    <w:rsid w:val="00267391"/>
    <w:rsid w:val="0027036F"/>
    <w:rsid w:val="002703CD"/>
    <w:rsid w:val="00270FF2"/>
    <w:rsid w:val="00271250"/>
    <w:rsid w:val="00272D4C"/>
    <w:rsid w:val="00273765"/>
    <w:rsid w:val="00273941"/>
    <w:rsid w:val="002741D6"/>
    <w:rsid w:val="00274824"/>
    <w:rsid w:val="00274A10"/>
    <w:rsid w:val="00274B35"/>
    <w:rsid w:val="00276A19"/>
    <w:rsid w:val="00277AEB"/>
    <w:rsid w:val="0028023F"/>
    <w:rsid w:val="002812D3"/>
    <w:rsid w:val="002816AF"/>
    <w:rsid w:val="00281AB1"/>
    <w:rsid w:val="0028241A"/>
    <w:rsid w:val="002831AF"/>
    <w:rsid w:val="00283F64"/>
    <w:rsid w:val="00284DAD"/>
    <w:rsid w:val="00285842"/>
    <w:rsid w:val="00286067"/>
    <w:rsid w:val="002862E2"/>
    <w:rsid w:val="00286640"/>
    <w:rsid w:val="00286790"/>
    <w:rsid w:val="002879A8"/>
    <w:rsid w:val="002909CB"/>
    <w:rsid w:val="00291254"/>
    <w:rsid w:val="002912C8"/>
    <w:rsid w:val="002919DA"/>
    <w:rsid w:val="00292F17"/>
    <w:rsid w:val="0029385B"/>
    <w:rsid w:val="00293C1E"/>
    <w:rsid w:val="00293EFC"/>
    <w:rsid w:val="00294B51"/>
    <w:rsid w:val="00294D9E"/>
    <w:rsid w:val="002968CE"/>
    <w:rsid w:val="00296D3C"/>
    <w:rsid w:val="002A0309"/>
    <w:rsid w:val="002A0A6F"/>
    <w:rsid w:val="002A101A"/>
    <w:rsid w:val="002A1967"/>
    <w:rsid w:val="002A1D37"/>
    <w:rsid w:val="002A1D9E"/>
    <w:rsid w:val="002A1E46"/>
    <w:rsid w:val="002A6A44"/>
    <w:rsid w:val="002A79DE"/>
    <w:rsid w:val="002B0179"/>
    <w:rsid w:val="002B045C"/>
    <w:rsid w:val="002B2344"/>
    <w:rsid w:val="002B2674"/>
    <w:rsid w:val="002B2DC7"/>
    <w:rsid w:val="002B34B2"/>
    <w:rsid w:val="002B4845"/>
    <w:rsid w:val="002B4E80"/>
    <w:rsid w:val="002B50BD"/>
    <w:rsid w:val="002B5E54"/>
    <w:rsid w:val="002B7309"/>
    <w:rsid w:val="002C040C"/>
    <w:rsid w:val="002C06A0"/>
    <w:rsid w:val="002C0A32"/>
    <w:rsid w:val="002C0ACC"/>
    <w:rsid w:val="002C0EB7"/>
    <w:rsid w:val="002C2044"/>
    <w:rsid w:val="002C3EC9"/>
    <w:rsid w:val="002C4196"/>
    <w:rsid w:val="002C48C8"/>
    <w:rsid w:val="002C5D5E"/>
    <w:rsid w:val="002C67D2"/>
    <w:rsid w:val="002C7905"/>
    <w:rsid w:val="002D00B2"/>
    <w:rsid w:val="002D0119"/>
    <w:rsid w:val="002D015C"/>
    <w:rsid w:val="002D0505"/>
    <w:rsid w:val="002D10B0"/>
    <w:rsid w:val="002D1238"/>
    <w:rsid w:val="002D19EE"/>
    <w:rsid w:val="002D1B41"/>
    <w:rsid w:val="002D1EFA"/>
    <w:rsid w:val="002D21A5"/>
    <w:rsid w:val="002D229E"/>
    <w:rsid w:val="002D3231"/>
    <w:rsid w:val="002D3324"/>
    <w:rsid w:val="002D38D0"/>
    <w:rsid w:val="002D4131"/>
    <w:rsid w:val="002D49E7"/>
    <w:rsid w:val="002D5067"/>
    <w:rsid w:val="002D53E6"/>
    <w:rsid w:val="002D5644"/>
    <w:rsid w:val="002D5F18"/>
    <w:rsid w:val="002E1B60"/>
    <w:rsid w:val="002E2734"/>
    <w:rsid w:val="002E3E63"/>
    <w:rsid w:val="002E5F15"/>
    <w:rsid w:val="002E6ADC"/>
    <w:rsid w:val="002E7373"/>
    <w:rsid w:val="002F0B85"/>
    <w:rsid w:val="002F0FA6"/>
    <w:rsid w:val="002F139D"/>
    <w:rsid w:val="002F1C3B"/>
    <w:rsid w:val="002F3979"/>
    <w:rsid w:val="002F54F6"/>
    <w:rsid w:val="002F5E9A"/>
    <w:rsid w:val="002F777C"/>
    <w:rsid w:val="003001FC"/>
    <w:rsid w:val="003021A2"/>
    <w:rsid w:val="003021C7"/>
    <w:rsid w:val="0030258B"/>
    <w:rsid w:val="003028B0"/>
    <w:rsid w:val="00302CCC"/>
    <w:rsid w:val="00303459"/>
    <w:rsid w:val="00304926"/>
    <w:rsid w:val="00304BB6"/>
    <w:rsid w:val="00304DAC"/>
    <w:rsid w:val="00305387"/>
    <w:rsid w:val="00305603"/>
    <w:rsid w:val="003056E4"/>
    <w:rsid w:val="003069F5"/>
    <w:rsid w:val="00307044"/>
    <w:rsid w:val="00307720"/>
    <w:rsid w:val="0031049C"/>
    <w:rsid w:val="00310CA1"/>
    <w:rsid w:val="00311468"/>
    <w:rsid w:val="00313F2C"/>
    <w:rsid w:val="00314770"/>
    <w:rsid w:val="00314904"/>
    <w:rsid w:val="00315072"/>
    <w:rsid w:val="00315F50"/>
    <w:rsid w:val="0031656F"/>
    <w:rsid w:val="0031721D"/>
    <w:rsid w:val="003174EC"/>
    <w:rsid w:val="00317D1F"/>
    <w:rsid w:val="00317F8B"/>
    <w:rsid w:val="00320AA5"/>
    <w:rsid w:val="00320D47"/>
    <w:rsid w:val="003218E4"/>
    <w:rsid w:val="0032216B"/>
    <w:rsid w:val="00322C40"/>
    <w:rsid w:val="00324DD5"/>
    <w:rsid w:val="00325A73"/>
    <w:rsid w:val="0033080F"/>
    <w:rsid w:val="003313C5"/>
    <w:rsid w:val="00331955"/>
    <w:rsid w:val="00331DE0"/>
    <w:rsid w:val="00331FF7"/>
    <w:rsid w:val="003325EE"/>
    <w:rsid w:val="00333A71"/>
    <w:rsid w:val="00333F04"/>
    <w:rsid w:val="00334046"/>
    <w:rsid w:val="0033428D"/>
    <w:rsid w:val="00336FC9"/>
    <w:rsid w:val="003402FE"/>
    <w:rsid w:val="00340569"/>
    <w:rsid w:val="003411B1"/>
    <w:rsid w:val="00341DE8"/>
    <w:rsid w:val="0034275A"/>
    <w:rsid w:val="00342A27"/>
    <w:rsid w:val="00343AF6"/>
    <w:rsid w:val="00345135"/>
    <w:rsid w:val="00345C0E"/>
    <w:rsid w:val="00346A32"/>
    <w:rsid w:val="00346B5F"/>
    <w:rsid w:val="00346F9A"/>
    <w:rsid w:val="00347024"/>
    <w:rsid w:val="00347692"/>
    <w:rsid w:val="00347FC6"/>
    <w:rsid w:val="00350361"/>
    <w:rsid w:val="0035054E"/>
    <w:rsid w:val="00350B54"/>
    <w:rsid w:val="00350C1E"/>
    <w:rsid w:val="00351690"/>
    <w:rsid w:val="003518B9"/>
    <w:rsid w:val="00352347"/>
    <w:rsid w:val="00352357"/>
    <w:rsid w:val="0035354A"/>
    <w:rsid w:val="003536FB"/>
    <w:rsid w:val="00353DE8"/>
    <w:rsid w:val="0035406F"/>
    <w:rsid w:val="00354D74"/>
    <w:rsid w:val="00355038"/>
    <w:rsid w:val="00355FAF"/>
    <w:rsid w:val="00356659"/>
    <w:rsid w:val="00356DF9"/>
    <w:rsid w:val="00360832"/>
    <w:rsid w:val="00360ABF"/>
    <w:rsid w:val="003616D4"/>
    <w:rsid w:val="00361C59"/>
    <w:rsid w:val="003627AC"/>
    <w:rsid w:val="003633E0"/>
    <w:rsid w:val="00363AA7"/>
    <w:rsid w:val="00364197"/>
    <w:rsid w:val="00364534"/>
    <w:rsid w:val="003647A8"/>
    <w:rsid w:val="00364C1C"/>
    <w:rsid w:val="003656F2"/>
    <w:rsid w:val="00365BAD"/>
    <w:rsid w:val="00365C22"/>
    <w:rsid w:val="0036658F"/>
    <w:rsid w:val="003677A0"/>
    <w:rsid w:val="00371D5B"/>
    <w:rsid w:val="003726CA"/>
    <w:rsid w:val="003731BA"/>
    <w:rsid w:val="00373326"/>
    <w:rsid w:val="003733E5"/>
    <w:rsid w:val="00374F68"/>
    <w:rsid w:val="003758C0"/>
    <w:rsid w:val="00375955"/>
    <w:rsid w:val="00375E6D"/>
    <w:rsid w:val="00375EDC"/>
    <w:rsid w:val="003761B0"/>
    <w:rsid w:val="003774D0"/>
    <w:rsid w:val="00380379"/>
    <w:rsid w:val="003807BC"/>
    <w:rsid w:val="00380D64"/>
    <w:rsid w:val="00380D9F"/>
    <w:rsid w:val="00380DEB"/>
    <w:rsid w:val="00382886"/>
    <w:rsid w:val="00383B76"/>
    <w:rsid w:val="00383FED"/>
    <w:rsid w:val="00384473"/>
    <w:rsid w:val="00385D01"/>
    <w:rsid w:val="00386F73"/>
    <w:rsid w:val="00390799"/>
    <w:rsid w:val="003907F8"/>
    <w:rsid w:val="00390CED"/>
    <w:rsid w:val="00390D92"/>
    <w:rsid w:val="00391C84"/>
    <w:rsid w:val="00391F98"/>
    <w:rsid w:val="003923A4"/>
    <w:rsid w:val="00392788"/>
    <w:rsid w:val="00392A5D"/>
    <w:rsid w:val="003934F0"/>
    <w:rsid w:val="0039492F"/>
    <w:rsid w:val="00394F5F"/>
    <w:rsid w:val="003951C6"/>
    <w:rsid w:val="0039545B"/>
    <w:rsid w:val="00395A08"/>
    <w:rsid w:val="00395CEA"/>
    <w:rsid w:val="003960FC"/>
    <w:rsid w:val="00396AFF"/>
    <w:rsid w:val="00397594"/>
    <w:rsid w:val="00397917"/>
    <w:rsid w:val="00397BAB"/>
    <w:rsid w:val="00397D47"/>
    <w:rsid w:val="003A2719"/>
    <w:rsid w:val="003A2A7C"/>
    <w:rsid w:val="003A2BAB"/>
    <w:rsid w:val="003A31FC"/>
    <w:rsid w:val="003A32E0"/>
    <w:rsid w:val="003A3CEB"/>
    <w:rsid w:val="003A4064"/>
    <w:rsid w:val="003A4C88"/>
    <w:rsid w:val="003A6393"/>
    <w:rsid w:val="003A66A1"/>
    <w:rsid w:val="003A6DCF"/>
    <w:rsid w:val="003A7164"/>
    <w:rsid w:val="003A75E5"/>
    <w:rsid w:val="003A75F9"/>
    <w:rsid w:val="003B0011"/>
    <w:rsid w:val="003B0C14"/>
    <w:rsid w:val="003B2441"/>
    <w:rsid w:val="003B2D8D"/>
    <w:rsid w:val="003B37FE"/>
    <w:rsid w:val="003B3AE3"/>
    <w:rsid w:val="003B5024"/>
    <w:rsid w:val="003B531F"/>
    <w:rsid w:val="003B6DF0"/>
    <w:rsid w:val="003B74C9"/>
    <w:rsid w:val="003B7521"/>
    <w:rsid w:val="003C082F"/>
    <w:rsid w:val="003C3DB8"/>
    <w:rsid w:val="003C49D8"/>
    <w:rsid w:val="003C528E"/>
    <w:rsid w:val="003C6860"/>
    <w:rsid w:val="003C7B7B"/>
    <w:rsid w:val="003C7CB7"/>
    <w:rsid w:val="003C7EC9"/>
    <w:rsid w:val="003D0512"/>
    <w:rsid w:val="003D088E"/>
    <w:rsid w:val="003D08A9"/>
    <w:rsid w:val="003D1263"/>
    <w:rsid w:val="003D156C"/>
    <w:rsid w:val="003D2BE8"/>
    <w:rsid w:val="003D2BF3"/>
    <w:rsid w:val="003D2C93"/>
    <w:rsid w:val="003D3675"/>
    <w:rsid w:val="003D3B39"/>
    <w:rsid w:val="003D44F7"/>
    <w:rsid w:val="003D498C"/>
    <w:rsid w:val="003D4BB9"/>
    <w:rsid w:val="003D5966"/>
    <w:rsid w:val="003D5B98"/>
    <w:rsid w:val="003D7434"/>
    <w:rsid w:val="003D7F04"/>
    <w:rsid w:val="003E07C2"/>
    <w:rsid w:val="003E0F74"/>
    <w:rsid w:val="003E15C1"/>
    <w:rsid w:val="003E19A2"/>
    <w:rsid w:val="003E224F"/>
    <w:rsid w:val="003E3A06"/>
    <w:rsid w:val="003E4784"/>
    <w:rsid w:val="003E4867"/>
    <w:rsid w:val="003E497D"/>
    <w:rsid w:val="003E49E5"/>
    <w:rsid w:val="003E4AB2"/>
    <w:rsid w:val="003E56EF"/>
    <w:rsid w:val="003E6A6C"/>
    <w:rsid w:val="003E6FFA"/>
    <w:rsid w:val="003E74DB"/>
    <w:rsid w:val="003E75EF"/>
    <w:rsid w:val="003E79C7"/>
    <w:rsid w:val="003F28CF"/>
    <w:rsid w:val="003F2C64"/>
    <w:rsid w:val="003F2E46"/>
    <w:rsid w:val="003F3199"/>
    <w:rsid w:val="003F33E5"/>
    <w:rsid w:val="003F4009"/>
    <w:rsid w:val="003F43A3"/>
    <w:rsid w:val="003F68D8"/>
    <w:rsid w:val="003F6D06"/>
    <w:rsid w:val="003F74C1"/>
    <w:rsid w:val="003F7909"/>
    <w:rsid w:val="003F7FAA"/>
    <w:rsid w:val="0040115A"/>
    <w:rsid w:val="00401D6E"/>
    <w:rsid w:val="00401E0D"/>
    <w:rsid w:val="00401F8D"/>
    <w:rsid w:val="004031AA"/>
    <w:rsid w:val="00403584"/>
    <w:rsid w:val="00403DA9"/>
    <w:rsid w:val="00405F3D"/>
    <w:rsid w:val="00407521"/>
    <w:rsid w:val="00410127"/>
    <w:rsid w:val="004113C1"/>
    <w:rsid w:val="00411E59"/>
    <w:rsid w:val="0041212C"/>
    <w:rsid w:val="00412757"/>
    <w:rsid w:val="00413A63"/>
    <w:rsid w:val="00413EAF"/>
    <w:rsid w:val="00414874"/>
    <w:rsid w:val="0041524F"/>
    <w:rsid w:val="004159D1"/>
    <w:rsid w:val="00415D62"/>
    <w:rsid w:val="004179CE"/>
    <w:rsid w:val="004212A4"/>
    <w:rsid w:val="00421F4D"/>
    <w:rsid w:val="0042249E"/>
    <w:rsid w:val="004225DD"/>
    <w:rsid w:val="004226B2"/>
    <w:rsid w:val="00425AE6"/>
    <w:rsid w:val="004262E4"/>
    <w:rsid w:val="00430D7A"/>
    <w:rsid w:val="00431565"/>
    <w:rsid w:val="004319ED"/>
    <w:rsid w:val="00431B39"/>
    <w:rsid w:val="00431C8A"/>
    <w:rsid w:val="004340F3"/>
    <w:rsid w:val="004349E6"/>
    <w:rsid w:val="00434C19"/>
    <w:rsid w:val="00434CB1"/>
    <w:rsid w:val="00435832"/>
    <w:rsid w:val="00436A60"/>
    <w:rsid w:val="00436EA7"/>
    <w:rsid w:val="00436FA6"/>
    <w:rsid w:val="00437114"/>
    <w:rsid w:val="00437461"/>
    <w:rsid w:val="00441B97"/>
    <w:rsid w:val="00442122"/>
    <w:rsid w:val="00442388"/>
    <w:rsid w:val="00442F32"/>
    <w:rsid w:val="004441AE"/>
    <w:rsid w:val="004448B5"/>
    <w:rsid w:val="00446648"/>
    <w:rsid w:val="004507E6"/>
    <w:rsid w:val="004509C3"/>
    <w:rsid w:val="00450F3B"/>
    <w:rsid w:val="00452DA8"/>
    <w:rsid w:val="0045315F"/>
    <w:rsid w:val="004534ED"/>
    <w:rsid w:val="00456D84"/>
    <w:rsid w:val="00456DA1"/>
    <w:rsid w:val="00457D38"/>
    <w:rsid w:val="004600D3"/>
    <w:rsid w:val="00460770"/>
    <w:rsid w:val="004620FF"/>
    <w:rsid w:val="00462297"/>
    <w:rsid w:val="00463554"/>
    <w:rsid w:val="00463E1E"/>
    <w:rsid w:val="0046438A"/>
    <w:rsid w:val="00467C8C"/>
    <w:rsid w:val="00467D5C"/>
    <w:rsid w:val="00470290"/>
    <w:rsid w:val="004703FB"/>
    <w:rsid w:val="004704CE"/>
    <w:rsid w:val="0047066E"/>
    <w:rsid w:val="004711F5"/>
    <w:rsid w:val="00471697"/>
    <w:rsid w:val="00471909"/>
    <w:rsid w:val="00473CCE"/>
    <w:rsid w:val="00474774"/>
    <w:rsid w:val="004748EE"/>
    <w:rsid w:val="00477163"/>
    <w:rsid w:val="00477319"/>
    <w:rsid w:val="00477AEB"/>
    <w:rsid w:val="0048209C"/>
    <w:rsid w:val="004843B4"/>
    <w:rsid w:val="00484877"/>
    <w:rsid w:val="00485594"/>
    <w:rsid w:val="00485C14"/>
    <w:rsid w:val="00486730"/>
    <w:rsid w:val="00487467"/>
    <w:rsid w:val="004876FD"/>
    <w:rsid w:val="00487DD9"/>
    <w:rsid w:val="00487DF5"/>
    <w:rsid w:val="00487FF3"/>
    <w:rsid w:val="00490AAD"/>
    <w:rsid w:val="00490CB6"/>
    <w:rsid w:val="0049200D"/>
    <w:rsid w:val="004921E1"/>
    <w:rsid w:val="00492879"/>
    <w:rsid w:val="00492DD4"/>
    <w:rsid w:val="00495858"/>
    <w:rsid w:val="00495893"/>
    <w:rsid w:val="004973FE"/>
    <w:rsid w:val="0049758C"/>
    <w:rsid w:val="00497C82"/>
    <w:rsid w:val="004A066C"/>
    <w:rsid w:val="004A0E54"/>
    <w:rsid w:val="004A19E3"/>
    <w:rsid w:val="004A1AE6"/>
    <w:rsid w:val="004A277E"/>
    <w:rsid w:val="004A3362"/>
    <w:rsid w:val="004A40E5"/>
    <w:rsid w:val="004A5419"/>
    <w:rsid w:val="004A5B66"/>
    <w:rsid w:val="004A5FA2"/>
    <w:rsid w:val="004A60B2"/>
    <w:rsid w:val="004B0621"/>
    <w:rsid w:val="004B37D2"/>
    <w:rsid w:val="004B3A95"/>
    <w:rsid w:val="004B3DD5"/>
    <w:rsid w:val="004B4CE4"/>
    <w:rsid w:val="004B4CEB"/>
    <w:rsid w:val="004B4D22"/>
    <w:rsid w:val="004B5DC8"/>
    <w:rsid w:val="004B6D27"/>
    <w:rsid w:val="004B7A4B"/>
    <w:rsid w:val="004C0533"/>
    <w:rsid w:val="004C0852"/>
    <w:rsid w:val="004C1386"/>
    <w:rsid w:val="004C1972"/>
    <w:rsid w:val="004C2658"/>
    <w:rsid w:val="004C301C"/>
    <w:rsid w:val="004C3629"/>
    <w:rsid w:val="004C37E7"/>
    <w:rsid w:val="004C441A"/>
    <w:rsid w:val="004C4F8E"/>
    <w:rsid w:val="004C54E4"/>
    <w:rsid w:val="004C59C1"/>
    <w:rsid w:val="004C5A72"/>
    <w:rsid w:val="004C7DDE"/>
    <w:rsid w:val="004C7EE9"/>
    <w:rsid w:val="004D0E28"/>
    <w:rsid w:val="004D0FD4"/>
    <w:rsid w:val="004D16BB"/>
    <w:rsid w:val="004D1ED1"/>
    <w:rsid w:val="004D2250"/>
    <w:rsid w:val="004D2F10"/>
    <w:rsid w:val="004D3B85"/>
    <w:rsid w:val="004D4535"/>
    <w:rsid w:val="004D4A29"/>
    <w:rsid w:val="004D558F"/>
    <w:rsid w:val="004D5872"/>
    <w:rsid w:val="004D58F8"/>
    <w:rsid w:val="004D5B3E"/>
    <w:rsid w:val="004D6BBB"/>
    <w:rsid w:val="004D706E"/>
    <w:rsid w:val="004D7566"/>
    <w:rsid w:val="004D7BF2"/>
    <w:rsid w:val="004E0236"/>
    <w:rsid w:val="004E0877"/>
    <w:rsid w:val="004E243A"/>
    <w:rsid w:val="004E395B"/>
    <w:rsid w:val="004E4B23"/>
    <w:rsid w:val="004E566D"/>
    <w:rsid w:val="004E5C4C"/>
    <w:rsid w:val="004E6A24"/>
    <w:rsid w:val="004E6D3F"/>
    <w:rsid w:val="004E7121"/>
    <w:rsid w:val="004E75AB"/>
    <w:rsid w:val="004E7CAD"/>
    <w:rsid w:val="004F0DA7"/>
    <w:rsid w:val="004F0E1E"/>
    <w:rsid w:val="004F13A1"/>
    <w:rsid w:val="004F1716"/>
    <w:rsid w:val="004F1EB3"/>
    <w:rsid w:val="004F24C4"/>
    <w:rsid w:val="004F25E8"/>
    <w:rsid w:val="004F28A0"/>
    <w:rsid w:val="004F30CF"/>
    <w:rsid w:val="004F3927"/>
    <w:rsid w:val="004F3BE5"/>
    <w:rsid w:val="004F3F50"/>
    <w:rsid w:val="004F40A6"/>
    <w:rsid w:val="004F43AC"/>
    <w:rsid w:val="004F707D"/>
    <w:rsid w:val="004F7967"/>
    <w:rsid w:val="004F7EE8"/>
    <w:rsid w:val="005005F9"/>
    <w:rsid w:val="005006A6"/>
    <w:rsid w:val="00500B9C"/>
    <w:rsid w:val="005052BB"/>
    <w:rsid w:val="00506510"/>
    <w:rsid w:val="00506D8D"/>
    <w:rsid w:val="00507E30"/>
    <w:rsid w:val="00510CBC"/>
    <w:rsid w:val="005110BE"/>
    <w:rsid w:val="00513B16"/>
    <w:rsid w:val="00513D78"/>
    <w:rsid w:val="0051464C"/>
    <w:rsid w:val="00515063"/>
    <w:rsid w:val="005166D6"/>
    <w:rsid w:val="0051707C"/>
    <w:rsid w:val="005174DF"/>
    <w:rsid w:val="00517A11"/>
    <w:rsid w:val="00517AD8"/>
    <w:rsid w:val="005205E6"/>
    <w:rsid w:val="005208A9"/>
    <w:rsid w:val="00522928"/>
    <w:rsid w:val="00522C99"/>
    <w:rsid w:val="00523105"/>
    <w:rsid w:val="0052370A"/>
    <w:rsid w:val="00523B28"/>
    <w:rsid w:val="00523DCB"/>
    <w:rsid w:val="005247F6"/>
    <w:rsid w:val="0052485A"/>
    <w:rsid w:val="00524925"/>
    <w:rsid w:val="005253F1"/>
    <w:rsid w:val="00526DE4"/>
    <w:rsid w:val="005272DE"/>
    <w:rsid w:val="00527C47"/>
    <w:rsid w:val="00527E66"/>
    <w:rsid w:val="005300A6"/>
    <w:rsid w:val="005309BE"/>
    <w:rsid w:val="00530DCA"/>
    <w:rsid w:val="005316A7"/>
    <w:rsid w:val="00531839"/>
    <w:rsid w:val="00532369"/>
    <w:rsid w:val="00532EE7"/>
    <w:rsid w:val="00533842"/>
    <w:rsid w:val="00533A45"/>
    <w:rsid w:val="00533C11"/>
    <w:rsid w:val="005355D7"/>
    <w:rsid w:val="005362FF"/>
    <w:rsid w:val="00536574"/>
    <w:rsid w:val="00537EB8"/>
    <w:rsid w:val="00540E91"/>
    <w:rsid w:val="00542C81"/>
    <w:rsid w:val="00543541"/>
    <w:rsid w:val="0054368B"/>
    <w:rsid w:val="005451C0"/>
    <w:rsid w:val="005457D6"/>
    <w:rsid w:val="00545F54"/>
    <w:rsid w:val="005463D1"/>
    <w:rsid w:val="005466A0"/>
    <w:rsid w:val="00546E53"/>
    <w:rsid w:val="00547FC7"/>
    <w:rsid w:val="00550B9E"/>
    <w:rsid w:val="0055148B"/>
    <w:rsid w:val="00551C77"/>
    <w:rsid w:val="00552456"/>
    <w:rsid w:val="00553287"/>
    <w:rsid w:val="00553C10"/>
    <w:rsid w:val="00554A5C"/>
    <w:rsid w:val="00554D4A"/>
    <w:rsid w:val="005551F6"/>
    <w:rsid w:val="005556D3"/>
    <w:rsid w:val="005556E3"/>
    <w:rsid w:val="00556912"/>
    <w:rsid w:val="00556EA8"/>
    <w:rsid w:val="00556F1E"/>
    <w:rsid w:val="0055746C"/>
    <w:rsid w:val="005604F8"/>
    <w:rsid w:val="00560535"/>
    <w:rsid w:val="00561014"/>
    <w:rsid w:val="00561570"/>
    <w:rsid w:val="00561BDA"/>
    <w:rsid w:val="00561EEE"/>
    <w:rsid w:val="00561FD0"/>
    <w:rsid w:val="00562B8C"/>
    <w:rsid w:val="005631E2"/>
    <w:rsid w:val="0056332A"/>
    <w:rsid w:val="005640F8"/>
    <w:rsid w:val="00564396"/>
    <w:rsid w:val="00564C0C"/>
    <w:rsid w:val="00564EF6"/>
    <w:rsid w:val="00565934"/>
    <w:rsid w:val="00566246"/>
    <w:rsid w:val="005670E2"/>
    <w:rsid w:val="005674C8"/>
    <w:rsid w:val="005706F5"/>
    <w:rsid w:val="00570BAB"/>
    <w:rsid w:val="00570DB0"/>
    <w:rsid w:val="00571E4C"/>
    <w:rsid w:val="00572658"/>
    <w:rsid w:val="0057284A"/>
    <w:rsid w:val="00573A48"/>
    <w:rsid w:val="00573E56"/>
    <w:rsid w:val="00573F37"/>
    <w:rsid w:val="00574265"/>
    <w:rsid w:val="0057437C"/>
    <w:rsid w:val="00574585"/>
    <w:rsid w:val="00574998"/>
    <w:rsid w:val="005749D1"/>
    <w:rsid w:val="00576993"/>
    <w:rsid w:val="00580C37"/>
    <w:rsid w:val="0058152E"/>
    <w:rsid w:val="00582874"/>
    <w:rsid w:val="00583513"/>
    <w:rsid w:val="00587516"/>
    <w:rsid w:val="00587C98"/>
    <w:rsid w:val="00587CFB"/>
    <w:rsid w:val="0059011D"/>
    <w:rsid w:val="005916C4"/>
    <w:rsid w:val="0059187D"/>
    <w:rsid w:val="00591F00"/>
    <w:rsid w:val="0059237E"/>
    <w:rsid w:val="00593433"/>
    <w:rsid w:val="00593B3D"/>
    <w:rsid w:val="00595DE7"/>
    <w:rsid w:val="0059650B"/>
    <w:rsid w:val="005A0619"/>
    <w:rsid w:val="005A33C8"/>
    <w:rsid w:val="005A3B77"/>
    <w:rsid w:val="005A45DF"/>
    <w:rsid w:val="005A5C67"/>
    <w:rsid w:val="005A67BB"/>
    <w:rsid w:val="005B081B"/>
    <w:rsid w:val="005B1C4A"/>
    <w:rsid w:val="005B2993"/>
    <w:rsid w:val="005B2CF5"/>
    <w:rsid w:val="005B4148"/>
    <w:rsid w:val="005B4A85"/>
    <w:rsid w:val="005B4F68"/>
    <w:rsid w:val="005B4FFA"/>
    <w:rsid w:val="005B66C1"/>
    <w:rsid w:val="005B6789"/>
    <w:rsid w:val="005B7253"/>
    <w:rsid w:val="005B7D08"/>
    <w:rsid w:val="005C01FE"/>
    <w:rsid w:val="005C0ADE"/>
    <w:rsid w:val="005C295B"/>
    <w:rsid w:val="005C2C3C"/>
    <w:rsid w:val="005C3976"/>
    <w:rsid w:val="005C4CD2"/>
    <w:rsid w:val="005C50FC"/>
    <w:rsid w:val="005C5775"/>
    <w:rsid w:val="005C60A4"/>
    <w:rsid w:val="005C63B0"/>
    <w:rsid w:val="005C6695"/>
    <w:rsid w:val="005C6869"/>
    <w:rsid w:val="005C79EF"/>
    <w:rsid w:val="005C7FA9"/>
    <w:rsid w:val="005D0DFF"/>
    <w:rsid w:val="005D21CE"/>
    <w:rsid w:val="005D24CC"/>
    <w:rsid w:val="005D25DE"/>
    <w:rsid w:val="005D311A"/>
    <w:rsid w:val="005D314D"/>
    <w:rsid w:val="005D3690"/>
    <w:rsid w:val="005D46DB"/>
    <w:rsid w:val="005D4E4E"/>
    <w:rsid w:val="005D5F8C"/>
    <w:rsid w:val="005D6E92"/>
    <w:rsid w:val="005D7292"/>
    <w:rsid w:val="005D7DCE"/>
    <w:rsid w:val="005E01F3"/>
    <w:rsid w:val="005E0AAE"/>
    <w:rsid w:val="005E0AF9"/>
    <w:rsid w:val="005E0B66"/>
    <w:rsid w:val="005E0B7F"/>
    <w:rsid w:val="005E0C22"/>
    <w:rsid w:val="005E1314"/>
    <w:rsid w:val="005E21B8"/>
    <w:rsid w:val="005E278C"/>
    <w:rsid w:val="005E27DD"/>
    <w:rsid w:val="005E3020"/>
    <w:rsid w:val="005E3076"/>
    <w:rsid w:val="005E46A5"/>
    <w:rsid w:val="005E4F15"/>
    <w:rsid w:val="005E7C78"/>
    <w:rsid w:val="005E7E37"/>
    <w:rsid w:val="005F2210"/>
    <w:rsid w:val="005F284A"/>
    <w:rsid w:val="005F41F6"/>
    <w:rsid w:val="005F4533"/>
    <w:rsid w:val="005F478C"/>
    <w:rsid w:val="005F4902"/>
    <w:rsid w:val="005F567E"/>
    <w:rsid w:val="005F6109"/>
    <w:rsid w:val="005F7E02"/>
    <w:rsid w:val="006002BB"/>
    <w:rsid w:val="00600757"/>
    <w:rsid w:val="00601049"/>
    <w:rsid w:val="006016F1"/>
    <w:rsid w:val="006017E2"/>
    <w:rsid w:val="00601DA9"/>
    <w:rsid w:val="00601FCD"/>
    <w:rsid w:val="0060279F"/>
    <w:rsid w:val="006028E3"/>
    <w:rsid w:val="00602C28"/>
    <w:rsid w:val="006038FE"/>
    <w:rsid w:val="00604775"/>
    <w:rsid w:val="00606946"/>
    <w:rsid w:val="00606D89"/>
    <w:rsid w:val="00607103"/>
    <w:rsid w:val="0060711F"/>
    <w:rsid w:val="006108A1"/>
    <w:rsid w:val="00610D49"/>
    <w:rsid w:val="0061167B"/>
    <w:rsid w:val="00611705"/>
    <w:rsid w:val="00612505"/>
    <w:rsid w:val="006126F7"/>
    <w:rsid w:val="00612705"/>
    <w:rsid w:val="0061276F"/>
    <w:rsid w:val="00612ABD"/>
    <w:rsid w:val="0061495E"/>
    <w:rsid w:val="00614A58"/>
    <w:rsid w:val="00614F8A"/>
    <w:rsid w:val="006168AB"/>
    <w:rsid w:val="0061723D"/>
    <w:rsid w:val="00617D3A"/>
    <w:rsid w:val="00617F64"/>
    <w:rsid w:val="0062093B"/>
    <w:rsid w:val="00620C8E"/>
    <w:rsid w:val="006223ED"/>
    <w:rsid w:val="006230C6"/>
    <w:rsid w:val="00623410"/>
    <w:rsid w:val="00624256"/>
    <w:rsid w:val="00624320"/>
    <w:rsid w:val="00624CFE"/>
    <w:rsid w:val="00625C42"/>
    <w:rsid w:val="00625E0C"/>
    <w:rsid w:val="00626905"/>
    <w:rsid w:val="00627A0D"/>
    <w:rsid w:val="00630B98"/>
    <w:rsid w:val="0063135F"/>
    <w:rsid w:val="0063192D"/>
    <w:rsid w:val="0063293E"/>
    <w:rsid w:val="00632B79"/>
    <w:rsid w:val="00632DC8"/>
    <w:rsid w:val="0063334F"/>
    <w:rsid w:val="00633380"/>
    <w:rsid w:val="00633567"/>
    <w:rsid w:val="0063451B"/>
    <w:rsid w:val="00634554"/>
    <w:rsid w:val="00634C68"/>
    <w:rsid w:val="00634E74"/>
    <w:rsid w:val="0063570F"/>
    <w:rsid w:val="00636A3D"/>
    <w:rsid w:val="00636BBE"/>
    <w:rsid w:val="00640421"/>
    <w:rsid w:val="00640A72"/>
    <w:rsid w:val="006414B7"/>
    <w:rsid w:val="00641EC9"/>
    <w:rsid w:val="006421FA"/>
    <w:rsid w:val="0064242C"/>
    <w:rsid w:val="00642880"/>
    <w:rsid w:val="00643DEB"/>
    <w:rsid w:val="00644465"/>
    <w:rsid w:val="00644D72"/>
    <w:rsid w:val="006457C7"/>
    <w:rsid w:val="00645AAF"/>
    <w:rsid w:val="00645E60"/>
    <w:rsid w:val="00646565"/>
    <w:rsid w:val="00646AB1"/>
    <w:rsid w:val="00650AA7"/>
    <w:rsid w:val="00651C3E"/>
    <w:rsid w:val="00651DAC"/>
    <w:rsid w:val="006524FB"/>
    <w:rsid w:val="0065255D"/>
    <w:rsid w:val="00653131"/>
    <w:rsid w:val="00653694"/>
    <w:rsid w:val="00653DA1"/>
    <w:rsid w:val="00654F0D"/>
    <w:rsid w:val="00654FB0"/>
    <w:rsid w:val="00655286"/>
    <w:rsid w:val="00655710"/>
    <w:rsid w:val="00656240"/>
    <w:rsid w:val="00656549"/>
    <w:rsid w:val="00657D90"/>
    <w:rsid w:val="006603A6"/>
    <w:rsid w:val="00660845"/>
    <w:rsid w:val="00662285"/>
    <w:rsid w:val="00662759"/>
    <w:rsid w:val="00663B02"/>
    <w:rsid w:val="006640CE"/>
    <w:rsid w:val="006647FD"/>
    <w:rsid w:val="00666E9C"/>
    <w:rsid w:val="006676F4"/>
    <w:rsid w:val="006709FE"/>
    <w:rsid w:val="00670AEB"/>
    <w:rsid w:val="00671278"/>
    <w:rsid w:val="0067179E"/>
    <w:rsid w:val="00671CA8"/>
    <w:rsid w:val="006721EE"/>
    <w:rsid w:val="006745EF"/>
    <w:rsid w:val="006753C2"/>
    <w:rsid w:val="00675990"/>
    <w:rsid w:val="00675A4B"/>
    <w:rsid w:val="00676012"/>
    <w:rsid w:val="00676063"/>
    <w:rsid w:val="00676676"/>
    <w:rsid w:val="006767E4"/>
    <w:rsid w:val="00676D36"/>
    <w:rsid w:val="00676EDE"/>
    <w:rsid w:val="00677935"/>
    <w:rsid w:val="00677BC0"/>
    <w:rsid w:val="00680597"/>
    <w:rsid w:val="00680677"/>
    <w:rsid w:val="00680E4B"/>
    <w:rsid w:val="00681DE9"/>
    <w:rsid w:val="00683B57"/>
    <w:rsid w:val="006844D1"/>
    <w:rsid w:val="00684B9D"/>
    <w:rsid w:val="00685659"/>
    <w:rsid w:val="00685BC1"/>
    <w:rsid w:val="00685D8D"/>
    <w:rsid w:val="00685D91"/>
    <w:rsid w:val="006866D4"/>
    <w:rsid w:val="006868C9"/>
    <w:rsid w:val="00687BC7"/>
    <w:rsid w:val="00687C0B"/>
    <w:rsid w:val="00690820"/>
    <w:rsid w:val="0069088E"/>
    <w:rsid w:val="00691578"/>
    <w:rsid w:val="0069183E"/>
    <w:rsid w:val="006919EF"/>
    <w:rsid w:val="00692201"/>
    <w:rsid w:val="0069336D"/>
    <w:rsid w:val="00693571"/>
    <w:rsid w:val="00693783"/>
    <w:rsid w:val="006938F0"/>
    <w:rsid w:val="006959BA"/>
    <w:rsid w:val="00695AC9"/>
    <w:rsid w:val="00695F50"/>
    <w:rsid w:val="00696F0A"/>
    <w:rsid w:val="006973AF"/>
    <w:rsid w:val="00697B12"/>
    <w:rsid w:val="006A007F"/>
    <w:rsid w:val="006A0386"/>
    <w:rsid w:val="006A06E6"/>
    <w:rsid w:val="006A39E9"/>
    <w:rsid w:val="006A3D2E"/>
    <w:rsid w:val="006A5270"/>
    <w:rsid w:val="006A55F2"/>
    <w:rsid w:val="006A5BAF"/>
    <w:rsid w:val="006A68E5"/>
    <w:rsid w:val="006A731C"/>
    <w:rsid w:val="006A7DE9"/>
    <w:rsid w:val="006B080E"/>
    <w:rsid w:val="006B1AB9"/>
    <w:rsid w:val="006B1D64"/>
    <w:rsid w:val="006B24CE"/>
    <w:rsid w:val="006B2F80"/>
    <w:rsid w:val="006B35F0"/>
    <w:rsid w:val="006B4463"/>
    <w:rsid w:val="006B4523"/>
    <w:rsid w:val="006B5ADF"/>
    <w:rsid w:val="006B5D52"/>
    <w:rsid w:val="006B6478"/>
    <w:rsid w:val="006B6626"/>
    <w:rsid w:val="006C1EBB"/>
    <w:rsid w:val="006C2E5B"/>
    <w:rsid w:val="006C4762"/>
    <w:rsid w:val="006C4F06"/>
    <w:rsid w:val="006C54C7"/>
    <w:rsid w:val="006C553F"/>
    <w:rsid w:val="006C56F6"/>
    <w:rsid w:val="006C5AE6"/>
    <w:rsid w:val="006C6F8D"/>
    <w:rsid w:val="006C7955"/>
    <w:rsid w:val="006D0138"/>
    <w:rsid w:val="006D0235"/>
    <w:rsid w:val="006D1A91"/>
    <w:rsid w:val="006D1B2A"/>
    <w:rsid w:val="006D1B88"/>
    <w:rsid w:val="006D1F9A"/>
    <w:rsid w:val="006D2142"/>
    <w:rsid w:val="006D319D"/>
    <w:rsid w:val="006D3543"/>
    <w:rsid w:val="006D35DC"/>
    <w:rsid w:val="006D5115"/>
    <w:rsid w:val="006D5ED7"/>
    <w:rsid w:val="006D6248"/>
    <w:rsid w:val="006D6433"/>
    <w:rsid w:val="006D6D89"/>
    <w:rsid w:val="006D72D8"/>
    <w:rsid w:val="006D77F1"/>
    <w:rsid w:val="006D7CF4"/>
    <w:rsid w:val="006E085C"/>
    <w:rsid w:val="006E226B"/>
    <w:rsid w:val="006E256B"/>
    <w:rsid w:val="006E2748"/>
    <w:rsid w:val="006E3393"/>
    <w:rsid w:val="006E3DDB"/>
    <w:rsid w:val="006E4315"/>
    <w:rsid w:val="006E68FE"/>
    <w:rsid w:val="006E694C"/>
    <w:rsid w:val="006E6B9D"/>
    <w:rsid w:val="006E747B"/>
    <w:rsid w:val="006F00B7"/>
    <w:rsid w:val="006F0113"/>
    <w:rsid w:val="006F0684"/>
    <w:rsid w:val="006F1227"/>
    <w:rsid w:val="006F1CC0"/>
    <w:rsid w:val="006F2488"/>
    <w:rsid w:val="006F2D07"/>
    <w:rsid w:val="006F2FA7"/>
    <w:rsid w:val="006F3723"/>
    <w:rsid w:val="006F476D"/>
    <w:rsid w:val="006F56FF"/>
    <w:rsid w:val="006F716C"/>
    <w:rsid w:val="006F799D"/>
    <w:rsid w:val="007018D7"/>
    <w:rsid w:val="007025AA"/>
    <w:rsid w:val="0070338C"/>
    <w:rsid w:val="00704690"/>
    <w:rsid w:val="00705403"/>
    <w:rsid w:val="007057BF"/>
    <w:rsid w:val="00705D19"/>
    <w:rsid w:val="00706CDB"/>
    <w:rsid w:val="007073AF"/>
    <w:rsid w:val="00707C0D"/>
    <w:rsid w:val="007102D5"/>
    <w:rsid w:val="0071061B"/>
    <w:rsid w:val="007113EA"/>
    <w:rsid w:val="00711E24"/>
    <w:rsid w:val="00713244"/>
    <w:rsid w:val="007133D5"/>
    <w:rsid w:val="00713A58"/>
    <w:rsid w:val="00713DAE"/>
    <w:rsid w:val="00714346"/>
    <w:rsid w:val="00716289"/>
    <w:rsid w:val="00716A8D"/>
    <w:rsid w:val="00716B82"/>
    <w:rsid w:val="00716FD8"/>
    <w:rsid w:val="007176D8"/>
    <w:rsid w:val="007207CD"/>
    <w:rsid w:val="00721777"/>
    <w:rsid w:val="007219A2"/>
    <w:rsid w:val="00722847"/>
    <w:rsid w:val="00723619"/>
    <w:rsid w:val="007239A6"/>
    <w:rsid w:val="007241C0"/>
    <w:rsid w:val="0072441E"/>
    <w:rsid w:val="00724773"/>
    <w:rsid w:val="0072499C"/>
    <w:rsid w:val="00726926"/>
    <w:rsid w:val="00726ADB"/>
    <w:rsid w:val="00726DC1"/>
    <w:rsid w:val="00726E78"/>
    <w:rsid w:val="00730633"/>
    <w:rsid w:val="00731328"/>
    <w:rsid w:val="00731B17"/>
    <w:rsid w:val="00732A8B"/>
    <w:rsid w:val="00732BCB"/>
    <w:rsid w:val="0073347B"/>
    <w:rsid w:val="0073399A"/>
    <w:rsid w:val="00733C1B"/>
    <w:rsid w:val="00734145"/>
    <w:rsid w:val="00734E7D"/>
    <w:rsid w:val="00734F5D"/>
    <w:rsid w:val="00736EAE"/>
    <w:rsid w:val="007373A7"/>
    <w:rsid w:val="00737E49"/>
    <w:rsid w:val="007408CE"/>
    <w:rsid w:val="007412FD"/>
    <w:rsid w:val="00743143"/>
    <w:rsid w:val="00743403"/>
    <w:rsid w:val="0074340B"/>
    <w:rsid w:val="00743767"/>
    <w:rsid w:val="00743F57"/>
    <w:rsid w:val="00745C79"/>
    <w:rsid w:val="00745F3F"/>
    <w:rsid w:val="0074600A"/>
    <w:rsid w:val="0075165E"/>
    <w:rsid w:val="007528DB"/>
    <w:rsid w:val="007547DF"/>
    <w:rsid w:val="00754826"/>
    <w:rsid w:val="00754839"/>
    <w:rsid w:val="007553B8"/>
    <w:rsid w:val="00756C1E"/>
    <w:rsid w:val="0075730F"/>
    <w:rsid w:val="0076005D"/>
    <w:rsid w:val="0076008C"/>
    <w:rsid w:val="00761287"/>
    <w:rsid w:val="007612A8"/>
    <w:rsid w:val="00761B9D"/>
    <w:rsid w:val="00762087"/>
    <w:rsid w:val="00762A39"/>
    <w:rsid w:val="00762F12"/>
    <w:rsid w:val="00766285"/>
    <w:rsid w:val="00766475"/>
    <w:rsid w:val="00767255"/>
    <w:rsid w:val="00767422"/>
    <w:rsid w:val="00771222"/>
    <w:rsid w:val="007716A3"/>
    <w:rsid w:val="0077207E"/>
    <w:rsid w:val="00772462"/>
    <w:rsid w:val="00772708"/>
    <w:rsid w:val="007731D1"/>
    <w:rsid w:val="0077348B"/>
    <w:rsid w:val="00775290"/>
    <w:rsid w:val="007759AC"/>
    <w:rsid w:val="007767DC"/>
    <w:rsid w:val="00776B67"/>
    <w:rsid w:val="007804D3"/>
    <w:rsid w:val="00781A6A"/>
    <w:rsid w:val="007820C0"/>
    <w:rsid w:val="00782851"/>
    <w:rsid w:val="00782DC1"/>
    <w:rsid w:val="00782FF1"/>
    <w:rsid w:val="007846F3"/>
    <w:rsid w:val="00784BB9"/>
    <w:rsid w:val="00784BC0"/>
    <w:rsid w:val="00785560"/>
    <w:rsid w:val="00786134"/>
    <w:rsid w:val="007868C1"/>
    <w:rsid w:val="00786AEF"/>
    <w:rsid w:val="00787949"/>
    <w:rsid w:val="00787C6D"/>
    <w:rsid w:val="00791E40"/>
    <w:rsid w:val="00792C11"/>
    <w:rsid w:val="0079329A"/>
    <w:rsid w:val="0079339D"/>
    <w:rsid w:val="00794FA8"/>
    <w:rsid w:val="00795566"/>
    <w:rsid w:val="00795E1F"/>
    <w:rsid w:val="00796435"/>
    <w:rsid w:val="00796577"/>
    <w:rsid w:val="00797608"/>
    <w:rsid w:val="00797E0B"/>
    <w:rsid w:val="007A0067"/>
    <w:rsid w:val="007A0CA8"/>
    <w:rsid w:val="007A0DC1"/>
    <w:rsid w:val="007A1450"/>
    <w:rsid w:val="007A3427"/>
    <w:rsid w:val="007A4384"/>
    <w:rsid w:val="007A4995"/>
    <w:rsid w:val="007A5221"/>
    <w:rsid w:val="007A60F6"/>
    <w:rsid w:val="007A744D"/>
    <w:rsid w:val="007A76A9"/>
    <w:rsid w:val="007B06B6"/>
    <w:rsid w:val="007B16F4"/>
    <w:rsid w:val="007B1A7D"/>
    <w:rsid w:val="007B2C0D"/>
    <w:rsid w:val="007B331D"/>
    <w:rsid w:val="007B3799"/>
    <w:rsid w:val="007B39D3"/>
    <w:rsid w:val="007B3BF5"/>
    <w:rsid w:val="007B4E4F"/>
    <w:rsid w:val="007B536F"/>
    <w:rsid w:val="007B55CD"/>
    <w:rsid w:val="007B58DD"/>
    <w:rsid w:val="007B6809"/>
    <w:rsid w:val="007B798C"/>
    <w:rsid w:val="007C0818"/>
    <w:rsid w:val="007C083A"/>
    <w:rsid w:val="007C1491"/>
    <w:rsid w:val="007C1F59"/>
    <w:rsid w:val="007C36AA"/>
    <w:rsid w:val="007C50C5"/>
    <w:rsid w:val="007C5A7F"/>
    <w:rsid w:val="007C60CF"/>
    <w:rsid w:val="007C7211"/>
    <w:rsid w:val="007C73CD"/>
    <w:rsid w:val="007D0202"/>
    <w:rsid w:val="007D21B9"/>
    <w:rsid w:val="007D30ED"/>
    <w:rsid w:val="007D37EA"/>
    <w:rsid w:val="007D3840"/>
    <w:rsid w:val="007D3CB8"/>
    <w:rsid w:val="007D3ED8"/>
    <w:rsid w:val="007D4002"/>
    <w:rsid w:val="007D4829"/>
    <w:rsid w:val="007D51FE"/>
    <w:rsid w:val="007D66BA"/>
    <w:rsid w:val="007D6C31"/>
    <w:rsid w:val="007E014D"/>
    <w:rsid w:val="007E0653"/>
    <w:rsid w:val="007E0971"/>
    <w:rsid w:val="007E125F"/>
    <w:rsid w:val="007E1AAA"/>
    <w:rsid w:val="007E1D53"/>
    <w:rsid w:val="007E2B5A"/>
    <w:rsid w:val="007E4E23"/>
    <w:rsid w:val="007E4F0A"/>
    <w:rsid w:val="007E550D"/>
    <w:rsid w:val="007E56A8"/>
    <w:rsid w:val="007E5AE6"/>
    <w:rsid w:val="007E6ED1"/>
    <w:rsid w:val="007E70D6"/>
    <w:rsid w:val="007E7203"/>
    <w:rsid w:val="007E7AF3"/>
    <w:rsid w:val="007F0960"/>
    <w:rsid w:val="007F17FD"/>
    <w:rsid w:val="007F1D57"/>
    <w:rsid w:val="007F1F7F"/>
    <w:rsid w:val="007F2991"/>
    <w:rsid w:val="007F3AE2"/>
    <w:rsid w:val="007F3FEB"/>
    <w:rsid w:val="007F4A27"/>
    <w:rsid w:val="007F5755"/>
    <w:rsid w:val="007F5F56"/>
    <w:rsid w:val="007F60CF"/>
    <w:rsid w:val="007F678A"/>
    <w:rsid w:val="007F747A"/>
    <w:rsid w:val="0080010A"/>
    <w:rsid w:val="00800737"/>
    <w:rsid w:val="00801291"/>
    <w:rsid w:val="00802844"/>
    <w:rsid w:val="0080356D"/>
    <w:rsid w:val="00803E5C"/>
    <w:rsid w:val="00804598"/>
    <w:rsid w:val="00805C7B"/>
    <w:rsid w:val="00805D9C"/>
    <w:rsid w:val="0080640E"/>
    <w:rsid w:val="00807AC4"/>
    <w:rsid w:val="00807F94"/>
    <w:rsid w:val="00810529"/>
    <w:rsid w:val="00810A18"/>
    <w:rsid w:val="00812A44"/>
    <w:rsid w:val="00812C59"/>
    <w:rsid w:val="008141AE"/>
    <w:rsid w:val="00814BFF"/>
    <w:rsid w:val="0081511F"/>
    <w:rsid w:val="0081562D"/>
    <w:rsid w:val="00815B0F"/>
    <w:rsid w:val="00815E82"/>
    <w:rsid w:val="0081648B"/>
    <w:rsid w:val="008168C7"/>
    <w:rsid w:val="00816C64"/>
    <w:rsid w:val="008170CD"/>
    <w:rsid w:val="008171C7"/>
    <w:rsid w:val="00817D92"/>
    <w:rsid w:val="00821D80"/>
    <w:rsid w:val="00823ACC"/>
    <w:rsid w:val="00825FFD"/>
    <w:rsid w:val="00826371"/>
    <w:rsid w:val="008272B9"/>
    <w:rsid w:val="00830601"/>
    <w:rsid w:val="008309F6"/>
    <w:rsid w:val="00833DCA"/>
    <w:rsid w:val="00834557"/>
    <w:rsid w:val="00835562"/>
    <w:rsid w:val="0083746F"/>
    <w:rsid w:val="00840426"/>
    <w:rsid w:val="00840826"/>
    <w:rsid w:val="00840916"/>
    <w:rsid w:val="00840FD5"/>
    <w:rsid w:val="00842513"/>
    <w:rsid w:val="00843B03"/>
    <w:rsid w:val="00844B75"/>
    <w:rsid w:val="00845C9F"/>
    <w:rsid w:val="0084652B"/>
    <w:rsid w:val="0084682D"/>
    <w:rsid w:val="00847810"/>
    <w:rsid w:val="0085098A"/>
    <w:rsid w:val="00850D7B"/>
    <w:rsid w:val="008510FD"/>
    <w:rsid w:val="0085326E"/>
    <w:rsid w:val="00853BE2"/>
    <w:rsid w:val="008542C9"/>
    <w:rsid w:val="0085437D"/>
    <w:rsid w:val="00854653"/>
    <w:rsid w:val="00856D0D"/>
    <w:rsid w:val="0085707B"/>
    <w:rsid w:val="00857133"/>
    <w:rsid w:val="00857343"/>
    <w:rsid w:val="0085743A"/>
    <w:rsid w:val="0086377C"/>
    <w:rsid w:val="00864789"/>
    <w:rsid w:val="008655B7"/>
    <w:rsid w:val="00865856"/>
    <w:rsid w:val="00866160"/>
    <w:rsid w:val="0086784E"/>
    <w:rsid w:val="00870415"/>
    <w:rsid w:val="0087050C"/>
    <w:rsid w:val="008715F8"/>
    <w:rsid w:val="00873219"/>
    <w:rsid w:val="00873992"/>
    <w:rsid w:val="00874478"/>
    <w:rsid w:val="008747B2"/>
    <w:rsid w:val="00874DAA"/>
    <w:rsid w:val="00874FDD"/>
    <w:rsid w:val="0087644A"/>
    <w:rsid w:val="00876ABF"/>
    <w:rsid w:val="008805B4"/>
    <w:rsid w:val="00880D7E"/>
    <w:rsid w:val="00880F8F"/>
    <w:rsid w:val="00882592"/>
    <w:rsid w:val="00882A88"/>
    <w:rsid w:val="00884632"/>
    <w:rsid w:val="00884685"/>
    <w:rsid w:val="008846FB"/>
    <w:rsid w:val="0088499F"/>
    <w:rsid w:val="00884E42"/>
    <w:rsid w:val="0088592A"/>
    <w:rsid w:val="0088700D"/>
    <w:rsid w:val="008877CA"/>
    <w:rsid w:val="00890B67"/>
    <w:rsid w:val="00890EF9"/>
    <w:rsid w:val="00891ACF"/>
    <w:rsid w:val="00891E29"/>
    <w:rsid w:val="00892A57"/>
    <w:rsid w:val="00892D7A"/>
    <w:rsid w:val="00893E82"/>
    <w:rsid w:val="008943FC"/>
    <w:rsid w:val="0089446F"/>
    <w:rsid w:val="0089457C"/>
    <w:rsid w:val="00894B47"/>
    <w:rsid w:val="00895B3F"/>
    <w:rsid w:val="00896A6A"/>
    <w:rsid w:val="00897522"/>
    <w:rsid w:val="00897935"/>
    <w:rsid w:val="008A0CBB"/>
    <w:rsid w:val="008A26F3"/>
    <w:rsid w:val="008A31D6"/>
    <w:rsid w:val="008A3273"/>
    <w:rsid w:val="008A3519"/>
    <w:rsid w:val="008A4055"/>
    <w:rsid w:val="008A5897"/>
    <w:rsid w:val="008A5E8D"/>
    <w:rsid w:val="008A620B"/>
    <w:rsid w:val="008A62FD"/>
    <w:rsid w:val="008A73C8"/>
    <w:rsid w:val="008A78CC"/>
    <w:rsid w:val="008B15C0"/>
    <w:rsid w:val="008B1943"/>
    <w:rsid w:val="008B3B17"/>
    <w:rsid w:val="008B4C43"/>
    <w:rsid w:val="008B4EE0"/>
    <w:rsid w:val="008B543F"/>
    <w:rsid w:val="008B59AD"/>
    <w:rsid w:val="008B6E35"/>
    <w:rsid w:val="008B7DA1"/>
    <w:rsid w:val="008C02C4"/>
    <w:rsid w:val="008C06F2"/>
    <w:rsid w:val="008C0BD5"/>
    <w:rsid w:val="008C12D4"/>
    <w:rsid w:val="008C1BDC"/>
    <w:rsid w:val="008C1E3E"/>
    <w:rsid w:val="008C2A21"/>
    <w:rsid w:val="008C2B9E"/>
    <w:rsid w:val="008C2D0B"/>
    <w:rsid w:val="008C4701"/>
    <w:rsid w:val="008C4AE6"/>
    <w:rsid w:val="008C50E1"/>
    <w:rsid w:val="008C5503"/>
    <w:rsid w:val="008C569B"/>
    <w:rsid w:val="008C5976"/>
    <w:rsid w:val="008C6AB7"/>
    <w:rsid w:val="008C75D7"/>
    <w:rsid w:val="008D0488"/>
    <w:rsid w:val="008D0CA7"/>
    <w:rsid w:val="008D1399"/>
    <w:rsid w:val="008D1977"/>
    <w:rsid w:val="008D1EC0"/>
    <w:rsid w:val="008D31F9"/>
    <w:rsid w:val="008D357E"/>
    <w:rsid w:val="008D43FD"/>
    <w:rsid w:val="008D4B82"/>
    <w:rsid w:val="008E0559"/>
    <w:rsid w:val="008E0C02"/>
    <w:rsid w:val="008E112F"/>
    <w:rsid w:val="008E3C12"/>
    <w:rsid w:val="008E40FB"/>
    <w:rsid w:val="008E467D"/>
    <w:rsid w:val="008E4902"/>
    <w:rsid w:val="008E4F51"/>
    <w:rsid w:val="008E50B4"/>
    <w:rsid w:val="008E5EAB"/>
    <w:rsid w:val="008E6A98"/>
    <w:rsid w:val="008F065D"/>
    <w:rsid w:val="008F0C7F"/>
    <w:rsid w:val="008F158E"/>
    <w:rsid w:val="008F25B5"/>
    <w:rsid w:val="008F2942"/>
    <w:rsid w:val="008F2CB5"/>
    <w:rsid w:val="008F3631"/>
    <w:rsid w:val="008F3DFD"/>
    <w:rsid w:val="008F4211"/>
    <w:rsid w:val="008F4272"/>
    <w:rsid w:val="008F51A0"/>
    <w:rsid w:val="008F5626"/>
    <w:rsid w:val="008F5A55"/>
    <w:rsid w:val="008F5CC8"/>
    <w:rsid w:val="008F67F0"/>
    <w:rsid w:val="008F76E7"/>
    <w:rsid w:val="008F7957"/>
    <w:rsid w:val="008F7A99"/>
    <w:rsid w:val="008F7C45"/>
    <w:rsid w:val="0090010B"/>
    <w:rsid w:val="00900AD3"/>
    <w:rsid w:val="009013A7"/>
    <w:rsid w:val="0090172E"/>
    <w:rsid w:val="009018CE"/>
    <w:rsid w:val="00902090"/>
    <w:rsid w:val="00902CA0"/>
    <w:rsid w:val="00902DFD"/>
    <w:rsid w:val="009032E0"/>
    <w:rsid w:val="009040C9"/>
    <w:rsid w:val="00904202"/>
    <w:rsid w:val="00904275"/>
    <w:rsid w:val="00904E06"/>
    <w:rsid w:val="00906FFC"/>
    <w:rsid w:val="009072DB"/>
    <w:rsid w:val="00907700"/>
    <w:rsid w:val="009077E0"/>
    <w:rsid w:val="00907C4C"/>
    <w:rsid w:val="00911103"/>
    <w:rsid w:val="00911137"/>
    <w:rsid w:val="009117CC"/>
    <w:rsid w:val="00911C42"/>
    <w:rsid w:val="009127F6"/>
    <w:rsid w:val="00912D75"/>
    <w:rsid w:val="00913462"/>
    <w:rsid w:val="00914D28"/>
    <w:rsid w:val="00914D8E"/>
    <w:rsid w:val="009151A2"/>
    <w:rsid w:val="0091556D"/>
    <w:rsid w:val="00915BC6"/>
    <w:rsid w:val="0091606B"/>
    <w:rsid w:val="009160E4"/>
    <w:rsid w:val="0091624B"/>
    <w:rsid w:val="009172CF"/>
    <w:rsid w:val="00917342"/>
    <w:rsid w:val="009174B8"/>
    <w:rsid w:val="0091782A"/>
    <w:rsid w:val="00917F3E"/>
    <w:rsid w:val="00921C9B"/>
    <w:rsid w:val="00921F62"/>
    <w:rsid w:val="00922005"/>
    <w:rsid w:val="00924AB1"/>
    <w:rsid w:val="00924CAE"/>
    <w:rsid w:val="0092543E"/>
    <w:rsid w:val="009261C1"/>
    <w:rsid w:val="00926894"/>
    <w:rsid w:val="00927056"/>
    <w:rsid w:val="009279EA"/>
    <w:rsid w:val="00930386"/>
    <w:rsid w:val="00930444"/>
    <w:rsid w:val="00930993"/>
    <w:rsid w:val="00931189"/>
    <w:rsid w:val="00932F37"/>
    <w:rsid w:val="009333F9"/>
    <w:rsid w:val="00935796"/>
    <w:rsid w:val="00936801"/>
    <w:rsid w:val="009375E4"/>
    <w:rsid w:val="00937ABA"/>
    <w:rsid w:val="00937BD5"/>
    <w:rsid w:val="00937DD1"/>
    <w:rsid w:val="00940863"/>
    <w:rsid w:val="00941360"/>
    <w:rsid w:val="00941CE4"/>
    <w:rsid w:val="00941DDE"/>
    <w:rsid w:val="0094290D"/>
    <w:rsid w:val="00943BBE"/>
    <w:rsid w:val="00943DD5"/>
    <w:rsid w:val="009447B0"/>
    <w:rsid w:val="009449C7"/>
    <w:rsid w:val="00944CC3"/>
    <w:rsid w:val="0094594B"/>
    <w:rsid w:val="00945D7D"/>
    <w:rsid w:val="00946A96"/>
    <w:rsid w:val="0094775B"/>
    <w:rsid w:val="00947D4F"/>
    <w:rsid w:val="00950047"/>
    <w:rsid w:val="00950118"/>
    <w:rsid w:val="009506F5"/>
    <w:rsid w:val="00951F26"/>
    <w:rsid w:val="0095253E"/>
    <w:rsid w:val="00953065"/>
    <w:rsid w:val="0095350D"/>
    <w:rsid w:val="0095435C"/>
    <w:rsid w:val="0095489E"/>
    <w:rsid w:val="00954A6F"/>
    <w:rsid w:val="00954BD9"/>
    <w:rsid w:val="00955553"/>
    <w:rsid w:val="009555BC"/>
    <w:rsid w:val="009557FE"/>
    <w:rsid w:val="00955906"/>
    <w:rsid w:val="00955F63"/>
    <w:rsid w:val="009579E6"/>
    <w:rsid w:val="009604C2"/>
    <w:rsid w:val="0096173B"/>
    <w:rsid w:val="00961AE8"/>
    <w:rsid w:val="00961EFD"/>
    <w:rsid w:val="00962A41"/>
    <w:rsid w:val="00963705"/>
    <w:rsid w:val="00965974"/>
    <w:rsid w:val="00966CAE"/>
    <w:rsid w:val="009678BA"/>
    <w:rsid w:val="009719D9"/>
    <w:rsid w:val="00971EEC"/>
    <w:rsid w:val="00972283"/>
    <w:rsid w:val="009724CF"/>
    <w:rsid w:val="009729C0"/>
    <w:rsid w:val="00972FB8"/>
    <w:rsid w:val="00974246"/>
    <w:rsid w:val="009742C0"/>
    <w:rsid w:val="00974374"/>
    <w:rsid w:val="00974C2D"/>
    <w:rsid w:val="00975B16"/>
    <w:rsid w:val="0097606A"/>
    <w:rsid w:val="00976188"/>
    <w:rsid w:val="009768DF"/>
    <w:rsid w:val="009778EE"/>
    <w:rsid w:val="00977B24"/>
    <w:rsid w:val="009807BA"/>
    <w:rsid w:val="0098093E"/>
    <w:rsid w:val="00980B1A"/>
    <w:rsid w:val="00981794"/>
    <w:rsid w:val="00981A0E"/>
    <w:rsid w:val="00981CA1"/>
    <w:rsid w:val="009832F5"/>
    <w:rsid w:val="0098362B"/>
    <w:rsid w:val="00983AD2"/>
    <w:rsid w:val="00983F9E"/>
    <w:rsid w:val="009859A4"/>
    <w:rsid w:val="00985EE3"/>
    <w:rsid w:val="00990780"/>
    <w:rsid w:val="00991A92"/>
    <w:rsid w:val="00991DF7"/>
    <w:rsid w:val="00992236"/>
    <w:rsid w:val="009922B2"/>
    <w:rsid w:val="00993839"/>
    <w:rsid w:val="0099385B"/>
    <w:rsid w:val="00995861"/>
    <w:rsid w:val="00996148"/>
    <w:rsid w:val="00997AB5"/>
    <w:rsid w:val="00997D3D"/>
    <w:rsid w:val="00997E54"/>
    <w:rsid w:val="009A09A8"/>
    <w:rsid w:val="009A0E5B"/>
    <w:rsid w:val="009A0EC5"/>
    <w:rsid w:val="009A0F74"/>
    <w:rsid w:val="009A0FD5"/>
    <w:rsid w:val="009A1BF5"/>
    <w:rsid w:val="009A2111"/>
    <w:rsid w:val="009A23EE"/>
    <w:rsid w:val="009A34AA"/>
    <w:rsid w:val="009A3ABB"/>
    <w:rsid w:val="009A41E7"/>
    <w:rsid w:val="009A4D6A"/>
    <w:rsid w:val="009A5841"/>
    <w:rsid w:val="009A5956"/>
    <w:rsid w:val="009A5A0C"/>
    <w:rsid w:val="009A5A82"/>
    <w:rsid w:val="009A5D2E"/>
    <w:rsid w:val="009A667A"/>
    <w:rsid w:val="009A6869"/>
    <w:rsid w:val="009A6A49"/>
    <w:rsid w:val="009A6D03"/>
    <w:rsid w:val="009A6FE9"/>
    <w:rsid w:val="009B129C"/>
    <w:rsid w:val="009B30A2"/>
    <w:rsid w:val="009B31E9"/>
    <w:rsid w:val="009B38F5"/>
    <w:rsid w:val="009B3D21"/>
    <w:rsid w:val="009B45C4"/>
    <w:rsid w:val="009B48E3"/>
    <w:rsid w:val="009B504C"/>
    <w:rsid w:val="009B52D6"/>
    <w:rsid w:val="009B5498"/>
    <w:rsid w:val="009B6875"/>
    <w:rsid w:val="009B721B"/>
    <w:rsid w:val="009B748E"/>
    <w:rsid w:val="009B7BD5"/>
    <w:rsid w:val="009B7C99"/>
    <w:rsid w:val="009C075B"/>
    <w:rsid w:val="009C131A"/>
    <w:rsid w:val="009C1F72"/>
    <w:rsid w:val="009C2DD6"/>
    <w:rsid w:val="009C3046"/>
    <w:rsid w:val="009C36D6"/>
    <w:rsid w:val="009C4272"/>
    <w:rsid w:val="009C498C"/>
    <w:rsid w:val="009C56A7"/>
    <w:rsid w:val="009C620C"/>
    <w:rsid w:val="009C73A4"/>
    <w:rsid w:val="009C758C"/>
    <w:rsid w:val="009C7708"/>
    <w:rsid w:val="009D092F"/>
    <w:rsid w:val="009D11EB"/>
    <w:rsid w:val="009D12DF"/>
    <w:rsid w:val="009D15C2"/>
    <w:rsid w:val="009D26F9"/>
    <w:rsid w:val="009D2ADD"/>
    <w:rsid w:val="009D448D"/>
    <w:rsid w:val="009D5424"/>
    <w:rsid w:val="009D54D8"/>
    <w:rsid w:val="009D7AB8"/>
    <w:rsid w:val="009E0CD6"/>
    <w:rsid w:val="009E0D51"/>
    <w:rsid w:val="009E0D73"/>
    <w:rsid w:val="009E1226"/>
    <w:rsid w:val="009E1EE5"/>
    <w:rsid w:val="009E2234"/>
    <w:rsid w:val="009E2337"/>
    <w:rsid w:val="009E252E"/>
    <w:rsid w:val="009E261C"/>
    <w:rsid w:val="009E2F6D"/>
    <w:rsid w:val="009E4B14"/>
    <w:rsid w:val="009E4E2D"/>
    <w:rsid w:val="009E508E"/>
    <w:rsid w:val="009E517C"/>
    <w:rsid w:val="009E53FE"/>
    <w:rsid w:val="009E5E81"/>
    <w:rsid w:val="009E63B9"/>
    <w:rsid w:val="009E675B"/>
    <w:rsid w:val="009E7A0D"/>
    <w:rsid w:val="009E7AFE"/>
    <w:rsid w:val="009F112C"/>
    <w:rsid w:val="009F1761"/>
    <w:rsid w:val="009F18DC"/>
    <w:rsid w:val="009F1CB2"/>
    <w:rsid w:val="009F2DE0"/>
    <w:rsid w:val="009F2FC0"/>
    <w:rsid w:val="009F38DA"/>
    <w:rsid w:val="009F5971"/>
    <w:rsid w:val="00A006BE"/>
    <w:rsid w:val="00A0183C"/>
    <w:rsid w:val="00A02BD4"/>
    <w:rsid w:val="00A02F1B"/>
    <w:rsid w:val="00A0452A"/>
    <w:rsid w:val="00A0464C"/>
    <w:rsid w:val="00A0695B"/>
    <w:rsid w:val="00A073B6"/>
    <w:rsid w:val="00A0775A"/>
    <w:rsid w:val="00A0787F"/>
    <w:rsid w:val="00A10AB3"/>
    <w:rsid w:val="00A1174E"/>
    <w:rsid w:val="00A123BA"/>
    <w:rsid w:val="00A12DEE"/>
    <w:rsid w:val="00A12E49"/>
    <w:rsid w:val="00A13400"/>
    <w:rsid w:val="00A138C8"/>
    <w:rsid w:val="00A13D1F"/>
    <w:rsid w:val="00A14533"/>
    <w:rsid w:val="00A14DA0"/>
    <w:rsid w:val="00A14F6A"/>
    <w:rsid w:val="00A152D8"/>
    <w:rsid w:val="00A15C63"/>
    <w:rsid w:val="00A16028"/>
    <w:rsid w:val="00A17060"/>
    <w:rsid w:val="00A2072E"/>
    <w:rsid w:val="00A21468"/>
    <w:rsid w:val="00A21517"/>
    <w:rsid w:val="00A215E8"/>
    <w:rsid w:val="00A237C0"/>
    <w:rsid w:val="00A24CAE"/>
    <w:rsid w:val="00A25CDB"/>
    <w:rsid w:val="00A25ECF"/>
    <w:rsid w:val="00A25ED6"/>
    <w:rsid w:val="00A25F17"/>
    <w:rsid w:val="00A26871"/>
    <w:rsid w:val="00A26A88"/>
    <w:rsid w:val="00A27FB3"/>
    <w:rsid w:val="00A3068B"/>
    <w:rsid w:val="00A3169F"/>
    <w:rsid w:val="00A3208E"/>
    <w:rsid w:val="00A33B33"/>
    <w:rsid w:val="00A34C82"/>
    <w:rsid w:val="00A35F42"/>
    <w:rsid w:val="00A371AC"/>
    <w:rsid w:val="00A37E2B"/>
    <w:rsid w:val="00A4108E"/>
    <w:rsid w:val="00A42191"/>
    <w:rsid w:val="00A42221"/>
    <w:rsid w:val="00A4384E"/>
    <w:rsid w:val="00A43D57"/>
    <w:rsid w:val="00A45688"/>
    <w:rsid w:val="00A4583E"/>
    <w:rsid w:val="00A46857"/>
    <w:rsid w:val="00A4698E"/>
    <w:rsid w:val="00A473EC"/>
    <w:rsid w:val="00A4749B"/>
    <w:rsid w:val="00A47665"/>
    <w:rsid w:val="00A47B90"/>
    <w:rsid w:val="00A50361"/>
    <w:rsid w:val="00A514E8"/>
    <w:rsid w:val="00A51563"/>
    <w:rsid w:val="00A5187B"/>
    <w:rsid w:val="00A5235C"/>
    <w:rsid w:val="00A526DC"/>
    <w:rsid w:val="00A52A31"/>
    <w:rsid w:val="00A531DC"/>
    <w:rsid w:val="00A5514B"/>
    <w:rsid w:val="00A565C3"/>
    <w:rsid w:val="00A571D1"/>
    <w:rsid w:val="00A57816"/>
    <w:rsid w:val="00A57C27"/>
    <w:rsid w:val="00A57EB2"/>
    <w:rsid w:val="00A6056E"/>
    <w:rsid w:val="00A613CB"/>
    <w:rsid w:val="00A61C65"/>
    <w:rsid w:val="00A62023"/>
    <w:rsid w:val="00A626A4"/>
    <w:rsid w:val="00A63BDC"/>
    <w:rsid w:val="00A63D90"/>
    <w:rsid w:val="00A64493"/>
    <w:rsid w:val="00A65E83"/>
    <w:rsid w:val="00A66919"/>
    <w:rsid w:val="00A6726E"/>
    <w:rsid w:val="00A70DDA"/>
    <w:rsid w:val="00A714AB"/>
    <w:rsid w:val="00A7180D"/>
    <w:rsid w:val="00A722E5"/>
    <w:rsid w:val="00A72934"/>
    <w:rsid w:val="00A73931"/>
    <w:rsid w:val="00A75068"/>
    <w:rsid w:val="00A75633"/>
    <w:rsid w:val="00A7640E"/>
    <w:rsid w:val="00A76A11"/>
    <w:rsid w:val="00A7729C"/>
    <w:rsid w:val="00A80673"/>
    <w:rsid w:val="00A80EEB"/>
    <w:rsid w:val="00A82C08"/>
    <w:rsid w:val="00A83CE5"/>
    <w:rsid w:val="00A85260"/>
    <w:rsid w:val="00A864B3"/>
    <w:rsid w:val="00A874C0"/>
    <w:rsid w:val="00A876C5"/>
    <w:rsid w:val="00A87B80"/>
    <w:rsid w:val="00A87E46"/>
    <w:rsid w:val="00A902D3"/>
    <w:rsid w:val="00A903EC"/>
    <w:rsid w:val="00A9166A"/>
    <w:rsid w:val="00A9289D"/>
    <w:rsid w:val="00A92D04"/>
    <w:rsid w:val="00A93491"/>
    <w:rsid w:val="00A93BEC"/>
    <w:rsid w:val="00A94434"/>
    <w:rsid w:val="00A945FC"/>
    <w:rsid w:val="00A946E7"/>
    <w:rsid w:val="00A9544D"/>
    <w:rsid w:val="00A96452"/>
    <w:rsid w:val="00A96C2B"/>
    <w:rsid w:val="00AA01A2"/>
    <w:rsid w:val="00AA0D19"/>
    <w:rsid w:val="00AA152C"/>
    <w:rsid w:val="00AA1A19"/>
    <w:rsid w:val="00AA1C9E"/>
    <w:rsid w:val="00AA22FF"/>
    <w:rsid w:val="00AA2384"/>
    <w:rsid w:val="00AA23EE"/>
    <w:rsid w:val="00AA36D8"/>
    <w:rsid w:val="00AA3F92"/>
    <w:rsid w:val="00AA4EFF"/>
    <w:rsid w:val="00AA503A"/>
    <w:rsid w:val="00AA5751"/>
    <w:rsid w:val="00AA6502"/>
    <w:rsid w:val="00AA6A21"/>
    <w:rsid w:val="00AB03D4"/>
    <w:rsid w:val="00AB07CA"/>
    <w:rsid w:val="00AB0C71"/>
    <w:rsid w:val="00AB115D"/>
    <w:rsid w:val="00AB1D9D"/>
    <w:rsid w:val="00AB2767"/>
    <w:rsid w:val="00AB292B"/>
    <w:rsid w:val="00AB2F0E"/>
    <w:rsid w:val="00AB3700"/>
    <w:rsid w:val="00AB4064"/>
    <w:rsid w:val="00AB4989"/>
    <w:rsid w:val="00AB5150"/>
    <w:rsid w:val="00AB5574"/>
    <w:rsid w:val="00AB60C4"/>
    <w:rsid w:val="00AB6B3E"/>
    <w:rsid w:val="00AB71D8"/>
    <w:rsid w:val="00AB7B87"/>
    <w:rsid w:val="00AB7F32"/>
    <w:rsid w:val="00AC068B"/>
    <w:rsid w:val="00AC13A0"/>
    <w:rsid w:val="00AC16CE"/>
    <w:rsid w:val="00AC33DE"/>
    <w:rsid w:val="00AC4055"/>
    <w:rsid w:val="00AC4B11"/>
    <w:rsid w:val="00AC65A9"/>
    <w:rsid w:val="00AC7AA2"/>
    <w:rsid w:val="00AC7D72"/>
    <w:rsid w:val="00AD098F"/>
    <w:rsid w:val="00AD13B7"/>
    <w:rsid w:val="00AD18C1"/>
    <w:rsid w:val="00AD1D97"/>
    <w:rsid w:val="00AD1F44"/>
    <w:rsid w:val="00AD30BA"/>
    <w:rsid w:val="00AD32D1"/>
    <w:rsid w:val="00AD3799"/>
    <w:rsid w:val="00AD7077"/>
    <w:rsid w:val="00AD76FB"/>
    <w:rsid w:val="00AD7B0E"/>
    <w:rsid w:val="00AE042A"/>
    <w:rsid w:val="00AE0D25"/>
    <w:rsid w:val="00AE12CE"/>
    <w:rsid w:val="00AE1F65"/>
    <w:rsid w:val="00AE2DAF"/>
    <w:rsid w:val="00AE3224"/>
    <w:rsid w:val="00AE33DD"/>
    <w:rsid w:val="00AE37FC"/>
    <w:rsid w:val="00AE3BD7"/>
    <w:rsid w:val="00AE3EF9"/>
    <w:rsid w:val="00AE4A06"/>
    <w:rsid w:val="00AE4D04"/>
    <w:rsid w:val="00AE56C3"/>
    <w:rsid w:val="00AE62F3"/>
    <w:rsid w:val="00AE7D63"/>
    <w:rsid w:val="00AE7F8D"/>
    <w:rsid w:val="00AF043D"/>
    <w:rsid w:val="00AF1B75"/>
    <w:rsid w:val="00AF23FA"/>
    <w:rsid w:val="00AF24AB"/>
    <w:rsid w:val="00AF2C93"/>
    <w:rsid w:val="00AF399E"/>
    <w:rsid w:val="00AF42A9"/>
    <w:rsid w:val="00AF513D"/>
    <w:rsid w:val="00AF549D"/>
    <w:rsid w:val="00AF5722"/>
    <w:rsid w:val="00AF7068"/>
    <w:rsid w:val="00AF7B2B"/>
    <w:rsid w:val="00B007DF"/>
    <w:rsid w:val="00B00933"/>
    <w:rsid w:val="00B00DC8"/>
    <w:rsid w:val="00B02C30"/>
    <w:rsid w:val="00B02EE1"/>
    <w:rsid w:val="00B03002"/>
    <w:rsid w:val="00B0320A"/>
    <w:rsid w:val="00B035DE"/>
    <w:rsid w:val="00B03FFD"/>
    <w:rsid w:val="00B04159"/>
    <w:rsid w:val="00B042B9"/>
    <w:rsid w:val="00B05667"/>
    <w:rsid w:val="00B0635D"/>
    <w:rsid w:val="00B07A9D"/>
    <w:rsid w:val="00B10033"/>
    <w:rsid w:val="00B101D4"/>
    <w:rsid w:val="00B102C6"/>
    <w:rsid w:val="00B10CBD"/>
    <w:rsid w:val="00B1196E"/>
    <w:rsid w:val="00B12040"/>
    <w:rsid w:val="00B12245"/>
    <w:rsid w:val="00B13554"/>
    <w:rsid w:val="00B13FA1"/>
    <w:rsid w:val="00B149D3"/>
    <w:rsid w:val="00B15E07"/>
    <w:rsid w:val="00B163DC"/>
    <w:rsid w:val="00B16EE1"/>
    <w:rsid w:val="00B17966"/>
    <w:rsid w:val="00B17BA9"/>
    <w:rsid w:val="00B205B9"/>
    <w:rsid w:val="00B207AD"/>
    <w:rsid w:val="00B20908"/>
    <w:rsid w:val="00B20AE0"/>
    <w:rsid w:val="00B2119B"/>
    <w:rsid w:val="00B212FB"/>
    <w:rsid w:val="00B21A11"/>
    <w:rsid w:val="00B21BBD"/>
    <w:rsid w:val="00B22D21"/>
    <w:rsid w:val="00B24051"/>
    <w:rsid w:val="00B2508A"/>
    <w:rsid w:val="00B2570E"/>
    <w:rsid w:val="00B25911"/>
    <w:rsid w:val="00B26677"/>
    <w:rsid w:val="00B26CDA"/>
    <w:rsid w:val="00B27251"/>
    <w:rsid w:val="00B27389"/>
    <w:rsid w:val="00B3031A"/>
    <w:rsid w:val="00B30984"/>
    <w:rsid w:val="00B30C47"/>
    <w:rsid w:val="00B3117F"/>
    <w:rsid w:val="00B3124B"/>
    <w:rsid w:val="00B3146C"/>
    <w:rsid w:val="00B31EAE"/>
    <w:rsid w:val="00B32D35"/>
    <w:rsid w:val="00B33668"/>
    <w:rsid w:val="00B33881"/>
    <w:rsid w:val="00B33DCB"/>
    <w:rsid w:val="00B3507F"/>
    <w:rsid w:val="00B35611"/>
    <w:rsid w:val="00B35A53"/>
    <w:rsid w:val="00B36434"/>
    <w:rsid w:val="00B37575"/>
    <w:rsid w:val="00B40B24"/>
    <w:rsid w:val="00B40B85"/>
    <w:rsid w:val="00B40D8F"/>
    <w:rsid w:val="00B40DC3"/>
    <w:rsid w:val="00B4278D"/>
    <w:rsid w:val="00B42FE8"/>
    <w:rsid w:val="00B42FED"/>
    <w:rsid w:val="00B43A6E"/>
    <w:rsid w:val="00B43C12"/>
    <w:rsid w:val="00B440B7"/>
    <w:rsid w:val="00B444C0"/>
    <w:rsid w:val="00B45C8F"/>
    <w:rsid w:val="00B467BE"/>
    <w:rsid w:val="00B47B46"/>
    <w:rsid w:val="00B47F1C"/>
    <w:rsid w:val="00B50667"/>
    <w:rsid w:val="00B507BA"/>
    <w:rsid w:val="00B50D7E"/>
    <w:rsid w:val="00B529A4"/>
    <w:rsid w:val="00B536A4"/>
    <w:rsid w:val="00B54153"/>
    <w:rsid w:val="00B54241"/>
    <w:rsid w:val="00B543F5"/>
    <w:rsid w:val="00B54CEC"/>
    <w:rsid w:val="00B550FF"/>
    <w:rsid w:val="00B61186"/>
    <w:rsid w:val="00B62279"/>
    <w:rsid w:val="00B63AD6"/>
    <w:rsid w:val="00B65067"/>
    <w:rsid w:val="00B6512E"/>
    <w:rsid w:val="00B6607C"/>
    <w:rsid w:val="00B672F1"/>
    <w:rsid w:val="00B701B9"/>
    <w:rsid w:val="00B707F4"/>
    <w:rsid w:val="00B71B89"/>
    <w:rsid w:val="00B71EA2"/>
    <w:rsid w:val="00B73CCD"/>
    <w:rsid w:val="00B74343"/>
    <w:rsid w:val="00B76015"/>
    <w:rsid w:val="00B76558"/>
    <w:rsid w:val="00B7670F"/>
    <w:rsid w:val="00B767F9"/>
    <w:rsid w:val="00B771A4"/>
    <w:rsid w:val="00B7735F"/>
    <w:rsid w:val="00B77362"/>
    <w:rsid w:val="00B7764E"/>
    <w:rsid w:val="00B77CE8"/>
    <w:rsid w:val="00B80011"/>
    <w:rsid w:val="00B804C6"/>
    <w:rsid w:val="00B8057D"/>
    <w:rsid w:val="00B81B7C"/>
    <w:rsid w:val="00B8356F"/>
    <w:rsid w:val="00B83784"/>
    <w:rsid w:val="00B838AE"/>
    <w:rsid w:val="00B83C19"/>
    <w:rsid w:val="00B851C0"/>
    <w:rsid w:val="00B8527A"/>
    <w:rsid w:val="00B86582"/>
    <w:rsid w:val="00B868F8"/>
    <w:rsid w:val="00B86BCC"/>
    <w:rsid w:val="00B86EFF"/>
    <w:rsid w:val="00B90293"/>
    <w:rsid w:val="00B9097F"/>
    <w:rsid w:val="00B916B9"/>
    <w:rsid w:val="00B921D1"/>
    <w:rsid w:val="00B92AFF"/>
    <w:rsid w:val="00B93348"/>
    <w:rsid w:val="00B94556"/>
    <w:rsid w:val="00B94D0A"/>
    <w:rsid w:val="00B9510F"/>
    <w:rsid w:val="00B9570A"/>
    <w:rsid w:val="00B9591C"/>
    <w:rsid w:val="00B95F6F"/>
    <w:rsid w:val="00B969F7"/>
    <w:rsid w:val="00B9727E"/>
    <w:rsid w:val="00B976A7"/>
    <w:rsid w:val="00B9782F"/>
    <w:rsid w:val="00BA0602"/>
    <w:rsid w:val="00BA0929"/>
    <w:rsid w:val="00BA0B8C"/>
    <w:rsid w:val="00BA10EE"/>
    <w:rsid w:val="00BA3C89"/>
    <w:rsid w:val="00BA4406"/>
    <w:rsid w:val="00BA4DE7"/>
    <w:rsid w:val="00BA611F"/>
    <w:rsid w:val="00BA739F"/>
    <w:rsid w:val="00BB021A"/>
    <w:rsid w:val="00BB0FC2"/>
    <w:rsid w:val="00BB118D"/>
    <w:rsid w:val="00BB1E8B"/>
    <w:rsid w:val="00BB3B03"/>
    <w:rsid w:val="00BB3DCE"/>
    <w:rsid w:val="00BB65CC"/>
    <w:rsid w:val="00BB6928"/>
    <w:rsid w:val="00BB695F"/>
    <w:rsid w:val="00BB6C61"/>
    <w:rsid w:val="00BB7D1C"/>
    <w:rsid w:val="00BC07BA"/>
    <w:rsid w:val="00BC2434"/>
    <w:rsid w:val="00BC4CDD"/>
    <w:rsid w:val="00BC5B95"/>
    <w:rsid w:val="00BC5E46"/>
    <w:rsid w:val="00BC5E62"/>
    <w:rsid w:val="00BC5F6F"/>
    <w:rsid w:val="00BC6AEA"/>
    <w:rsid w:val="00BC6EBF"/>
    <w:rsid w:val="00BD0080"/>
    <w:rsid w:val="00BD0964"/>
    <w:rsid w:val="00BD09B5"/>
    <w:rsid w:val="00BD2D4A"/>
    <w:rsid w:val="00BD2EDB"/>
    <w:rsid w:val="00BD3702"/>
    <w:rsid w:val="00BD3F98"/>
    <w:rsid w:val="00BD63AA"/>
    <w:rsid w:val="00BD65C4"/>
    <w:rsid w:val="00BE0C8C"/>
    <w:rsid w:val="00BE0DC6"/>
    <w:rsid w:val="00BE1519"/>
    <w:rsid w:val="00BE1663"/>
    <w:rsid w:val="00BE1FC2"/>
    <w:rsid w:val="00BE2098"/>
    <w:rsid w:val="00BE28AF"/>
    <w:rsid w:val="00BE435F"/>
    <w:rsid w:val="00BE68DA"/>
    <w:rsid w:val="00BE7B50"/>
    <w:rsid w:val="00BF0199"/>
    <w:rsid w:val="00BF060F"/>
    <w:rsid w:val="00BF0941"/>
    <w:rsid w:val="00BF10E6"/>
    <w:rsid w:val="00BF16F7"/>
    <w:rsid w:val="00BF1E99"/>
    <w:rsid w:val="00BF20B1"/>
    <w:rsid w:val="00BF239F"/>
    <w:rsid w:val="00BF2935"/>
    <w:rsid w:val="00BF2F9B"/>
    <w:rsid w:val="00BF32C5"/>
    <w:rsid w:val="00BF48EA"/>
    <w:rsid w:val="00BF4ED2"/>
    <w:rsid w:val="00BF54B4"/>
    <w:rsid w:val="00BF5896"/>
    <w:rsid w:val="00BF59F5"/>
    <w:rsid w:val="00BF5AAA"/>
    <w:rsid w:val="00BF689B"/>
    <w:rsid w:val="00BF6D3A"/>
    <w:rsid w:val="00BF7191"/>
    <w:rsid w:val="00BF7604"/>
    <w:rsid w:val="00BF79D5"/>
    <w:rsid w:val="00BF7ABE"/>
    <w:rsid w:val="00C01103"/>
    <w:rsid w:val="00C012E8"/>
    <w:rsid w:val="00C01365"/>
    <w:rsid w:val="00C01961"/>
    <w:rsid w:val="00C01BBE"/>
    <w:rsid w:val="00C035C9"/>
    <w:rsid w:val="00C0500C"/>
    <w:rsid w:val="00C056C6"/>
    <w:rsid w:val="00C05B5C"/>
    <w:rsid w:val="00C05B62"/>
    <w:rsid w:val="00C06564"/>
    <w:rsid w:val="00C06FD8"/>
    <w:rsid w:val="00C070BC"/>
    <w:rsid w:val="00C104BC"/>
    <w:rsid w:val="00C104FE"/>
    <w:rsid w:val="00C10D15"/>
    <w:rsid w:val="00C118B5"/>
    <w:rsid w:val="00C12280"/>
    <w:rsid w:val="00C12E7E"/>
    <w:rsid w:val="00C1353C"/>
    <w:rsid w:val="00C1361C"/>
    <w:rsid w:val="00C13F30"/>
    <w:rsid w:val="00C13FDF"/>
    <w:rsid w:val="00C154F8"/>
    <w:rsid w:val="00C166A3"/>
    <w:rsid w:val="00C20246"/>
    <w:rsid w:val="00C21175"/>
    <w:rsid w:val="00C211C7"/>
    <w:rsid w:val="00C2161E"/>
    <w:rsid w:val="00C21F9A"/>
    <w:rsid w:val="00C220E5"/>
    <w:rsid w:val="00C2263B"/>
    <w:rsid w:val="00C22B23"/>
    <w:rsid w:val="00C242F1"/>
    <w:rsid w:val="00C24712"/>
    <w:rsid w:val="00C24D2B"/>
    <w:rsid w:val="00C2552B"/>
    <w:rsid w:val="00C25A5E"/>
    <w:rsid w:val="00C26CEA"/>
    <w:rsid w:val="00C27A4B"/>
    <w:rsid w:val="00C31DF5"/>
    <w:rsid w:val="00C328FC"/>
    <w:rsid w:val="00C3367F"/>
    <w:rsid w:val="00C34D05"/>
    <w:rsid w:val="00C351A6"/>
    <w:rsid w:val="00C355F7"/>
    <w:rsid w:val="00C365BB"/>
    <w:rsid w:val="00C36932"/>
    <w:rsid w:val="00C370BD"/>
    <w:rsid w:val="00C371BB"/>
    <w:rsid w:val="00C40F79"/>
    <w:rsid w:val="00C41272"/>
    <w:rsid w:val="00C42DDE"/>
    <w:rsid w:val="00C446DC"/>
    <w:rsid w:val="00C44816"/>
    <w:rsid w:val="00C44AEC"/>
    <w:rsid w:val="00C461F0"/>
    <w:rsid w:val="00C46578"/>
    <w:rsid w:val="00C46ED6"/>
    <w:rsid w:val="00C47DDE"/>
    <w:rsid w:val="00C52C96"/>
    <w:rsid w:val="00C52DC7"/>
    <w:rsid w:val="00C531F3"/>
    <w:rsid w:val="00C541B7"/>
    <w:rsid w:val="00C54F06"/>
    <w:rsid w:val="00C552EE"/>
    <w:rsid w:val="00C55AEB"/>
    <w:rsid w:val="00C56110"/>
    <w:rsid w:val="00C566E7"/>
    <w:rsid w:val="00C568D9"/>
    <w:rsid w:val="00C56C75"/>
    <w:rsid w:val="00C57495"/>
    <w:rsid w:val="00C6031F"/>
    <w:rsid w:val="00C603F3"/>
    <w:rsid w:val="00C605FF"/>
    <w:rsid w:val="00C61300"/>
    <w:rsid w:val="00C61A0E"/>
    <w:rsid w:val="00C6237A"/>
    <w:rsid w:val="00C62604"/>
    <w:rsid w:val="00C62D60"/>
    <w:rsid w:val="00C63CC7"/>
    <w:rsid w:val="00C642DA"/>
    <w:rsid w:val="00C646CF"/>
    <w:rsid w:val="00C64BAE"/>
    <w:rsid w:val="00C65600"/>
    <w:rsid w:val="00C658F1"/>
    <w:rsid w:val="00C65B52"/>
    <w:rsid w:val="00C65B90"/>
    <w:rsid w:val="00C66457"/>
    <w:rsid w:val="00C6674F"/>
    <w:rsid w:val="00C668BA"/>
    <w:rsid w:val="00C66D64"/>
    <w:rsid w:val="00C67863"/>
    <w:rsid w:val="00C67D7D"/>
    <w:rsid w:val="00C70349"/>
    <w:rsid w:val="00C70443"/>
    <w:rsid w:val="00C70646"/>
    <w:rsid w:val="00C70E11"/>
    <w:rsid w:val="00C72288"/>
    <w:rsid w:val="00C72B1B"/>
    <w:rsid w:val="00C75183"/>
    <w:rsid w:val="00C75C04"/>
    <w:rsid w:val="00C76CEB"/>
    <w:rsid w:val="00C76ECA"/>
    <w:rsid w:val="00C8066F"/>
    <w:rsid w:val="00C80AF8"/>
    <w:rsid w:val="00C8143B"/>
    <w:rsid w:val="00C81F2F"/>
    <w:rsid w:val="00C828F5"/>
    <w:rsid w:val="00C85372"/>
    <w:rsid w:val="00C8582D"/>
    <w:rsid w:val="00C86E6B"/>
    <w:rsid w:val="00C876E7"/>
    <w:rsid w:val="00C8773B"/>
    <w:rsid w:val="00C87825"/>
    <w:rsid w:val="00C90375"/>
    <w:rsid w:val="00C91360"/>
    <w:rsid w:val="00C91659"/>
    <w:rsid w:val="00C92992"/>
    <w:rsid w:val="00C9366E"/>
    <w:rsid w:val="00C94370"/>
    <w:rsid w:val="00C94E2D"/>
    <w:rsid w:val="00C94FF2"/>
    <w:rsid w:val="00C972E6"/>
    <w:rsid w:val="00C976EA"/>
    <w:rsid w:val="00C9774D"/>
    <w:rsid w:val="00CA099A"/>
    <w:rsid w:val="00CA34EE"/>
    <w:rsid w:val="00CA3AB8"/>
    <w:rsid w:val="00CA46D0"/>
    <w:rsid w:val="00CA6CA6"/>
    <w:rsid w:val="00CA6DF0"/>
    <w:rsid w:val="00CB16CB"/>
    <w:rsid w:val="00CB17F5"/>
    <w:rsid w:val="00CB1F21"/>
    <w:rsid w:val="00CB2761"/>
    <w:rsid w:val="00CB467D"/>
    <w:rsid w:val="00CB4703"/>
    <w:rsid w:val="00CB560D"/>
    <w:rsid w:val="00CB6FC2"/>
    <w:rsid w:val="00CB7085"/>
    <w:rsid w:val="00CB7A4A"/>
    <w:rsid w:val="00CB7C67"/>
    <w:rsid w:val="00CB7F8F"/>
    <w:rsid w:val="00CC3121"/>
    <w:rsid w:val="00CC3DD4"/>
    <w:rsid w:val="00CC46AC"/>
    <w:rsid w:val="00CC5C85"/>
    <w:rsid w:val="00CC5D64"/>
    <w:rsid w:val="00CC61CF"/>
    <w:rsid w:val="00CC7BC7"/>
    <w:rsid w:val="00CC7CC5"/>
    <w:rsid w:val="00CD0006"/>
    <w:rsid w:val="00CD076C"/>
    <w:rsid w:val="00CD1ECB"/>
    <w:rsid w:val="00CD26C0"/>
    <w:rsid w:val="00CD296B"/>
    <w:rsid w:val="00CD46D6"/>
    <w:rsid w:val="00CD524C"/>
    <w:rsid w:val="00CD54C0"/>
    <w:rsid w:val="00CD5B29"/>
    <w:rsid w:val="00CD62D6"/>
    <w:rsid w:val="00CD6773"/>
    <w:rsid w:val="00CD6CAB"/>
    <w:rsid w:val="00CD7510"/>
    <w:rsid w:val="00CE1D62"/>
    <w:rsid w:val="00CE22A5"/>
    <w:rsid w:val="00CE3410"/>
    <w:rsid w:val="00CE3604"/>
    <w:rsid w:val="00CE44C8"/>
    <w:rsid w:val="00CE5A67"/>
    <w:rsid w:val="00CE6AE8"/>
    <w:rsid w:val="00CE6DFD"/>
    <w:rsid w:val="00CE75DA"/>
    <w:rsid w:val="00CE7C24"/>
    <w:rsid w:val="00CE7F86"/>
    <w:rsid w:val="00CF023C"/>
    <w:rsid w:val="00CF09C6"/>
    <w:rsid w:val="00CF1A75"/>
    <w:rsid w:val="00CF1C3E"/>
    <w:rsid w:val="00CF1F84"/>
    <w:rsid w:val="00CF2140"/>
    <w:rsid w:val="00CF425E"/>
    <w:rsid w:val="00CF4FD0"/>
    <w:rsid w:val="00CF65A5"/>
    <w:rsid w:val="00CF6C07"/>
    <w:rsid w:val="00CF7CA5"/>
    <w:rsid w:val="00D01409"/>
    <w:rsid w:val="00D0158D"/>
    <w:rsid w:val="00D01A31"/>
    <w:rsid w:val="00D01C02"/>
    <w:rsid w:val="00D020F9"/>
    <w:rsid w:val="00D0224A"/>
    <w:rsid w:val="00D0260B"/>
    <w:rsid w:val="00D027A9"/>
    <w:rsid w:val="00D0288C"/>
    <w:rsid w:val="00D033CB"/>
    <w:rsid w:val="00D04B90"/>
    <w:rsid w:val="00D05703"/>
    <w:rsid w:val="00D058F1"/>
    <w:rsid w:val="00D10502"/>
    <w:rsid w:val="00D13448"/>
    <w:rsid w:val="00D13DEF"/>
    <w:rsid w:val="00D13E28"/>
    <w:rsid w:val="00D13FA7"/>
    <w:rsid w:val="00D1581D"/>
    <w:rsid w:val="00D1684D"/>
    <w:rsid w:val="00D16C4F"/>
    <w:rsid w:val="00D16EAE"/>
    <w:rsid w:val="00D20401"/>
    <w:rsid w:val="00D20BEE"/>
    <w:rsid w:val="00D226E4"/>
    <w:rsid w:val="00D23216"/>
    <w:rsid w:val="00D23B4E"/>
    <w:rsid w:val="00D23D84"/>
    <w:rsid w:val="00D23E82"/>
    <w:rsid w:val="00D24110"/>
    <w:rsid w:val="00D2475A"/>
    <w:rsid w:val="00D26F5F"/>
    <w:rsid w:val="00D2726B"/>
    <w:rsid w:val="00D2762C"/>
    <w:rsid w:val="00D27CD9"/>
    <w:rsid w:val="00D30E42"/>
    <w:rsid w:val="00D310FA"/>
    <w:rsid w:val="00D31D65"/>
    <w:rsid w:val="00D31F90"/>
    <w:rsid w:val="00D31FC1"/>
    <w:rsid w:val="00D32763"/>
    <w:rsid w:val="00D33237"/>
    <w:rsid w:val="00D33513"/>
    <w:rsid w:val="00D336B3"/>
    <w:rsid w:val="00D342A4"/>
    <w:rsid w:val="00D3455B"/>
    <w:rsid w:val="00D3475B"/>
    <w:rsid w:val="00D35CCD"/>
    <w:rsid w:val="00D3610B"/>
    <w:rsid w:val="00D36BDD"/>
    <w:rsid w:val="00D371DD"/>
    <w:rsid w:val="00D40A1C"/>
    <w:rsid w:val="00D40D43"/>
    <w:rsid w:val="00D41532"/>
    <w:rsid w:val="00D41D9C"/>
    <w:rsid w:val="00D41F5B"/>
    <w:rsid w:val="00D42262"/>
    <w:rsid w:val="00D4233F"/>
    <w:rsid w:val="00D42D4C"/>
    <w:rsid w:val="00D4584A"/>
    <w:rsid w:val="00D45EE4"/>
    <w:rsid w:val="00D46372"/>
    <w:rsid w:val="00D4770A"/>
    <w:rsid w:val="00D47986"/>
    <w:rsid w:val="00D5222E"/>
    <w:rsid w:val="00D5246E"/>
    <w:rsid w:val="00D52B2C"/>
    <w:rsid w:val="00D542EA"/>
    <w:rsid w:val="00D54579"/>
    <w:rsid w:val="00D564FA"/>
    <w:rsid w:val="00D56540"/>
    <w:rsid w:val="00D5667C"/>
    <w:rsid w:val="00D5673B"/>
    <w:rsid w:val="00D56B1F"/>
    <w:rsid w:val="00D56BAC"/>
    <w:rsid w:val="00D570C1"/>
    <w:rsid w:val="00D61518"/>
    <w:rsid w:val="00D62260"/>
    <w:rsid w:val="00D62429"/>
    <w:rsid w:val="00D65138"/>
    <w:rsid w:val="00D651A2"/>
    <w:rsid w:val="00D65691"/>
    <w:rsid w:val="00D65C66"/>
    <w:rsid w:val="00D66C23"/>
    <w:rsid w:val="00D66E88"/>
    <w:rsid w:val="00D701B7"/>
    <w:rsid w:val="00D704D6"/>
    <w:rsid w:val="00D70FAA"/>
    <w:rsid w:val="00D71B5D"/>
    <w:rsid w:val="00D71FD3"/>
    <w:rsid w:val="00D72710"/>
    <w:rsid w:val="00D72F2F"/>
    <w:rsid w:val="00D7401F"/>
    <w:rsid w:val="00D743B3"/>
    <w:rsid w:val="00D74D65"/>
    <w:rsid w:val="00D7521D"/>
    <w:rsid w:val="00D7560B"/>
    <w:rsid w:val="00D768E3"/>
    <w:rsid w:val="00D768E8"/>
    <w:rsid w:val="00D77712"/>
    <w:rsid w:val="00D8127D"/>
    <w:rsid w:val="00D8139B"/>
    <w:rsid w:val="00D82099"/>
    <w:rsid w:val="00D83149"/>
    <w:rsid w:val="00D832ED"/>
    <w:rsid w:val="00D837A0"/>
    <w:rsid w:val="00D85BA7"/>
    <w:rsid w:val="00D901BA"/>
    <w:rsid w:val="00D90660"/>
    <w:rsid w:val="00D90CC4"/>
    <w:rsid w:val="00D91F68"/>
    <w:rsid w:val="00D91F99"/>
    <w:rsid w:val="00D92A43"/>
    <w:rsid w:val="00D92B7B"/>
    <w:rsid w:val="00D93D09"/>
    <w:rsid w:val="00D93F20"/>
    <w:rsid w:val="00D95034"/>
    <w:rsid w:val="00D971AA"/>
    <w:rsid w:val="00D97B42"/>
    <w:rsid w:val="00DA0AEC"/>
    <w:rsid w:val="00DA3072"/>
    <w:rsid w:val="00DA3830"/>
    <w:rsid w:val="00DA4C7F"/>
    <w:rsid w:val="00DA56A3"/>
    <w:rsid w:val="00DA5F75"/>
    <w:rsid w:val="00DA6563"/>
    <w:rsid w:val="00DA722F"/>
    <w:rsid w:val="00DA75E7"/>
    <w:rsid w:val="00DA7A91"/>
    <w:rsid w:val="00DB0081"/>
    <w:rsid w:val="00DB0905"/>
    <w:rsid w:val="00DB0C77"/>
    <w:rsid w:val="00DB0EB5"/>
    <w:rsid w:val="00DB106F"/>
    <w:rsid w:val="00DB1272"/>
    <w:rsid w:val="00DB1903"/>
    <w:rsid w:val="00DB2B9C"/>
    <w:rsid w:val="00DB3683"/>
    <w:rsid w:val="00DB3B53"/>
    <w:rsid w:val="00DB41D2"/>
    <w:rsid w:val="00DB4A52"/>
    <w:rsid w:val="00DB52F0"/>
    <w:rsid w:val="00DB5437"/>
    <w:rsid w:val="00DB5D0B"/>
    <w:rsid w:val="00DB60C5"/>
    <w:rsid w:val="00DB732E"/>
    <w:rsid w:val="00DC0A38"/>
    <w:rsid w:val="00DC19F4"/>
    <w:rsid w:val="00DC2166"/>
    <w:rsid w:val="00DC2A37"/>
    <w:rsid w:val="00DC2C2C"/>
    <w:rsid w:val="00DC2C32"/>
    <w:rsid w:val="00DC2F2B"/>
    <w:rsid w:val="00DC3F5F"/>
    <w:rsid w:val="00DC415E"/>
    <w:rsid w:val="00DC45C1"/>
    <w:rsid w:val="00DC4E1D"/>
    <w:rsid w:val="00DC5C81"/>
    <w:rsid w:val="00DC72D1"/>
    <w:rsid w:val="00DC77FD"/>
    <w:rsid w:val="00DD0673"/>
    <w:rsid w:val="00DD0DBE"/>
    <w:rsid w:val="00DD280D"/>
    <w:rsid w:val="00DD2853"/>
    <w:rsid w:val="00DD29FC"/>
    <w:rsid w:val="00DD2D6F"/>
    <w:rsid w:val="00DD2DEC"/>
    <w:rsid w:val="00DD326E"/>
    <w:rsid w:val="00DD356B"/>
    <w:rsid w:val="00DD3597"/>
    <w:rsid w:val="00DD4561"/>
    <w:rsid w:val="00DD48E6"/>
    <w:rsid w:val="00DD4DA6"/>
    <w:rsid w:val="00DD58BC"/>
    <w:rsid w:val="00DD61D7"/>
    <w:rsid w:val="00DD76A8"/>
    <w:rsid w:val="00DE01C0"/>
    <w:rsid w:val="00DE2602"/>
    <w:rsid w:val="00DE2E3F"/>
    <w:rsid w:val="00DE3DF4"/>
    <w:rsid w:val="00DE3E03"/>
    <w:rsid w:val="00DE62E7"/>
    <w:rsid w:val="00DE656B"/>
    <w:rsid w:val="00DE66E9"/>
    <w:rsid w:val="00DE681D"/>
    <w:rsid w:val="00DF01D5"/>
    <w:rsid w:val="00DF05A4"/>
    <w:rsid w:val="00DF05B0"/>
    <w:rsid w:val="00DF0731"/>
    <w:rsid w:val="00DF07EE"/>
    <w:rsid w:val="00DF08EE"/>
    <w:rsid w:val="00DF0AF1"/>
    <w:rsid w:val="00DF1495"/>
    <w:rsid w:val="00DF1C5F"/>
    <w:rsid w:val="00DF1EB2"/>
    <w:rsid w:val="00DF274D"/>
    <w:rsid w:val="00DF3889"/>
    <w:rsid w:val="00DF45CE"/>
    <w:rsid w:val="00DF5084"/>
    <w:rsid w:val="00DF6052"/>
    <w:rsid w:val="00DF6546"/>
    <w:rsid w:val="00DF67CF"/>
    <w:rsid w:val="00DF688B"/>
    <w:rsid w:val="00DF6919"/>
    <w:rsid w:val="00DF72A9"/>
    <w:rsid w:val="00E0032E"/>
    <w:rsid w:val="00E015FD"/>
    <w:rsid w:val="00E017E0"/>
    <w:rsid w:val="00E01C39"/>
    <w:rsid w:val="00E024D4"/>
    <w:rsid w:val="00E03465"/>
    <w:rsid w:val="00E035D8"/>
    <w:rsid w:val="00E0414A"/>
    <w:rsid w:val="00E0414D"/>
    <w:rsid w:val="00E0513A"/>
    <w:rsid w:val="00E067B2"/>
    <w:rsid w:val="00E06B5A"/>
    <w:rsid w:val="00E07218"/>
    <w:rsid w:val="00E072D4"/>
    <w:rsid w:val="00E07E5C"/>
    <w:rsid w:val="00E100A5"/>
    <w:rsid w:val="00E115AF"/>
    <w:rsid w:val="00E1179C"/>
    <w:rsid w:val="00E11ECC"/>
    <w:rsid w:val="00E13D78"/>
    <w:rsid w:val="00E14DCA"/>
    <w:rsid w:val="00E159F5"/>
    <w:rsid w:val="00E1619E"/>
    <w:rsid w:val="00E170DE"/>
    <w:rsid w:val="00E174A2"/>
    <w:rsid w:val="00E17616"/>
    <w:rsid w:val="00E17C1B"/>
    <w:rsid w:val="00E20315"/>
    <w:rsid w:val="00E2092D"/>
    <w:rsid w:val="00E21487"/>
    <w:rsid w:val="00E215D9"/>
    <w:rsid w:val="00E22449"/>
    <w:rsid w:val="00E2279B"/>
    <w:rsid w:val="00E22A15"/>
    <w:rsid w:val="00E23B3E"/>
    <w:rsid w:val="00E23E4A"/>
    <w:rsid w:val="00E2473D"/>
    <w:rsid w:val="00E24E45"/>
    <w:rsid w:val="00E25068"/>
    <w:rsid w:val="00E252FF"/>
    <w:rsid w:val="00E2571D"/>
    <w:rsid w:val="00E25DE1"/>
    <w:rsid w:val="00E25FE2"/>
    <w:rsid w:val="00E26288"/>
    <w:rsid w:val="00E2660C"/>
    <w:rsid w:val="00E26920"/>
    <w:rsid w:val="00E26C19"/>
    <w:rsid w:val="00E26DC8"/>
    <w:rsid w:val="00E274B4"/>
    <w:rsid w:val="00E27B4E"/>
    <w:rsid w:val="00E3082B"/>
    <w:rsid w:val="00E31ED5"/>
    <w:rsid w:val="00E3242B"/>
    <w:rsid w:val="00E324EC"/>
    <w:rsid w:val="00E327E3"/>
    <w:rsid w:val="00E329CD"/>
    <w:rsid w:val="00E32F73"/>
    <w:rsid w:val="00E334C9"/>
    <w:rsid w:val="00E33A8C"/>
    <w:rsid w:val="00E33C46"/>
    <w:rsid w:val="00E33CCE"/>
    <w:rsid w:val="00E3418F"/>
    <w:rsid w:val="00E3481D"/>
    <w:rsid w:val="00E34E74"/>
    <w:rsid w:val="00E351CC"/>
    <w:rsid w:val="00E35228"/>
    <w:rsid w:val="00E3551F"/>
    <w:rsid w:val="00E360AC"/>
    <w:rsid w:val="00E3635F"/>
    <w:rsid w:val="00E365F3"/>
    <w:rsid w:val="00E36682"/>
    <w:rsid w:val="00E37795"/>
    <w:rsid w:val="00E37C25"/>
    <w:rsid w:val="00E4108F"/>
    <w:rsid w:val="00E4294F"/>
    <w:rsid w:val="00E43115"/>
    <w:rsid w:val="00E443FB"/>
    <w:rsid w:val="00E44703"/>
    <w:rsid w:val="00E44A89"/>
    <w:rsid w:val="00E44B20"/>
    <w:rsid w:val="00E4643C"/>
    <w:rsid w:val="00E47420"/>
    <w:rsid w:val="00E5112A"/>
    <w:rsid w:val="00E51188"/>
    <w:rsid w:val="00E5198C"/>
    <w:rsid w:val="00E51EF2"/>
    <w:rsid w:val="00E52236"/>
    <w:rsid w:val="00E52923"/>
    <w:rsid w:val="00E53162"/>
    <w:rsid w:val="00E53394"/>
    <w:rsid w:val="00E535C5"/>
    <w:rsid w:val="00E56DCD"/>
    <w:rsid w:val="00E571D3"/>
    <w:rsid w:val="00E61142"/>
    <w:rsid w:val="00E61B84"/>
    <w:rsid w:val="00E61CE2"/>
    <w:rsid w:val="00E62A3F"/>
    <w:rsid w:val="00E63328"/>
    <w:rsid w:val="00E64875"/>
    <w:rsid w:val="00E64AB3"/>
    <w:rsid w:val="00E64E8A"/>
    <w:rsid w:val="00E6577B"/>
    <w:rsid w:val="00E6596E"/>
    <w:rsid w:val="00E6609C"/>
    <w:rsid w:val="00E664CE"/>
    <w:rsid w:val="00E6701F"/>
    <w:rsid w:val="00E67948"/>
    <w:rsid w:val="00E67E0B"/>
    <w:rsid w:val="00E70485"/>
    <w:rsid w:val="00E713D3"/>
    <w:rsid w:val="00E721BE"/>
    <w:rsid w:val="00E72571"/>
    <w:rsid w:val="00E72B7C"/>
    <w:rsid w:val="00E732D6"/>
    <w:rsid w:val="00E735D5"/>
    <w:rsid w:val="00E73D4B"/>
    <w:rsid w:val="00E73FF2"/>
    <w:rsid w:val="00E74121"/>
    <w:rsid w:val="00E75614"/>
    <w:rsid w:val="00E75B72"/>
    <w:rsid w:val="00E75E82"/>
    <w:rsid w:val="00E76680"/>
    <w:rsid w:val="00E76EC1"/>
    <w:rsid w:val="00E771ED"/>
    <w:rsid w:val="00E7788E"/>
    <w:rsid w:val="00E81274"/>
    <w:rsid w:val="00E817EC"/>
    <w:rsid w:val="00E81A92"/>
    <w:rsid w:val="00E81CE8"/>
    <w:rsid w:val="00E81F71"/>
    <w:rsid w:val="00E82447"/>
    <w:rsid w:val="00E824ED"/>
    <w:rsid w:val="00E825D9"/>
    <w:rsid w:val="00E82BD8"/>
    <w:rsid w:val="00E85287"/>
    <w:rsid w:val="00E85F33"/>
    <w:rsid w:val="00E866EA"/>
    <w:rsid w:val="00E86795"/>
    <w:rsid w:val="00E8787E"/>
    <w:rsid w:val="00E90FE8"/>
    <w:rsid w:val="00E91F5E"/>
    <w:rsid w:val="00E927BE"/>
    <w:rsid w:val="00E92CD9"/>
    <w:rsid w:val="00E938F8"/>
    <w:rsid w:val="00E93A08"/>
    <w:rsid w:val="00E94DBF"/>
    <w:rsid w:val="00E94F46"/>
    <w:rsid w:val="00E967F4"/>
    <w:rsid w:val="00EA1125"/>
    <w:rsid w:val="00EA2A3C"/>
    <w:rsid w:val="00EA4009"/>
    <w:rsid w:val="00EA5E24"/>
    <w:rsid w:val="00EA5E44"/>
    <w:rsid w:val="00EA7DC7"/>
    <w:rsid w:val="00EA7EBC"/>
    <w:rsid w:val="00EB047B"/>
    <w:rsid w:val="00EB08D9"/>
    <w:rsid w:val="00EB11DA"/>
    <w:rsid w:val="00EB150D"/>
    <w:rsid w:val="00EB27AD"/>
    <w:rsid w:val="00EB2F84"/>
    <w:rsid w:val="00EB347A"/>
    <w:rsid w:val="00EB34BF"/>
    <w:rsid w:val="00EB3E14"/>
    <w:rsid w:val="00EB3E25"/>
    <w:rsid w:val="00EB4C6F"/>
    <w:rsid w:val="00EB5075"/>
    <w:rsid w:val="00EB5B0E"/>
    <w:rsid w:val="00EB67A3"/>
    <w:rsid w:val="00EB7061"/>
    <w:rsid w:val="00EB7074"/>
    <w:rsid w:val="00EB7A4A"/>
    <w:rsid w:val="00EB7F88"/>
    <w:rsid w:val="00EC01C1"/>
    <w:rsid w:val="00EC03E8"/>
    <w:rsid w:val="00EC0F37"/>
    <w:rsid w:val="00EC10CF"/>
    <w:rsid w:val="00EC1974"/>
    <w:rsid w:val="00EC2BA2"/>
    <w:rsid w:val="00EC2F0E"/>
    <w:rsid w:val="00EC3753"/>
    <w:rsid w:val="00EC3C04"/>
    <w:rsid w:val="00EC566F"/>
    <w:rsid w:val="00EC6548"/>
    <w:rsid w:val="00EC69D3"/>
    <w:rsid w:val="00EC7076"/>
    <w:rsid w:val="00EC77D9"/>
    <w:rsid w:val="00EC7B23"/>
    <w:rsid w:val="00ED0268"/>
    <w:rsid w:val="00ED0291"/>
    <w:rsid w:val="00ED0B49"/>
    <w:rsid w:val="00ED0C86"/>
    <w:rsid w:val="00ED14F7"/>
    <w:rsid w:val="00ED1ACD"/>
    <w:rsid w:val="00ED1B99"/>
    <w:rsid w:val="00ED28C0"/>
    <w:rsid w:val="00ED43F8"/>
    <w:rsid w:val="00ED5010"/>
    <w:rsid w:val="00ED5683"/>
    <w:rsid w:val="00ED5B51"/>
    <w:rsid w:val="00ED658A"/>
    <w:rsid w:val="00ED65BA"/>
    <w:rsid w:val="00ED70EB"/>
    <w:rsid w:val="00ED7290"/>
    <w:rsid w:val="00ED7B93"/>
    <w:rsid w:val="00ED7C91"/>
    <w:rsid w:val="00EE1DCD"/>
    <w:rsid w:val="00EE2066"/>
    <w:rsid w:val="00EE2141"/>
    <w:rsid w:val="00EE28DE"/>
    <w:rsid w:val="00EE2D66"/>
    <w:rsid w:val="00EE3010"/>
    <w:rsid w:val="00EE312A"/>
    <w:rsid w:val="00EE393F"/>
    <w:rsid w:val="00EE47F4"/>
    <w:rsid w:val="00EE5233"/>
    <w:rsid w:val="00EE5334"/>
    <w:rsid w:val="00EE54FD"/>
    <w:rsid w:val="00EE585F"/>
    <w:rsid w:val="00EE5A80"/>
    <w:rsid w:val="00EE5CCD"/>
    <w:rsid w:val="00EE5D60"/>
    <w:rsid w:val="00EE5E42"/>
    <w:rsid w:val="00EE62F7"/>
    <w:rsid w:val="00EF050B"/>
    <w:rsid w:val="00EF1B5D"/>
    <w:rsid w:val="00EF2481"/>
    <w:rsid w:val="00EF2C59"/>
    <w:rsid w:val="00EF34BF"/>
    <w:rsid w:val="00EF36BE"/>
    <w:rsid w:val="00EF4A2C"/>
    <w:rsid w:val="00EF5822"/>
    <w:rsid w:val="00EF5C95"/>
    <w:rsid w:val="00EF6D4B"/>
    <w:rsid w:val="00F0120F"/>
    <w:rsid w:val="00F01434"/>
    <w:rsid w:val="00F019BF"/>
    <w:rsid w:val="00F01FE1"/>
    <w:rsid w:val="00F02A7D"/>
    <w:rsid w:val="00F02BBB"/>
    <w:rsid w:val="00F02F21"/>
    <w:rsid w:val="00F03800"/>
    <w:rsid w:val="00F03B08"/>
    <w:rsid w:val="00F03E27"/>
    <w:rsid w:val="00F04624"/>
    <w:rsid w:val="00F04B59"/>
    <w:rsid w:val="00F04C57"/>
    <w:rsid w:val="00F05001"/>
    <w:rsid w:val="00F05B57"/>
    <w:rsid w:val="00F06FBE"/>
    <w:rsid w:val="00F1038D"/>
    <w:rsid w:val="00F10929"/>
    <w:rsid w:val="00F10C77"/>
    <w:rsid w:val="00F111A8"/>
    <w:rsid w:val="00F1157D"/>
    <w:rsid w:val="00F11D00"/>
    <w:rsid w:val="00F12321"/>
    <w:rsid w:val="00F128B1"/>
    <w:rsid w:val="00F13897"/>
    <w:rsid w:val="00F13C62"/>
    <w:rsid w:val="00F14092"/>
    <w:rsid w:val="00F14CD6"/>
    <w:rsid w:val="00F14E04"/>
    <w:rsid w:val="00F157FB"/>
    <w:rsid w:val="00F15CA1"/>
    <w:rsid w:val="00F17A68"/>
    <w:rsid w:val="00F207F0"/>
    <w:rsid w:val="00F20D99"/>
    <w:rsid w:val="00F20E5E"/>
    <w:rsid w:val="00F236FD"/>
    <w:rsid w:val="00F23931"/>
    <w:rsid w:val="00F23FE4"/>
    <w:rsid w:val="00F24ACC"/>
    <w:rsid w:val="00F253FA"/>
    <w:rsid w:val="00F254CD"/>
    <w:rsid w:val="00F25B4B"/>
    <w:rsid w:val="00F25D4E"/>
    <w:rsid w:val="00F2647E"/>
    <w:rsid w:val="00F265B6"/>
    <w:rsid w:val="00F269D1"/>
    <w:rsid w:val="00F30FDE"/>
    <w:rsid w:val="00F31959"/>
    <w:rsid w:val="00F31F57"/>
    <w:rsid w:val="00F32819"/>
    <w:rsid w:val="00F3283F"/>
    <w:rsid w:val="00F32CD1"/>
    <w:rsid w:val="00F332D9"/>
    <w:rsid w:val="00F33306"/>
    <w:rsid w:val="00F33936"/>
    <w:rsid w:val="00F33D3B"/>
    <w:rsid w:val="00F33FD7"/>
    <w:rsid w:val="00F34E26"/>
    <w:rsid w:val="00F34F5F"/>
    <w:rsid w:val="00F3582C"/>
    <w:rsid w:val="00F365DA"/>
    <w:rsid w:val="00F37391"/>
    <w:rsid w:val="00F37462"/>
    <w:rsid w:val="00F37B4E"/>
    <w:rsid w:val="00F4029D"/>
    <w:rsid w:val="00F4057A"/>
    <w:rsid w:val="00F40A15"/>
    <w:rsid w:val="00F40CB3"/>
    <w:rsid w:val="00F43DC7"/>
    <w:rsid w:val="00F43F59"/>
    <w:rsid w:val="00F44180"/>
    <w:rsid w:val="00F4562C"/>
    <w:rsid w:val="00F45FFC"/>
    <w:rsid w:val="00F46324"/>
    <w:rsid w:val="00F5025C"/>
    <w:rsid w:val="00F509E6"/>
    <w:rsid w:val="00F50FAA"/>
    <w:rsid w:val="00F51136"/>
    <w:rsid w:val="00F51174"/>
    <w:rsid w:val="00F5125E"/>
    <w:rsid w:val="00F51694"/>
    <w:rsid w:val="00F520D8"/>
    <w:rsid w:val="00F53121"/>
    <w:rsid w:val="00F5381C"/>
    <w:rsid w:val="00F53949"/>
    <w:rsid w:val="00F55737"/>
    <w:rsid w:val="00F5691C"/>
    <w:rsid w:val="00F57DB1"/>
    <w:rsid w:val="00F600F3"/>
    <w:rsid w:val="00F607DB"/>
    <w:rsid w:val="00F609F8"/>
    <w:rsid w:val="00F60D0B"/>
    <w:rsid w:val="00F61A96"/>
    <w:rsid w:val="00F61FAE"/>
    <w:rsid w:val="00F6236D"/>
    <w:rsid w:val="00F62979"/>
    <w:rsid w:val="00F63BEE"/>
    <w:rsid w:val="00F648AD"/>
    <w:rsid w:val="00F64CB0"/>
    <w:rsid w:val="00F6573C"/>
    <w:rsid w:val="00F669CE"/>
    <w:rsid w:val="00F67A44"/>
    <w:rsid w:val="00F70487"/>
    <w:rsid w:val="00F7101E"/>
    <w:rsid w:val="00F71727"/>
    <w:rsid w:val="00F72EAA"/>
    <w:rsid w:val="00F73004"/>
    <w:rsid w:val="00F73161"/>
    <w:rsid w:val="00F74658"/>
    <w:rsid w:val="00F75807"/>
    <w:rsid w:val="00F7664B"/>
    <w:rsid w:val="00F7716A"/>
    <w:rsid w:val="00F800B8"/>
    <w:rsid w:val="00F803AD"/>
    <w:rsid w:val="00F81860"/>
    <w:rsid w:val="00F81F5B"/>
    <w:rsid w:val="00F82C66"/>
    <w:rsid w:val="00F8353E"/>
    <w:rsid w:val="00F8362E"/>
    <w:rsid w:val="00F84100"/>
    <w:rsid w:val="00F8418E"/>
    <w:rsid w:val="00F857FE"/>
    <w:rsid w:val="00F85B83"/>
    <w:rsid w:val="00F866FF"/>
    <w:rsid w:val="00F86B6B"/>
    <w:rsid w:val="00F87088"/>
    <w:rsid w:val="00F91001"/>
    <w:rsid w:val="00F91DA3"/>
    <w:rsid w:val="00F92E34"/>
    <w:rsid w:val="00F92E3E"/>
    <w:rsid w:val="00F92EAE"/>
    <w:rsid w:val="00F934D9"/>
    <w:rsid w:val="00F93A04"/>
    <w:rsid w:val="00F944F4"/>
    <w:rsid w:val="00F94FBE"/>
    <w:rsid w:val="00F957F6"/>
    <w:rsid w:val="00F95E3A"/>
    <w:rsid w:val="00F96791"/>
    <w:rsid w:val="00F97A64"/>
    <w:rsid w:val="00F97BB2"/>
    <w:rsid w:val="00F97F28"/>
    <w:rsid w:val="00FA0253"/>
    <w:rsid w:val="00FA072F"/>
    <w:rsid w:val="00FA1713"/>
    <w:rsid w:val="00FA1CC0"/>
    <w:rsid w:val="00FA2EAF"/>
    <w:rsid w:val="00FA30B6"/>
    <w:rsid w:val="00FA6182"/>
    <w:rsid w:val="00FA6264"/>
    <w:rsid w:val="00FA645D"/>
    <w:rsid w:val="00FA67D7"/>
    <w:rsid w:val="00FA74DC"/>
    <w:rsid w:val="00FA765A"/>
    <w:rsid w:val="00FB1FD5"/>
    <w:rsid w:val="00FB386C"/>
    <w:rsid w:val="00FB4C97"/>
    <w:rsid w:val="00FB4FA7"/>
    <w:rsid w:val="00FB511B"/>
    <w:rsid w:val="00FB5DE3"/>
    <w:rsid w:val="00FB6132"/>
    <w:rsid w:val="00FB6971"/>
    <w:rsid w:val="00FB6ACE"/>
    <w:rsid w:val="00FB783E"/>
    <w:rsid w:val="00FB7AD7"/>
    <w:rsid w:val="00FC0968"/>
    <w:rsid w:val="00FC0C23"/>
    <w:rsid w:val="00FC1BEC"/>
    <w:rsid w:val="00FC1FEF"/>
    <w:rsid w:val="00FC2C4D"/>
    <w:rsid w:val="00FC3E9F"/>
    <w:rsid w:val="00FC5168"/>
    <w:rsid w:val="00FC51DB"/>
    <w:rsid w:val="00FC5481"/>
    <w:rsid w:val="00FC5B0F"/>
    <w:rsid w:val="00FC5B35"/>
    <w:rsid w:val="00FC6655"/>
    <w:rsid w:val="00FC73D8"/>
    <w:rsid w:val="00FD0625"/>
    <w:rsid w:val="00FD0D00"/>
    <w:rsid w:val="00FD0FF5"/>
    <w:rsid w:val="00FD1B8E"/>
    <w:rsid w:val="00FD2345"/>
    <w:rsid w:val="00FD2AB3"/>
    <w:rsid w:val="00FD3782"/>
    <w:rsid w:val="00FD5775"/>
    <w:rsid w:val="00FD5878"/>
    <w:rsid w:val="00FD5C41"/>
    <w:rsid w:val="00FD6609"/>
    <w:rsid w:val="00FD78AB"/>
    <w:rsid w:val="00FD7937"/>
    <w:rsid w:val="00FE14A6"/>
    <w:rsid w:val="00FE1626"/>
    <w:rsid w:val="00FE2CDC"/>
    <w:rsid w:val="00FE3077"/>
    <w:rsid w:val="00FE3A92"/>
    <w:rsid w:val="00FE3F35"/>
    <w:rsid w:val="00FE4BE1"/>
    <w:rsid w:val="00FE5141"/>
    <w:rsid w:val="00FE514E"/>
    <w:rsid w:val="00FE5E90"/>
    <w:rsid w:val="00FE5EE5"/>
    <w:rsid w:val="00FE75D4"/>
    <w:rsid w:val="00FE76A9"/>
    <w:rsid w:val="00FE7F65"/>
    <w:rsid w:val="00FF0E1B"/>
    <w:rsid w:val="00FF20B0"/>
    <w:rsid w:val="00FF2AEE"/>
    <w:rsid w:val="00FF2D43"/>
    <w:rsid w:val="00FF403A"/>
    <w:rsid w:val="00FF45BB"/>
    <w:rsid w:val="00FF4CEA"/>
    <w:rsid w:val="00FF4E67"/>
    <w:rsid w:val="00FF4F97"/>
    <w:rsid w:val="00FF68BF"/>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FE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A7"/>
    <w:pPr>
      <w:tabs>
        <w:tab w:val="left" w:pos="357"/>
      </w:tabs>
      <w:spacing w:after="0" w:line="360" w:lineRule="auto"/>
      <w:ind w:firstLine="284"/>
      <w:contextualSpacing/>
      <w:jc w:val="both"/>
    </w:pPr>
    <w:rPr>
      <w:rFonts w:ascii="Calibri" w:hAnsi="Calibri"/>
      <w:sz w:val="24"/>
      <w:szCs w:val="24"/>
    </w:rPr>
  </w:style>
  <w:style w:type="paragraph" w:styleId="Heading1">
    <w:name w:val="heading 1"/>
    <w:basedOn w:val="Normal"/>
    <w:next w:val="Normal"/>
    <w:link w:val="Heading1Char"/>
    <w:uiPriority w:val="9"/>
    <w:qFormat/>
    <w:rsid w:val="00F1157D"/>
    <w:pPr>
      <w:numPr>
        <w:numId w:val="18"/>
      </w:numPr>
      <w:spacing w:after="360"/>
      <w:ind w:left="0" w:firstLine="0"/>
      <w:contextualSpacing w:val="0"/>
      <w:jc w:val="left"/>
      <w:outlineLvl w:val="0"/>
    </w:pPr>
    <w:rPr>
      <w:b/>
      <w:spacing w:val="5"/>
      <w:sz w:val="32"/>
      <w:szCs w:val="40"/>
    </w:rPr>
  </w:style>
  <w:style w:type="paragraph" w:styleId="Heading2">
    <w:name w:val="heading 2"/>
    <w:basedOn w:val="Normal"/>
    <w:next w:val="Normal"/>
    <w:link w:val="Heading2Char"/>
    <w:uiPriority w:val="9"/>
    <w:unhideWhenUsed/>
    <w:qFormat/>
    <w:rsid w:val="006E3DDB"/>
    <w:pPr>
      <w:numPr>
        <w:ilvl w:val="1"/>
        <w:numId w:val="18"/>
      </w:numPr>
      <w:spacing w:after="360"/>
      <w:ind w:left="0" w:firstLine="0"/>
      <w:contextualSpacing w:val="0"/>
      <w:jc w:val="left"/>
      <w:outlineLvl w:val="1"/>
    </w:pPr>
    <w:rPr>
      <w:rFonts w:eastAsia="AppleGothic" w:cs="Menlo Regular"/>
      <w:b/>
      <w:sz w:val="28"/>
      <w:szCs w:val="32"/>
    </w:rPr>
  </w:style>
  <w:style w:type="paragraph" w:styleId="Heading3">
    <w:name w:val="heading 3"/>
    <w:basedOn w:val="Normal"/>
    <w:next w:val="Normal"/>
    <w:link w:val="Heading3Char"/>
    <w:uiPriority w:val="9"/>
    <w:unhideWhenUsed/>
    <w:qFormat/>
    <w:rsid w:val="006E3DDB"/>
    <w:pPr>
      <w:numPr>
        <w:ilvl w:val="2"/>
        <w:numId w:val="18"/>
      </w:numPr>
      <w:spacing w:after="360"/>
      <w:ind w:left="0" w:firstLine="0"/>
      <w:contextualSpacing w:val="0"/>
      <w:jc w:val="left"/>
      <w:outlineLvl w:val="2"/>
    </w:pPr>
    <w:rPr>
      <w:b/>
      <w:spacing w:val="5"/>
    </w:rPr>
  </w:style>
  <w:style w:type="paragraph" w:styleId="Heading4">
    <w:name w:val="heading 4"/>
    <w:basedOn w:val="Normal"/>
    <w:next w:val="Normal"/>
    <w:link w:val="Heading4Char"/>
    <w:uiPriority w:val="9"/>
    <w:unhideWhenUsed/>
    <w:qFormat/>
    <w:rsid w:val="006E3DDB"/>
    <w:pPr>
      <w:numPr>
        <w:ilvl w:val="3"/>
        <w:numId w:val="18"/>
      </w:numPr>
      <w:spacing w:after="360"/>
      <w:ind w:left="0" w:firstLine="0"/>
      <w:contextualSpacing w:val="0"/>
      <w:jc w:val="left"/>
      <w:outlineLvl w:val="3"/>
    </w:pPr>
    <w:rPr>
      <w:rFonts w:cs="SBL BibLit"/>
      <w:bCs/>
      <w:spacing w:val="5"/>
      <w:szCs w:val="20"/>
    </w:rPr>
  </w:style>
  <w:style w:type="paragraph" w:styleId="Heading5">
    <w:name w:val="heading 5"/>
    <w:basedOn w:val="Normal"/>
    <w:next w:val="Normal"/>
    <w:link w:val="Heading5Char"/>
    <w:uiPriority w:val="9"/>
    <w:semiHidden/>
    <w:unhideWhenUsed/>
    <w:qFormat/>
    <w:rsid w:val="00A47B90"/>
    <w:pPr>
      <w:numPr>
        <w:ilvl w:val="4"/>
        <w:numId w:val="18"/>
      </w:numPr>
      <w:spacing w:line="271" w:lineRule="auto"/>
      <w:outlineLvl w:val="4"/>
    </w:pPr>
    <w:rPr>
      <w:rFonts w:asciiTheme="majorHAnsi" w:hAnsiTheme="majorHAnsi"/>
      <w:i/>
      <w:iCs/>
    </w:rPr>
  </w:style>
  <w:style w:type="paragraph" w:styleId="Heading6">
    <w:name w:val="heading 6"/>
    <w:basedOn w:val="Normal"/>
    <w:next w:val="Normal"/>
    <w:link w:val="Heading6Char"/>
    <w:uiPriority w:val="9"/>
    <w:semiHidden/>
    <w:unhideWhenUsed/>
    <w:qFormat/>
    <w:rsid w:val="00A47B90"/>
    <w:pPr>
      <w:numPr>
        <w:ilvl w:val="5"/>
        <w:numId w:val="18"/>
      </w:numPr>
      <w:shd w:val="clear" w:color="auto" w:fill="FFFFFF" w:themeFill="background1"/>
      <w:spacing w:line="271" w:lineRule="auto"/>
      <w:outlineLvl w:val="5"/>
    </w:pPr>
    <w:rPr>
      <w:rFonts w:asciiTheme="majorHAnsi" w:hAnsiTheme="majorHAnsi"/>
      <w:b/>
      <w:bCs/>
      <w:color w:val="595959" w:themeColor="text1" w:themeTint="A6"/>
      <w:spacing w:val="5"/>
    </w:rPr>
  </w:style>
  <w:style w:type="paragraph" w:styleId="Heading7">
    <w:name w:val="heading 7"/>
    <w:basedOn w:val="Normal"/>
    <w:next w:val="Normal"/>
    <w:link w:val="Heading7Char"/>
    <w:uiPriority w:val="9"/>
    <w:semiHidden/>
    <w:unhideWhenUsed/>
    <w:qFormat/>
    <w:rsid w:val="00A47B90"/>
    <w:pPr>
      <w:numPr>
        <w:ilvl w:val="6"/>
        <w:numId w:val="18"/>
      </w:numPr>
      <w:outlineLvl w:val="6"/>
    </w:pPr>
    <w:rPr>
      <w:rFonts w:asciiTheme="majorHAnsi" w:hAnsiTheme="majorHAnsi"/>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47B90"/>
    <w:pPr>
      <w:numPr>
        <w:ilvl w:val="7"/>
        <w:numId w:val="18"/>
      </w:numPr>
      <w:outlineLvl w:val="7"/>
    </w:pPr>
    <w:rPr>
      <w:rFonts w:asciiTheme="majorHAnsi" w:hAnsiTheme="majorHAnsi"/>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47B90"/>
    <w:pPr>
      <w:numPr>
        <w:ilvl w:val="8"/>
        <w:numId w:val="1"/>
      </w:numPr>
      <w:spacing w:line="271" w:lineRule="auto"/>
      <w:outlineLvl w:val="8"/>
    </w:pPr>
    <w:rPr>
      <w:rFonts w:asciiTheme="majorHAnsi" w:hAnsiTheme="majorHAns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D"/>
    <w:rPr>
      <w:rFonts w:ascii="Lucida Sans Unicode" w:hAnsi="Lucida Sans Unicode"/>
      <w:b/>
      <w:spacing w:val="5"/>
      <w:sz w:val="32"/>
      <w:szCs w:val="40"/>
    </w:rPr>
  </w:style>
  <w:style w:type="character" w:customStyle="1" w:styleId="Heading2Char">
    <w:name w:val="Heading 2 Char"/>
    <w:basedOn w:val="DefaultParagraphFont"/>
    <w:link w:val="Heading2"/>
    <w:uiPriority w:val="9"/>
    <w:rsid w:val="006E3DDB"/>
    <w:rPr>
      <w:rFonts w:ascii="Times New Roman" w:eastAsia="AppleGothic" w:hAnsi="Times New Roman" w:cs="Menlo Regular"/>
      <w:b/>
      <w:sz w:val="28"/>
      <w:szCs w:val="32"/>
    </w:rPr>
  </w:style>
  <w:style w:type="character" w:customStyle="1" w:styleId="Heading3Char">
    <w:name w:val="Heading 3 Char"/>
    <w:basedOn w:val="DefaultParagraphFont"/>
    <w:link w:val="Heading3"/>
    <w:uiPriority w:val="9"/>
    <w:rsid w:val="006E3DDB"/>
    <w:rPr>
      <w:rFonts w:ascii="Times New Roman" w:hAnsi="Times New Roman"/>
      <w:b/>
      <w:spacing w:val="5"/>
      <w:sz w:val="24"/>
      <w:szCs w:val="24"/>
    </w:rPr>
  </w:style>
  <w:style w:type="character" w:customStyle="1" w:styleId="Heading4Char">
    <w:name w:val="Heading 4 Char"/>
    <w:basedOn w:val="DefaultParagraphFont"/>
    <w:link w:val="Heading4"/>
    <w:uiPriority w:val="9"/>
    <w:rsid w:val="006E3DDB"/>
    <w:rPr>
      <w:rFonts w:ascii="Times New Roman" w:hAnsi="Times New Roman" w:cs="SBL BibLit"/>
      <w:bCs/>
      <w:spacing w:val="5"/>
      <w:sz w:val="24"/>
      <w:szCs w:val="20"/>
    </w:rPr>
  </w:style>
  <w:style w:type="character" w:customStyle="1" w:styleId="Heading5Char">
    <w:name w:val="Heading 5 Char"/>
    <w:basedOn w:val="DefaultParagraphFont"/>
    <w:link w:val="Heading5"/>
    <w:uiPriority w:val="9"/>
    <w:semiHidden/>
    <w:rsid w:val="00A47B90"/>
    <w:rPr>
      <w:i/>
      <w:iCs/>
      <w:sz w:val="24"/>
      <w:szCs w:val="24"/>
    </w:rPr>
  </w:style>
  <w:style w:type="character" w:customStyle="1" w:styleId="Heading6Char">
    <w:name w:val="Heading 6 Char"/>
    <w:basedOn w:val="DefaultParagraphFont"/>
    <w:link w:val="Heading6"/>
    <w:uiPriority w:val="9"/>
    <w:semiHidden/>
    <w:rsid w:val="00A47B90"/>
    <w:rPr>
      <w:b/>
      <w:bCs/>
      <w:color w:val="595959" w:themeColor="text1" w:themeTint="A6"/>
      <w:spacing w:val="5"/>
      <w:sz w:val="24"/>
      <w:szCs w:val="24"/>
      <w:shd w:val="clear" w:color="auto" w:fill="FFFFFF" w:themeFill="background1"/>
    </w:rPr>
  </w:style>
  <w:style w:type="character" w:customStyle="1" w:styleId="Heading7Char">
    <w:name w:val="Heading 7 Char"/>
    <w:basedOn w:val="DefaultParagraphFont"/>
    <w:link w:val="Heading7"/>
    <w:uiPriority w:val="9"/>
    <w:semiHidden/>
    <w:rsid w:val="00A47B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47B90"/>
    <w:rPr>
      <w:b/>
      <w:bCs/>
      <w:color w:val="7F7F7F" w:themeColor="text1" w:themeTint="80"/>
      <w:sz w:val="20"/>
      <w:szCs w:val="20"/>
    </w:rPr>
  </w:style>
  <w:style w:type="character" w:customStyle="1" w:styleId="Heading9Char">
    <w:name w:val="Heading 9 Char"/>
    <w:basedOn w:val="DefaultParagraphFont"/>
    <w:link w:val="Heading9"/>
    <w:uiPriority w:val="9"/>
    <w:semiHidden/>
    <w:rsid w:val="00A47B90"/>
    <w:rPr>
      <w:b/>
      <w:bCs/>
      <w:i/>
      <w:iCs/>
      <w:color w:val="7F7F7F" w:themeColor="text1" w:themeTint="80"/>
      <w:sz w:val="18"/>
      <w:szCs w:val="18"/>
    </w:rPr>
  </w:style>
  <w:style w:type="paragraph" w:styleId="FootnoteText">
    <w:name w:val="footnote text"/>
    <w:basedOn w:val="Normal"/>
    <w:link w:val="FootnoteTextChar"/>
    <w:uiPriority w:val="99"/>
    <w:unhideWhenUsed/>
    <w:qFormat/>
    <w:rsid w:val="00C605FF"/>
    <w:pPr>
      <w:tabs>
        <w:tab w:val="clear" w:pos="357"/>
        <w:tab w:val="left" w:pos="397"/>
      </w:tabs>
      <w:spacing w:line="240" w:lineRule="auto"/>
      <w:ind w:left="397" w:hanging="397"/>
    </w:pPr>
    <w:rPr>
      <w:rFonts w:ascii="Garamond" w:hAnsi="Garamond" w:cs="Times New Roman"/>
      <w:sz w:val="20"/>
      <w:szCs w:val="20"/>
    </w:rPr>
  </w:style>
  <w:style w:type="character" w:customStyle="1" w:styleId="FootnoteTextChar">
    <w:name w:val="Footnote Text Char"/>
    <w:basedOn w:val="DefaultParagraphFont"/>
    <w:link w:val="FootnoteText"/>
    <w:uiPriority w:val="99"/>
    <w:rsid w:val="00C605FF"/>
    <w:rPr>
      <w:rFonts w:ascii="Garamond" w:hAnsi="Garamond" w:cs="Times New Roman"/>
      <w:sz w:val="20"/>
      <w:szCs w:val="20"/>
    </w:rPr>
  </w:style>
  <w:style w:type="paragraph" w:styleId="Title">
    <w:name w:val="Title"/>
    <w:basedOn w:val="Normal"/>
    <w:next w:val="Normal"/>
    <w:link w:val="TitleChar"/>
    <w:uiPriority w:val="10"/>
    <w:qFormat/>
    <w:rsid w:val="00A47B90"/>
    <w:pPr>
      <w:spacing w:after="720"/>
    </w:pPr>
    <w:rPr>
      <w:sz w:val="40"/>
      <w:szCs w:val="40"/>
    </w:rPr>
  </w:style>
  <w:style w:type="character" w:customStyle="1" w:styleId="TitleChar">
    <w:name w:val="Title Char"/>
    <w:basedOn w:val="DefaultParagraphFont"/>
    <w:link w:val="Title"/>
    <w:uiPriority w:val="10"/>
    <w:rsid w:val="00A47B90"/>
    <w:rPr>
      <w:rFonts w:ascii="Times New Roman" w:hAnsi="Times New Roman"/>
      <w:sz w:val="40"/>
      <w:szCs w:val="40"/>
    </w:rPr>
  </w:style>
  <w:style w:type="paragraph" w:styleId="Subtitle">
    <w:name w:val="Subtitle"/>
    <w:basedOn w:val="Normal"/>
    <w:next w:val="Normal"/>
    <w:link w:val="SubtitleChar"/>
    <w:uiPriority w:val="11"/>
    <w:qFormat/>
    <w:rsid w:val="00A47B90"/>
    <w:rPr>
      <w:rFonts w:asciiTheme="majorHAnsi" w:hAnsiTheme="majorHAnsi"/>
      <w:i/>
      <w:iCs/>
      <w:smallCaps/>
      <w:spacing w:val="10"/>
      <w:sz w:val="28"/>
      <w:szCs w:val="28"/>
    </w:rPr>
  </w:style>
  <w:style w:type="character" w:customStyle="1" w:styleId="SubtitleChar">
    <w:name w:val="Subtitle Char"/>
    <w:basedOn w:val="DefaultParagraphFont"/>
    <w:link w:val="Subtitle"/>
    <w:uiPriority w:val="11"/>
    <w:rsid w:val="00A47B90"/>
    <w:rPr>
      <w:i/>
      <w:iCs/>
      <w:smallCaps/>
      <w:spacing w:val="10"/>
      <w:sz w:val="28"/>
      <w:szCs w:val="28"/>
    </w:rPr>
  </w:style>
  <w:style w:type="character" w:styleId="Strong">
    <w:name w:val="Strong"/>
    <w:uiPriority w:val="22"/>
    <w:qFormat/>
    <w:rsid w:val="00A47B90"/>
    <w:rPr>
      <w:b/>
      <w:bCs/>
    </w:rPr>
  </w:style>
  <w:style w:type="character" w:styleId="Emphasis">
    <w:name w:val="Emphasis"/>
    <w:uiPriority w:val="20"/>
    <w:qFormat/>
    <w:rsid w:val="00A47B90"/>
    <w:rPr>
      <w:b/>
      <w:bCs/>
      <w:i/>
      <w:iCs/>
      <w:spacing w:val="10"/>
    </w:rPr>
  </w:style>
  <w:style w:type="paragraph" w:styleId="NoSpacing">
    <w:name w:val="No Spacing"/>
    <w:basedOn w:val="Normal"/>
    <w:link w:val="NoSpacingChar"/>
    <w:qFormat/>
    <w:rsid w:val="00A47B90"/>
    <w:rPr>
      <w:rFonts w:asciiTheme="majorHAnsi" w:hAnsiTheme="majorHAnsi"/>
      <w:szCs w:val="22"/>
    </w:rPr>
  </w:style>
  <w:style w:type="character" w:customStyle="1" w:styleId="NoSpacingChar">
    <w:name w:val="No Spacing Char"/>
    <w:basedOn w:val="DefaultParagraphFont"/>
    <w:link w:val="NoSpacing"/>
    <w:rsid w:val="00A47B90"/>
  </w:style>
  <w:style w:type="paragraph" w:styleId="ListParagraph">
    <w:name w:val="List Paragraph"/>
    <w:basedOn w:val="Normal"/>
    <w:uiPriority w:val="34"/>
    <w:qFormat/>
    <w:rsid w:val="00A47B90"/>
    <w:pPr>
      <w:ind w:left="720"/>
    </w:pPr>
  </w:style>
  <w:style w:type="paragraph" w:styleId="Quote">
    <w:name w:val="Quote"/>
    <w:basedOn w:val="Normal"/>
    <w:next w:val="Normal"/>
    <w:link w:val="QuoteChar"/>
    <w:uiPriority w:val="29"/>
    <w:qFormat/>
    <w:rsid w:val="00A47B90"/>
    <w:rPr>
      <w:rFonts w:asciiTheme="majorHAnsi" w:hAnsiTheme="majorHAnsi"/>
      <w:i/>
      <w:iCs/>
      <w:szCs w:val="22"/>
    </w:rPr>
  </w:style>
  <w:style w:type="character" w:customStyle="1" w:styleId="QuoteChar">
    <w:name w:val="Quote Char"/>
    <w:basedOn w:val="DefaultParagraphFont"/>
    <w:link w:val="Quote"/>
    <w:uiPriority w:val="29"/>
    <w:rsid w:val="00A47B90"/>
    <w:rPr>
      <w:i/>
      <w:iCs/>
    </w:rPr>
  </w:style>
  <w:style w:type="paragraph" w:styleId="IntenseQuote">
    <w:name w:val="Intense Quote"/>
    <w:basedOn w:val="Normal"/>
    <w:next w:val="Normal"/>
    <w:link w:val="IntenseQuoteChar"/>
    <w:uiPriority w:val="30"/>
    <w:qFormat/>
    <w:rsid w:val="00A47B90"/>
    <w:pPr>
      <w:pBdr>
        <w:top w:val="single" w:sz="4" w:space="10" w:color="auto"/>
        <w:bottom w:val="single" w:sz="4" w:space="10" w:color="auto"/>
      </w:pBdr>
      <w:spacing w:before="240" w:after="240" w:line="300" w:lineRule="auto"/>
      <w:ind w:left="1152" w:right="1152"/>
    </w:pPr>
    <w:rPr>
      <w:rFonts w:asciiTheme="majorHAnsi" w:hAnsiTheme="majorHAnsi"/>
      <w:i/>
      <w:iCs/>
      <w:szCs w:val="22"/>
    </w:rPr>
  </w:style>
  <w:style w:type="character" w:customStyle="1" w:styleId="IntenseQuoteChar">
    <w:name w:val="Intense Quote Char"/>
    <w:basedOn w:val="DefaultParagraphFont"/>
    <w:link w:val="IntenseQuote"/>
    <w:uiPriority w:val="30"/>
    <w:rsid w:val="00A47B90"/>
    <w:rPr>
      <w:i/>
      <w:iCs/>
    </w:rPr>
  </w:style>
  <w:style w:type="character" w:styleId="SubtleEmphasis">
    <w:name w:val="Subtle Emphasis"/>
    <w:basedOn w:val="DefaultParagraphFont"/>
    <w:uiPriority w:val="19"/>
    <w:qFormat/>
    <w:rsid w:val="00A47B90"/>
    <w:rPr>
      <w:i/>
      <w:iCs/>
    </w:rPr>
  </w:style>
  <w:style w:type="character" w:styleId="IntenseEmphasis">
    <w:name w:val="Intense Emphasis"/>
    <w:uiPriority w:val="21"/>
    <w:qFormat/>
    <w:rsid w:val="00A47B90"/>
    <w:rPr>
      <w:b/>
      <w:bCs/>
      <w:i/>
      <w:iCs/>
    </w:rPr>
  </w:style>
  <w:style w:type="character" w:styleId="SubtleReference">
    <w:name w:val="Subtle Reference"/>
    <w:basedOn w:val="DefaultParagraphFont"/>
    <w:uiPriority w:val="31"/>
    <w:qFormat/>
    <w:rsid w:val="00A47B90"/>
    <w:rPr>
      <w:smallCaps/>
    </w:rPr>
  </w:style>
  <w:style w:type="character" w:styleId="IntenseReference">
    <w:name w:val="Intense Reference"/>
    <w:uiPriority w:val="32"/>
    <w:qFormat/>
    <w:rsid w:val="00A47B90"/>
    <w:rPr>
      <w:b/>
      <w:bCs/>
      <w:smallCaps/>
    </w:rPr>
  </w:style>
  <w:style w:type="character" w:styleId="BookTitle">
    <w:name w:val="Book Title"/>
    <w:basedOn w:val="DefaultParagraphFont"/>
    <w:uiPriority w:val="33"/>
    <w:qFormat/>
    <w:rsid w:val="00A47B90"/>
    <w:rPr>
      <w:i/>
      <w:iCs/>
      <w:smallCaps/>
      <w:spacing w:val="5"/>
    </w:rPr>
  </w:style>
  <w:style w:type="paragraph" w:styleId="TOCHeading">
    <w:name w:val="TOC Heading"/>
    <w:basedOn w:val="Heading1"/>
    <w:next w:val="Normal"/>
    <w:uiPriority w:val="39"/>
    <w:semiHidden/>
    <w:unhideWhenUsed/>
    <w:qFormat/>
    <w:rsid w:val="00A47B90"/>
    <w:pPr>
      <w:numPr>
        <w:numId w:val="0"/>
      </w:numPr>
      <w:outlineLvl w:val="9"/>
    </w:pPr>
    <w:rPr>
      <w:lang w:bidi="en-US"/>
    </w:rPr>
  </w:style>
  <w:style w:type="paragraph" w:styleId="TOC1">
    <w:name w:val="toc 1"/>
    <w:basedOn w:val="Normal"/>
    <w:next w:val="Normal"/>
    <w:autoRedefine/>
    <w:uiPriority w:val="39"/>
    <w:unhideWhenUsed/>
    <w:rsid w:val="003C49D8"/>
    <w:pPr>
      <w:tabs>
        <w:tab w:val="clear" w:pos="357"/>
        <w:tab w:val="left" w:pos="360"/>
        <w:tab w:val="right" w:leader="dot" w:pos="8488"/>
      </w:tabs>
      <w:spacing w:line="240" w:lineRule="auto"/>
      <w:ind w:firstLine="0"/>
    </w:pPr>
    <w:rPr>
      <w:rFonts w:ascii="Garamond" w:hAnsi="Garamond"/>
      <w:noProof/>
      <w:sz w:val="32"/>
      <w:szCs w:val="32"/>
    </w:rPr>
  </w:style>
  <w:style w:type="paragraph" w:styleId="TOC2">
    <w:name w:val="toc 2"/>
    <w:basedOn w:val="Normal"/>
    <w:next w:val="Normal"/>
    <w:autoRedefine/>
    <w:uiPriority w:val="39"/>
    <w:unhideWhenUsed/>
    <w:rsid w:val="003C49D8"/>
    <w:pPr>
      <w:tabs>
        <w:tab w:val="left" w:pos="778"/>
        <w:tab w:val="right" w:leader="dot" w:pos="8488"/>
      </w:tabs>
      <w:spacing w:line="240" w:lineRule="auto"/>
      <w:ind w:left="238" w:firstLine="0"/>
    </w:pPr>
    <w:rPr>
      <w:rFonts w:ascii="Garamond" w:hAnsi="Garamond"/>
      <w:noProof/>
      <w:sz w:val="28"/>
      <w:szCs w:val="28"/>
    </w:rPr>
  </w:style>
  <w:style w:type="paragraph" w:styleId="TOC3">
    <w:name w:val="toc 3"/>
    <w:basedOn w:val="Normal"/>
    <w:next w:val="Normal"/>
    <w:autoRedefine/>
    <w:uiPriority w:val="39"/>
    <w:unhideWhenUsed/>
    <w:rsid w:val="00912D75"/>
    <w:pPr>
      <w:spacing w:line="240" w:lineRule="auto"/>
      <w:ind w:left="482" w:firstLine="0"/>
    </w:pPr>
  </w:style>
  <w:style w:type="paragraph" w:styleId="TOC4">
    <w:name w:val="toc 4"/>
    <w:basedOn w:val="Normal"/>
    <w:next w:val="Normal"/>
    <w:autoRedefine/>
    <w:uiPriority w:val="39"/>
    <w:unhideWhenUsed/>
    <w:rsid w:val="00912D75"/>
    <w:pPr>
      <w:spacing w:line="240" w:lineRule="auto"/>
      <w:ind w:left="720" w:firstLine="0"/>
    </w:pPr>
  </w:style>
  <w:style w:type="paragraph" w:styleId="TOC5">
    <w:name w:val="toc 5"/>
    <w:basedOn w:val="Normal"/>
    <w:next w:val="Normal"/>
    <w:autoRedefine/>
    <w:uiPriority w:val="39"/>
    <w:unhideWhenUsed/>
    <w:rsid w:val="00912D75"/>
    <w:pPr>
      <w:spacing w:line="240" w:lineRule="auto"/>
      <w:ind w:left="958" w:firstLine="0"/>
    </w:pPr>
  </w:style>
  <w:style w:type="paragraph" w:styleId="TOC6">
    <w:name w:val="toc 6"/>
    <w:basedOn w:val="Normal"/>
    <w:next w:val="Normal"/>
    <w:autoRedefine/>
    <w:uiPriority w:val="39"/>
    <w:unhideWhenUsed/>
    <w:rsid w:val="00E25FE2"/>
    <w:pPr>
      <w:ind w:left="1200"/>
    </w:pPr>
  </w:style>
  <w:style w:type="paragraph" w:styleId="TOC7">
    <w:name w:val="toc 7"/>
    <w:basedOn w:val="Normal"/>
    <w:next w:val="Normal"/>
    <w:autoRedefine/>
    <w:uiPriority w:val="39"/>
    <w:unhideWhenUsed/>
    <w:rsid w:val="00E25FE2"/>
    <w:pPr>
      <w:ind w:left="1440"/>
    </w:pPr>
  </w:style>
  <w:style w:type="paragraph" w:styleId="TOC8">
    <w:name w:val="toc 8"/>
    <w:basedOn w:val="Normal"/>
    <w:next w:val="Normal"/>
    <w:autoRedefine/>
    <w:uiPriority w:val="39"/>
    <w:unhideWhenUsed/>
    <w:rsid w:val="00E25FE2"/>
    <w:pPr>
      <w:ind w:left="1680"/>
    </w:pPr>
  </w:style>
  <w:style w:type="paragraph" w:styleId="TOC9">
    <w:name w:val="toc 9"/>
    <w:basedOn w:val="Normal"/>
    <w:next w:val="Normal"/>
    <w:autoRedefine/>
    <w:uiPriority w:val="39"/>
    <w:unhideWhenUsed/>
    <w:rsid w:val="00E25FE2"/>
    <w:pPr>
      <w:ind w:left="1920"/>
    </w:pPr>
  </w:style>
  <w:style w:type="paragraph" w:customStyle="1" w:styleId="Bibliografie">
    <w:name w:val="Bibliografie"/>
    <w:basedOn w:val="Normal"/>
    <w:qFormat/>
    <w:rsid w:val="00676063"/>
    <w:pPr>
      <w:spacing w:after="80" w:line="240" w:lineRule="auto"/>
      <w:ind w:left="709" w:hanging="709"/>
      <w:contextualSpacing w:val="0"/>
    </w:pPr>
  </w:style>
  <w:style w:type="paragraph" w:styleId="Footer">
    <w:name w:val="footer"/>
    <w:basedOn w:val="Normal"/>
    <w:link w:val="FooterChar"/>
    <w:uiPriority w:val="99"/>
    <w:unhideWhenUsed/>
    <w:rsid w:val="009C075B"/>
    <w:pPr>
      <w:tabs>
        <w:tab w:val="center" w:pos="4536"/>
        <w:tab w:val="right" w:pos="9072"/>
      </w:tabs>
      <w:spacing w:line="240" w:lineRule="auto"/>
    </w:pPr>
  </w:style>
  <w:style w:type="character" w:customStyle="1" w:styleId="FooterChar">
    <w:name w:val="Footer Char"/>
    <w:basedOn w:val="DefaultParagraphFont"/>
    <w:link w:val="Footer"/>
    <w:uiPriority w:val="99"/>
    <w:rsid w:val="009C075B"/>
    <w:rPr>
      <w:rFonts w:ascii="Times New Roman" w:hAnsi="Times New Roman"/>
      <w:sz w:val="24"/>
      <w:szCs w:val="24"/>
    </w:rPr>
  </w:style>
  <w:style w:type="character" w:styleId="PageNumber">
    <w:name w:val="page number"/>
    <w:basedOn w:val="DefaultParagraphFont"/>
    <w:uiPriority w:val="99"/>
    <w:semiHidden/>
    <w:unhideWhenUsed/>
    <w:rsid w:val="009C075B"/>
  </w:style>
  <w:style w:type="paragraph" w:styleId="Header">
    <w:name w:val="header"/>
    <w:basedOn w:val="Normal"/>
    <w:link w:val="HeaderChar"/>
    <w:uiPriority w:val="99"/>
    <w:unhideWhenUsed/>
    <w:rsid w:val="00912D75"/>
    <w:pPr>
      <w:tabs>
        <w:tab w:val="center" w:pos="4536"/>
        <w:tab w:val="right" w:pos="9072"/>
      </w:tabs>
      <w:spacing w:line="240" w:lineRule="auto"/>
    </w:pPr>
  </w:style>
  <w:style w:type="character" w:customStyle="1" w:styleId="HeaderChar">
    <w:name w:val="Header Char"/>
    <w:basedOn w:val="DefaultParagraphFont"/>
    <w:link w:val="Header"/>
    <w:uiPriority w:val="99"/>
    <w:rsid w:val="00912D75"/>
    <w:rPr>
      <w:rFonts w:ascii="Times New Roman" w:hAnsi="Times New Roman"/>
      <w:sz w:val="24"/>
      <w:szCs w:val="24"/>
    </w:rPr>
  </w:style>
  <w:style w:type="character" w:styleId="FootnoteReference">
    <w:name w:val="footnote reference"/>
    <w:basedOn w:val="DefaultParagraphFont"/>
    <w:uiPriority w:val="99"/>
    <w:unhideWhenUsed/>
    <w:rsid w:val="00487FF3"/>
    <w:rPr>
      <w:vertAlign w:val="superscript"/>
    </w:rPr>
  </w:style>
  <w:style w:type="paragraph" w:customStyle="1" w:styleId="Marginalie">
    <w:name w:val="Marginalie"/>
    <w:basedOn w:val="Normal"/>
    <w:qFormat/>
    <w:rsid w:val="00B149D3"/>
    <w:pPr>
      <w:framePr w:w="1134" w:hSpace="567" w:wrap="around" w:vAnchor="text" w:hAnchor="text" w:y="1"/>
      <w:jc w:val="left"/>
    </w:pPr>
    <w:rPr>
      <w:rFonts w:ascii="Garamond" w:hAnsi="Garamond"/>
      <w:b/>
      <w:lang w:eastAsia="zh-CN"/>
    </w:rPr>
  </w:style>
  <w:style w:type="table" w:styleId="TableGrid">
    <w:name w:val="Table Grid"/>
    <w:basedOn w:val="TableNormal"/>
    <w:uiPriority w:val="39"/>
    <w:rsid w:val="00244770"/>
    <w:pPr>
      <w:spacing w:after="0" w:line="240" w:lineRule="auto"/>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6F799D"/>
    <w:pPr>
      <w:spacing w:after="0" w:line="240" w:lineRule="auto"/>
    </w:pPr>
    <w:rPr>
      <w:rFonts w:ascii="Calibri" w:eastAsia="DengXia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71909"/>
  </w:style>
  <w:style w:type="character" w:customStyle="1" w:styleId="DateChar">
    <w:name w:val="Date Char"/>
    <w:basedOn w:val="DefaultParagraphFont"/>
    <w:link w:val="Date"/>
    <w:uiPriority w:val="99"/>
    <w:semiHidden/>
    <w:rsid w:val="00471909"/>
    <w:rPr>
      <w:rFonts w:ascii="Calibri" w:hAnsi="Calibri"/>
      <w:sz w:val="24"/>
      <w:szCs w:val="24"/>
    </w:rPr>
  </w:style>
  <w:style w:type="character" w:styleId="Hyperlink">
    <w:name w:val="Hyperlink"/>
    <w:basedOn w:val="DefaultParagraphFont"/>
    <w:uiPriority w:val="99"/>
    <w:unhideWhenUsed/>
    <w:rsid w:val="00D768E3"/>
    <w:rPr>
      <w:color w:val="0000FF" w:themeColor="hyperlink"/>
      <w:u w:val="single"/>
    </w:rPr>
  </w:style>
  <w:style w:type="paragraph" w:styleId="BalloonText">
    <w:name w:val="Balloon Text"/>
    <w:basedOn w:val="Normal"/>
    <w:link w:val="BalloonTextChar"/>
    <w:uiPriority w:val="99"/>
    <w:semiHidden/>
    <w:unhideWhenUsed/>
    <w:rsid w:val="00CD7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510"/>
    <w:rPr>
      <w:rFonts w:ascii="Segoe UI" w:hAnsi="Segoe UI" w:cs="Segoe UI"/>
      <w:sz w:val="18"/>
      <w:szCs w:val="18"/>
    </w:rPr>
  </w:style>
  <w:style w:type="table" w:customStyle="1" w:styleId="Tabellenraster2">
    <w:name w:val="Tabellenraster2"/>
    <w:basedOn w:val="TableNormal"/>
    <w:next w:val="TableGrid"/>
    <w:uiPriority w:val="39"/>
    <w:unhideWhenUsed/>
    <w:rsid w:val="00183245"/>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600D3"/>
    <w:rPr>
      <w:color w:val="605E5C"/>
      <w:shd w:val="clear" w:color="auto" w:fill="E1DFDD"/>
    </w:rPr>
  </w:style>
  <w:style w:type="character" w:customStyle="1" w:styleId="author">
    <w:name w:val="author"/>
    <w:basedOn w:val="DefaultParagraphFont"/>
    <w:rsid w:val="000761F9"/>
  </w:style>
  <w:style w:type="character" w:customStyle="1" w:styleId="a-color-secondary">
    <w:name w:val="a-color-secondary"/>
    <w:basedOn w:val="DefaultParagraphFont"/>
    <w:rsid w:val="000761F9"/>
  </w:style>
  <w:style w:type="character" w:styleId="FollowedHyperlink">
    <w:name w:val="FollowedHyperlink"/>
    <w:basedOn w:val="DefaultParagraphFont"/>
    <w:uiPriority w:val="99"/>
    <w:semiHidden/>
    <w:unhideWhenUsed/>
    <w:rsid w:val="008F2942"/>
    <w:rPr>
      <w:color w:val="800080" w:themeColor="followedHyperlink"/>
      <w:u w:val="single"/>
    </w:rPr>
  </w:style>
  <w:style w:type="character" w:styleId="CommentReference">
    <w:name w:val="annotation reference"/>
    <w:basedOn w:val="DefaultParagraphFont"/>
    <w:uiPriority w:val="99"/>
    <w:semiHidden/>
    <w:unhideWhenUsed/>
    <w:rsid w:val="00880F8F"/>
    <w:rPr>
      <w:sz w:val="16"/>
      <w:szCs w:val="16"/>
    </w:rPr>
  </w:style>
  <w:style w:type="paragraph" w:styleId="CommentText">
    <w:name w:val="annotation text"/>
    <w:basedOn w:val="Normal"/>
    <w:link w:val="CommentTextChar"/>
    <w:uiPriority w:val="99"/>
    <w:semiHidden/>
    <w:unhideWhenUsed/>
    <w:rsid w:val="00880F8F"/>
    <w:pPr>
      <w:spacing w:line="240" w:lineRule="auto"/>
    </w:pPr>
    <w:rPr>
      <w:sz w:val="20"/>
      <w:szCs w:val="20"/>
    </w:rPr>
  </w:style>
  <w:style w:type="character" w:customStyle="1" w:styleId="CommentTextChar">
    <w:name w:val="Comment Text Char"/>
    <w:basedOn w:val="DefaultParagraphFont"/>
    <w:link w:val="CommentText"/>
    <w:uiPriority w:val="99"/>
    <w:semiHidden/>
    <w:rsid w:val="00880F8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80F8F"/>
    <w:rPr>
      <w:b/>
      <w:bCs/>
    </w:rPr>
  </w:style>
  <w:style w:type="character" w:customStyle="1" w:styleId="CommentSubjectChar">
    <w:name w:val="Comment Subject Char"/>
    <w:basedOn w:val="CommentTextChar"/>
    <w:link w:val="CommentSubject"/>
    <w:uiPriority w:val="99"/>
    <w:semiHidden/>
    <w:rsid w:val="00880F8F"/>
    <w:rPr>
      <w:rFonts w:ascii="Calibri" w:hAnsi="Calibri"/>
      <w:b/>
      <w:bCs/>
      <w:sz w:val="20"/>
      <w:szCs w:val="20"/>
    </w:rPr>
  </w:style>
  <w:style w:type="paragraph" w:styleId="Revision">
    <w:name w:val="Revision"/>
    <w:hidden/>
    <w:uiPriority w:val="99"/>
    <w:semiHidden/>
    <w:rsid w:val="00997E54"/>
    <w:pPr>
      <w:spacing w:after="0" w:line="240" w:lineRule="auto"/>
    </w:pPr>
    <w:rPr>
      <w:rFonts w:ascii="Calibri" w:hAnsi="Calibri"/>
      <w:sz w:val="24"/>
      <w:szCs w:val="24"/>
    </w:rPr>
  </w:style>
  <w:style w:type="character" w:customStyle="1" w:styleId="contentpasted0">
    <w:name w:val="contentpasted0"/>
    <w:basedOn w:val="DefaultParagraphFont"/>
    <w:rsid w:val="00A02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A7"/>
    <w:pPr>
      <w:tabs>
        <w:tab w:val="left" w:pos="357"/>
      </w:tabs>
      <w:spacing w:after="0" w:line="360" w:lineRule="auto"/>
      <w:ind w:firstLine="284"/>
      <w:contextualSpacing/>
      <w:jc w:val="both"/>
    </w:pPr>
    <w:rPr>
      <w:rFonts w:ascii="Calibri" w:hAnsi="Calibri"/>
      <w:sz w:val="24"/>
      <w:szCs w:val="24"/>
    </w:rPr>
  </w:style>
  <w:style w:type="paragraph" w:styleId="Heading1">
    <w:name w:val="heading 1"/>
    <w:basedOn w:val="Normal"/>
    <w:next w:val="Normal"/>
    <w:link w:val="Heading1Char"/>
    <w:uiPriority w:val="9"/>
    <w:qFormat/>
    <w:rsid w:val="00F1157D"/>
    <w:pPr>
      <w:numPr>
        <w:numId w:val="18"/>
      </w:numPr>
      <w:spacing w:after="360"/>
      <w:ind w:left="0" w:firstLine="0"/>
      <w:contextualSpacing w:val="0"/>
      <w:jc w:val="left"/>
      <w:outlineLvl w:val="0"/>
    </w:pPr>
    <w:rPr>
      <w:b/>
      <w:spacing w:val="5"/>
      <w:sz w:val="32"/>
      <w:szCs w:val="40"/>
    </w:rPr>
  </w:style>
  <w:style w:type="paragraph" w:styleId="Heading2">
    <w:name w:val="heading 2"/>
    <w:basedOn w:val="Normal"/>
    <w:next w:val="Normal"/>
    <w:link w:val="Heading2Char"/>
    <w:uiPriority w:val="9"/>
    <w:unhideWhenUsed/>
    <w:qFormat/>
    <w:rsid w:val="006E3DDB"/>
    <w:pPr>
      <w:numPr>
        <w:ilvl w:val="1"/>
        <w:numId w:val="18"/>
      </w:numPr>
      <w:spacing w:after="360"/>
      <w:ind w:left="0" w:firstLine="0"/>
      <w:contextualSpacing w:val="0"/>
      <w:jc w:val="left"/>
      <w:outlineLvl w:val="1"/>
    </w:pPr>
    <w:rPr>
      <w:rFonts w:eastAsia="AppleGothic" w:cs="Menlo Regular"/>
      <w:b/>
      <w:sz w:val="28"/>
      <w:szCs w:val="32"/>
    </w:rPr>
  </w:style>
  <w:style w:type="paragraph" w:styleId="Heading3">
    <w:name w:val="heading 3"/>
    <w:basedOn w:val="Normal"/>
    <w:next w:val="Normal"/>
    <w:link w:val="Heading3Char"/>
    <w:uiPriority w:val="9"/>
    <w:unhideWhenUsed/>
    <w:qFormat/>
    <w:rsid w:val="006E3DDB"/>
    <w:pPr>
      <w:numPr>
        <w:ilvl w:val="2"/>
        <w:numId w:val="18"/>
      </w:numPr>
      <w:spacing w:after="360"/>
      <w:ind w:left="0" w:firstLine="0"/>
      <w:contextualSpacing w:val="0"/>
      <w:jc w:val="left"/>
      <w:outlineLvl w:val="2"/>
    </w:pPr>
    <w:rPr>
      <w:b/>
      <w:spacing w:val="5"/>
    </w:rPr>
  </w:style>
  <w:style w:type="paragraph" w:styleId="Heading4">
    <w:name w:val="heading 4"/>
    <w:basedOn w:val="Normal"/>
    <w:next w:val="Normal"/>
    <w:link w:val="Heading4Char"/>
    <w:uiPriority w:val="9"/>
    <w:unhideWhenUsed/>
    <w:qFormat/>
    <w:rsid w:val="006E3DDB"/>
    <w:pPr>
      <w:numPr>
        <w:ilvl w:val="3"/>
        <w:numId w:val="18"/>
      </w:numPr>
      <w:spacing w:after="360"/>
      <w:ind w:left="0" w:firstLine="0"/>
      <w:contextualSpacing w:val="0"/>
      <w:jc w:val="left"/>
      <w:outlineLvl w:val="3"/>
    </w:pPr>
    <w:rPr>
      <w:rFonts w:cs="SBL BibLit"/>
      <w:bCs/>
      <w:spacing w:val="5"/>
      <w:szCs w:val="20"/>
    </w:rPr>
  </w:style>
  <w:style w:type="paragraph" w:styleId="Heading5">
    <w:name w:val="heading 5"/>
    <w:basedOn w:val="Normal"/>
    <w:next w:val="Normal"/>
    <w:link w:val="Heading5Char"/>
    <w:uiPriority w:val="9"/>
    <w:semiHidden/>
    <w:unhideWhenUsed/>
    <w:qFormat/>
    <w:rsid w:val="00A47B90"/>
    <w:pPr>
      <w:numPr>
        <w:ilvl w:val="4"/>
        <w:numId w:val="18"/>
      </w:numPr>
      <w:spacing w:line="271" w:lineRule="auto"/>
      <w:outlineLvl w:val="4"/>
    </w:pPr>
    <w:rPr>
      <w:rFonts w:asciiTheme="majorHAnsi" w:hAnsiTheme="majorHAnsi"/>
      <w:i/>
      <w:iCs/>
    </w:rPr>
  </w:style>
  <w:style w:type="paragraph" w:styleId="Heading6">
    <w:name w:val="heading 6"/>
    <w:basedOn w:val="Normal"/>
    <w:next w:val="Normal"/>
    <w:link w:val="Heading6Char"/>
    <w:uiPriority w:val="9"/>
    <w:semiHidden/>
    <w:unhideWhenUsed/>
    <w:qFormat/>
    <w:rsid w:val="00A47B90"/>
    <w:pPr>
      <w:numPr>
        <w:ilvl w:val="5"/>
        <w:numId w:val="18"/>
      </w:numPr>
      <w:shd w:val="clear" w:color="auto" w:fill="FFFFFF" w:themeFill="background1"/>
      <w:spacing w:line="271" w:lineRule="auto"/>
      <w:outlineLvl w:val="5"/>
    </w:pPr>
    <w:rPr>
      <w:rFonts w:asciiTheme="majorHAnsi" w:hAnsiTheme="majorHAnsi"/>
      <w:b/>
      <w:bCs/>
      <w:color w:val="595959" w:themeColor="text1" w:themeTint="A6"/>
      <w:spacing w:val="5"/>
    </w:rPr>
  </w:style>
  <w:style w:type="paragraph" w:styleId="Heading7">
    <w:name w:val="heading 7"/>
    <w:basedOn w:val="Normal"/>
    <w:next w:val="Normal"/>
    <w:link w:val="Heading7Char"/>
    <w:uiPriority w:val="9"/>
    <w:semiHidden/>
    <w:unhideWhenUsed/>
    <w:qFormat/>
    <w:rsid w:val="00A47B90"/>
    <w:pPr>
      <w:numPr>
        <w:ilvl w:val="6"/>
        <w:numId w:val="18"/>
      </w:numPr>
      <w:outlineLvl w:val="6"/>
    </w:pPr>
    <w:rPr>
      <w:rFonts w:asciiTheme="majorHAnsi" w:hAnsiTheme="majorHAnsi"/>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47B90"/>
    <w:pPr>
      <w:numPr>
        <w:ilvl w:val="7"/>
        <w:numId w:val="18"/>
      </w:numPr>
      <w:outlineLvl w:val="7"/>
    </w:pPr>
    <w:rPr>
      <w:rFonts w:asciiTheme="majorHAnsi" w:hAnsiTheme="majorHAnsi"/>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47B90"/>
    <w:pPr>
      <w:numPr>
        <w:ilvl w:val="8"/>
        <w:numId w:val="1"/>
      </w:numPr>
      <w:spacing w:line="271" w:lineRule="auto"/>
      <w:outlineLvl w:val="8"/>
    </w:pPr>
    <w:rPr>
      <w:rFonts w:asciiTheme="majorHAnsi" w:hAnsiTheme="majorHAns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D"/>
    <w:rPr>
      <w:rFonts w:ascii="Lucida Sans Unicode" w:hAnsi="Lucida Sans Unicode"/>
      <w:b/>
      <w:spacing w:val="5"/>
      <w:sz w:val="32"/>
      <w:szCs w:val="40"/>
    </w:rPr>
  </w:style>
  <w:style w:type="character" w:customStyle="1" w:styleId="Heading2Char">
    <w:name w:val="Heading 2 Char"/>
    <w:basedOn w:val="DefaultParagraphFont"/>
    <w:link w:val="Heading2"/>
    <w:uiPriority w:val="9"/>
    <w:rsid w:val="006E3DDB"/>
    <w:rPr>
      <w:rFonts w:ascii="Times New Roman" w:eastAsia="AppleGothic" w:hAnsi="Times New Roman" w:cs="Menlo Regular"/>
      <w:b/>
      <w:sz w:val="28"/>
      <w:szCs w:val="32"/>
    </w:rPr>
  </w:style>
  <w:style w:type="character" w:customStyle="1" w:styleId="Heading3Char">
    <w:name w:val="Heading 3 Char"/>
    <w:basedOn w:val="DefaultParagraphFont"/>
    <w:link w:val="Heading3"/>
    <w:uiPriority w:val="9"/>
    <w:rsid w:val="006E3DDB"/>
    <w:rPr>
      <w:rFonts w:ascii="Times New Roman" w:hAnsi="Times New Roman"/>
      <w:b/>
      <w:spacing w:val="5"/>
      <w:sz w:val="24"/>
      <w:szCs w:val="24"/>
    </w:rPr>
  </w:style>
  <w:style w:type="character" w:customStyle="1" w:styleId="Heading4Char">
    <w:name w:val="Heading 4 Char"/>
    <w:basedOn w:val="DefaultParagraphFont"/>
    <w:link w:val="Heading4"/>
    <w:uiPriority w:val="9"/>
    <w:rsid w:val="006E3DDB"/>
    <w:rPr>
      <w:rFonts w:ascii="Times New Roman" w:hAnsi="Times New Roman" w:cs="SBL BibLit"/>
      <w:bCs/>
      <w:spacing w:val="5"/>
      <w:sz w:val="24"/>
      <w:szCs w:val="20"/>
    </w:rPr>
  </w:style>
  <w:style w:type="character" w:customStyle="1" w:styleId="Heading5Char">
    <w:name w:val="Heading 5 Char"/>
    <w:basedOn w:val="DefaultParagraphFont"/>
    <w:link w:val="Heading5"/>
    <w:uiPriority w:val="9"/>
    <w:semiHidden/>
    <w:rsid w:val="00A47B90"/>
    <w:rPr>
      <w:i/>
      <w:iCs/>
      <w:sz w:val="24"/>
      <w:szCs w:val="24"/>
    </w:rPr>
  </w:style>
  <w:style w:type="character" w:customStyle="1" w:styleId="Heading6Char">
    <w:name w:val="Heading 6 Char"/>
    <w:basedOn w:val="DefaultParagraphFont"/>
    <w:link w:val="Heading6"/>
    <w:uiPriority w:val="9"/>
    <w:semiHidden/>
    <w:rsid w:val="00A47B90"/>
    <w:rPr>
      <w:b/>
      <w:bCs/>
      <w:color w:val="595959" w:themeColor="text1" w:themeTint="A6"/>
      <w:spacing w:val="5"/>
      <w:sz w:val="24"/>
      <w:szCs w:val="24"/>
      <w:shd w:val="clear" w:color="auto" w:fill="FFFFFF" w:themeFill="background1"/>
    </w:rPr>
  </w:style>
  <w:style w:type="character" w:customStyle="1" w:styleId="Heading7Char">
    <w:name w:val="Heading 7 Char"/>
    <w:basedOn w:val="DefaultParagraphFont"/>
    <w:link w:val="Heading7"/>
    <w:uiPriority w:val="9"/>
    <w:semiHidden/>
    <w:rsid w:val="00A47B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47B90"/>
    <w:rPr>
      <w:b/>
      <w:bCs/>
      <w:color w:val="7F7F7F" w:themeColor="text1" w:themeTint="80"/>
      <w:sz w:val="20"/>
      <w:szCs w:val="20"/>
    </w:rPr>
  </w:style>
  <w:style w:type="character" w:customStyle="1" w:styleId="Heading9Char">
    <w:name w:val="Heading 9 Char"/>
    <w:basedOn w:val="DefaultParagraphFont"/>
    <w:link w:val="Heading9"/>
    <w:uiPriority w:val="9"/>
    <w:semiHidden/>
    <w:rsid w:val="00A47B90"/>
    <w:rPr>
      <w:b/>
      <w:bCs/>
      <w:i/>
      <w:iCs/>
      <w:color w:val="7F7F7F" w:themeColor="text1" w:themeTint="80"/>
      <w:sz w:val="18"/>
      <w:szCs w:val="18"/>
    </w:rPr>
  </w:style>
  <w:style w:type="paragraph" w:styleId="FootnoteText">
    <w:name w:val="footnote text"/>
    <w:basedOn w:val="Normal"/>
    <w:link w:val="FootnoteTextChar"/>
    <w:uiPriority w:val="99"/>
    <w:unhideWhenUsed/>
    <w:qFormat/>
    <w:rsid w:val="00C605FF"/>
    <w:pPr>
      <w:tabs>
        <w:tab w:val="clear" w:pos="357"/>
        <w:tab w:val="left" w:pos="397"/>
      </w:tabs>
      <w:spacing w:line="240" w:lineRule="auto"/>
      <w:ind w:left="397" w:hanging="397"/>
    </w:pPr>
    <w:rPr>
      <w:rFonts w:ascii="Garamond" w:hAnsi="Garamond" w:cs="Times New Roman"/>
      <w:sz w:val="20"/>
      <w:szCs w:val="20"/>
    </w:rPr>
  </w:style>
  <w:style w:type="character" w:customStyle="1" w:styleId="FootnoteTextChar">
    <w:name w:val="Footnote Text Char"/>
    <w:basedOn w:val="DefaultParagraphFont"/>
    <w:link w:val="FootnoteText"/>
    <w:uiPriority w:val="99"/>
    <w:rsid w:val="00C605FF"/>
    <w:rPr>
      <w:rFonts w:ascii="Garamond" w:hAnsi="Garamond" w:cs="Times New Roman"/>
      <w:sz w:val="20"/>
      <w:szCs w:val="20"/>
    </w:rPr>
  </w:style>
  <w:style w:type="paragraph" w:styleId="Title">
    <w:name w:val="Title"/>
    <w:basedOn w:val="Normal"/>
    <w:next w:val="Normal"/>
    <w:link w:val="TitleChar"/>
    <w:uiPriority w:val="10"/>
    <w:qFormat/>
    <w:rsid w:val="00A47B90"/>
    <w:pPr>
      <w:spacing w:after="720"/>
    </w:pPr>
    <w:rPr>
      <w:sz w:val="40"/>
      <w:szCs w:val="40"/>
    </w:rPr>
  </w:style>
  <w:style w:type="character" w:customStyle="1" w:styleId="TitleChar">
    <w:name w:val="Title Char"/>
    <w:basedOn w:val="DefaultParagraphFont"/>
    <w:link w:val="Title"/>
    <w:uiPriority w:val="10"/>
    <w:rsid w:val="00A47B90"/>
    <w:rPr>
      <w:rFonts w:ascii="Times New Roman" w:hAnsi="Times New Roman"/>
      <w:sz w:val="40"/>
      <w:szCs w:val="40"/>
    </w:rPr>
  </w:style>
  <w:style w:type="paragraph" w:styleId="Subtitle">
    <w:name w:val="Subtitle"/>
    <w:basedOn w:val="Normal"/>
    <w:next w:val="Normal"/>
    <w:link w:val="SubtitleChar"/>
    <w:uiPriority w:val="11"/>
    <w:qFormat/>
    <w:rsid w:val="00A47B90"/>
    <w:rPr>
      <w:rFonts w:asciiTheme="majorHAnsi" w:hAnsiTheme="majorHAnsi"/>
      <w:i/>
      <w:iCs/>
      <w:smallCaps/>
      <w:spacing w:val="10"/>
      <w:sz w:val="28"/>
      <w:szCs w:val="28"/>
    </w:rPr>
  </w:style>
  <w:style w:type="character" w:customStyle="1" w:styleId="SubtitleChar">
    <w:name w:val="Subtitle Char"/>
    <w:basedOn w:val="DefaultParagraphFont"/>
    <w:link w:val="Subtitle"/>
    <w:uiPriority w:val="11"/>
    <w:rsid w:val="00A47B90"/>
    <w:rPr>
      <w:i/>
      <w:iCs/>
      <w:smallCaps/>
      <w:spacing w:val="10"/>
      <w:sz w:val="28"/>
      <w:szCs w:val="28"/>
    </w:rPr>
  </w:style>
  <w:style w:type="character" w:styleId="Strong">
    <w:name w:val="Strong"/>
    <w:uiPriority w:val="22"/>
    <w:qFormat/>
    <w:rsid w:val="00A47B90"/>
    <w:rPr>
      <w:b/>
      <w:bCs/>
    </w:rPr>
  </w:style>
  <w:style w:type="character" w:styleId="Emphasis">
    <w:name w:val="Emphasis"/>
    <w:uiPriority w:val="20"/>
    <w:qFormat/>
    <w:rsid w:val="00A47B90"/>
    <w:rPr>
      <w:b/>
      <w:bCs/>
      <w:i/>
      <w:iCs/>
      <w:spacing w:val="10"/>
    </w:rPr>
  </w:style>
  <w:style w:type="paragraph" w:styleId="NoSpacing">
    <w:name w:val="No Spacing"/>
    <w:basedOn w:val="Normal"/>
    <w:link w:val="NoSpacingChar"/>
    <w:qFormat/>
    <w:rsid w:val="00A47B90"/>
    <w:rPr>
      <w:rFonts w:asciiTheme="majorHAnsi" w:hAnsiTheme="majorHAnsi"/>
      <w:szCs w:val="22"/>
    </w:rPr>
  </w:style>
  <w:style w:type="character" w:customStyle="1" w:styleId="NoSpacingChar">
    <w:name w:val="No Spacing Char"/>
    <w:basedOn w:val="DefaultParagraphFont"/>
    <w:link w:val="NoSpacing"/>
    <w:rsid w:val="00A47B90"/>
  </w:style>
  <w:style w:type="paragraph" w:styleId="ListParagraph">
    <w:name w:val="List Paragraph"/>
    <w:basedOn w:val="Normal"/>
    <w:uiPriority w:val="34"/>
    <w:qFormat/>
    <w:rsid w:val="00A47B90"/>
    <w:pPr>
      <w:ind w:left="720"/>
    </w:pPr>
  </w:style>
  <w:style w:type="paragraph" w:styleId="Quote">
    <w:name w:val="Quote"/>
    <w:basedOn w:val="Normal"/>
    <w:next w:val="Normal"/>
    <w:link w:val="QuoteChar"/>
    <w:uiPriority w:val="29"/>
    <w:qFormat/>
    <w:rsid w:val="00A47B90"/>
    <w:rPr>
      <w:rFonts w:asciiTheme="majorHAnsi" w:hAnsiTheme="majorHAnsi"/>
      <w:i/>
      <w:iCs/>
      <w:szCs w:val="22"/>
    </w:rPr>
  </w:style>
  <w:style w:type="character" w:customStyle="1" w:styleId="QuoteChar">
    <w:name w:val="Quote Char"/>
    <w:basedOn w:val="DefaultParagraphFont"/>
    <w:link w:val="Quote"/>
    <w:uiPriority w:val="29"/>
    <w:rsid w:val="00A47B90"/>
    <w:rPr>
      <w:i/>
      <w:iCs/>
    </w:rPr>
  </w:style>
  <w:style w:type="paragraph" w:styleId="IntenseQuote">
    <w:name w:val="Intense Quote"/>
    <w:basedOn w:val="Normal"/>
    <w:next w:val="Normal"/>
    <w:link w:val="IntenseQuoteChar"/>
    <w:uiPriority w:val="30"/>
    <w:qFormat/>
    <w:rsid w:val="00A47B90"/>
    <w:pPr>
      <w:pBdr>
        <w:top w:val="single" w:sz="4" w:space="10" w:color="auto"/>
        <w:bottom w:val="single" w:sz="4" w:space="10" w:color="auto"/>
      </w:pBdr>
      <w:spacing w:before="240" w:after="240" w:line="300" w:lineRule="auto"/>
      <w:ind w:left="1152" w:right="1152"/>
    </w:pPr>
    <w:rPr>
      <w:rFonts w:asciiTheme="majorHAnsi" w:hAnsiTheme="majorHAnsi"/>
      <w:i/>
      <w:iCs/>
      <w:szCs w:val="22"/>
    </w:rPr>
  </w:style>
  <w:style w:type="character" w:customStyle="1" w:styleId="IntenseQuoteChar">
    <w:name w:val="Intense Quote Char"/>
    <w:basedOn w:val="DefaultParagraphFont"/>
    <w:link w:val="IntenseQuote"/>
    <w:uiPriority w:val="30"/>
    <w:rsid w:val="00A47B90"/>
    <w:rPr>
      <w:i/>
      <w:iCs/>
    </w:rPr>
  </w:style>
  <w:style w:type="character" w:styleId="SubtleEmphasis">
    <w:name w:val="Subtle Emphasis"/>
    <w:basedOn w:val="DefaultParagraphFont"/>
    <w:uiPriority w:val="19"/>
    <w:qFormat/>
    <w:rsid w:val="00A47B90"/>
    <w:rPr>
      <w:i/>
      <w:iCs/>
    </w:rPr>
  </w:style>
  <w:style w:type="character" w:styleId="IntenseEmphasis">
    <w:name w:val="Intense Emphasis"/>
    <w:uiPriority w:val="21"/>
    <w:qFormat/>
    <w:rsid w:val="00A47B90"/>
    <w:rPr>
      <w:b/>
      <w:bCs/>
      <w:i/>
      <w:iCs/>
    </w:rPr>
  </w:style>
  <w:style w:type="character" w:styleId="SubtleReference">
    <w:name w:val="Subtle Reference"/>
    <w:basedOn w:val="DefaultParagraphFont"/>
    <w:uiPriority w:val="31"/>
    <w:qFormat/>
    <w:rsid w:val="00A47B90"/>
    <w:rPr>
      <w:smallCaps/>
    </w:rPr>
  </w:style>
  <w:style w:type="character" w:styleId="IntenseReference">
    <w:name w:val="Intense Reference"/>
    <w:uiPriority w:val="32"/>
    <w:qFormat/>
    <w:rsid w:val="00A47B90"/>
    <w:rPr>
      <w:b/>
      <w:bCs/>
      <w:smallCaps/>
    </w:rPr>
  </w:style>
  <w:style w:type="character" w:styleId="BookTitle">
    <w:name w:val="Book Title"/>
    <w:basedOn w:val="DefaultParagraphFont"/>
    <w:uiPriority w:val="33"/>
    <w:qFormat/>
    <w:rsid w:val="00A47B90"/>
    <w:rPr>
      <w:i/>
      <w:iCs/>
      <w:smallCaps/>
      <w:spacing w:val="5"/>
    </w:rPr>
  </w:style>
  <w:style w:type="paragraph" w:styleId="TOCHeading">
    <w:name w:val="TOC Heading"/>
    <w:basedOn w:val="Heading1"/>
    <w:next w:val="Normal"/>
    <w:uiPriority w:val="39"/>
    <w:semiHidden/>
    <w:unhideWhenUsed/>
    <w:qFormat/>
    <w:rsid w:val="00A47B90"/>
    <w:pPr>
      <w:numPr>
        <w:numId w:val="0"/>
      </w:numPr>
      <w:outlineLvl w:val="9"/>
    </w:pPr>
    <w:rPr>
      <w:lang w:bidi="en-US"/>
    </w:rPr>
  </w:style>
  <w:style w:type="paragraph" w:styleId="TOC1">
    <w:name w:val="toc 1"/>
    <w:basedOn w:val="Normal"/>
    <w:next w:val="Normal"/>
    <w:autoRedefine/>
    <w:uiPriority w:val="39"/>
    <w:unhideWhenUsed/>
    <w:rsid w:val="003C49D8"/>
    <w:pPr>
      <w:tabs>
        <w:tab w:val="clear" w:pos="357"/>
        <w:tab w:val="left" w:pos="360"/>
        <w:tab w:val="right" w:leader="dot" w:pos="8488"/>
      </w:tabs>
      <w:spacing w:line="240" w:lineRule="auto"/>
      <w:ind w:firstLine="0"/>
    </w:pPr>
    <w:rPr>
      <w:rFonts w:ascii="Garamond" w:hAnsi="Garamond"/>
      <w:noProof/>
      <w:sz w:val="32"/>
      <w:szCs w:val="32"/>
    </w:rPr>
  </w:style>
  <w:style w:type="paragraph" w:styleId="TOC2">
    <w:name w:val="toc 2"/>
    <w:basedOn w:val="Normal"/>
    <w:next w:val="Normal"/>
    <w:autoRedefine/>
    <w:uiPriority w:val="39"/>
    <w:unhideWhenUsed/>
    <w:rsid w:val="003C49D8"/>
    <w:pPr>
      <w:tabs>
        <w:tab w:val="left" w:pos="778"/>
        <w:tab w:val="right" w:leader="dot" w:pos="8488"/>
      </w:tabs>
      <w:spacing w:line="240" w:lineRule="auto"/>
      <w:ind w:left="238" w:firstLine="0"/>
    </w:pPr>
    <w:rPr>
      <w:rFonts w:ascii="Garamond" w:hAnsi="Garamond"/>
      <w:noProof/>
      <w:sz w:val="28"/>
      <w:szCs w:val="28"/>
    </w:rPr>
  </w:style>
  <w:style w:type="paragraph" w:styleId="TOC3">
    <w:name w:val="toc 3"/>
    <w:basedOn w:val="Normal"/>
    <w:next w:val="Normal"/>
    <w:autoRedefine/>
    <w:uiPriority w:val="39"/>
    <w:unhideWhenUsed/>
    <w:rsid w:val="00912D75"/>
    <w:pPr>
      <w:spacing w:line="240" w:lineRule="auto"/>
      <w:ind w:left="482" w:firstLine="0"/>
    </w:pPr>
  </w:style>
  <w:style w:type="paragraph" w:styleId="TOC4">
    <w:name w:val="toc 4"/>
    <w:basedOn w:val="Normal"/>
    <w:next w:val="Normal"/>
    <w:autoRedefine/>
    <w:uiPriority w:val="39"/>
    <w:unhideWhenUsed/>
    <w:rsid w:val="00912D75"/>
    <w:pPr>
      <w:spacing w:line="240" w:lineRule="auto"/>
      <w:ind w:left="720" w:firstLine="0"/>
    </w:pPr>
  </w:style>
  <w:style w:type="paragraph" w:styleId="TOC5">
    <w:name w:val="toc 5"/>
    <w:basedOn w:val="Normal"/>
    <w:next w:val="Normal"/>
    <w:autoRedefine/>
    <w:uiPriority w:val="39"/>
    <w:unhideWhenUsed/>
    <w:rsid w:val="00912D75"/>
    <w:pPr>
      <w:spacing w:line="240" w:lineRule="auto"/>
      <w:ind w:left="958" w:firstLine="0"/>
    </w:pPr>
  </w:style>
  <w:style w:type="paragraph" w:styleId="TOC6">
    <w:name w:val="toc 6"/>
    <w:basedOn w:val="Normal"/>
    <w:next w:val="Normal"/>
    <w:autoRedefine/>
    <w:uiPriority w:val="39"/>
    <w:unhideWhenUsed/>
    <w:rsid w:val="00E25FE2"/>
    <w:pPr>
      <w:ind w:left="1200"/>
    </w:pPr>
  </w:style>
  <w:style w:type="paragraph" w:styleId="TOC7">
    <w:name w:val="toc 7"/>
    <w:basedOn w:val="Normal"/>
    <w:next w:val="Normal"/>
    <w:autoRedefine/>
    <w:uiPriority w:val="39"/>
    <w:unhideWhenUsed/>
    <w:rsid w:val="00E25FE2"/>
    <w:pPr>
      <w:ind w:left="1440"/>
    </w:pPr>
  </w:style>
  <w:style w:type="paragraph" w:styleId="TOC8">
    <w:name w:val="toc 8"/>
    <w:basedOn w:val="Normal"/>
    <w:next w:val="Normal"/>
    <w:autoRedefine/>
    <w:uiPriority w:val="39"/>
    <w:unhideWhenUsed/>
    <w:rsid w:val="00E25FE2"/>
    <w:pPr>
      <w:ind w:left="1680"/>
    </w:pPr>
  </w:style>
  <w:style w:type="paragraph" w:styleId="TOC9">
    <w:name w:val="toc 9"/>
    <w:basedOn w:val="Normal"/>
    <w:next w:val="Normal"/>
    <w:autoRedefine/>
    <w:uiPriority w:val="39"/>
    <w:unhideWhenUsed/>
    <w:rsid w:val="00E25FE2"/>
    <w:pPr>
      <w:ind w:left="1920"/>
    </w:pPr>
  </w:style>
  <w:style w:type="paragraph" w:customStyle="1" w:styleId="Bibliografie">
    <w:name w:val="Bibliografie"/>
    <w:basedOn w:val="Normal"/>
    <w:qFormat/>
    <w:rsid w:val="00676063"/>
    <w:pPr>
      <w:spacing w:after="80" w:line="240" w:lineRule="auto"/>
      <w:ind w:left="709" w:hanging="709"/>
      <w:contextualSpacing w:val="0"/>
    </w:pPr>
  </w:style>
  <w:style w:type="paragraph" w:styleId="Footer">
    <w:name w:val="footer"/>
    <w:basedOn w:val="Normal"/>
    <w:link w:val="FooterChar"/>
    <w:uiPriority w:val="99"/>
    <w:unhideWhenUsed/>
    <w:rsid w:val="009C075B"/>
    <w:pPr>
      <w:tabs>
        <w:tab w:val="center" w:pos="4536"/>
        <w:tab w:val="right" w:pos="9072"/>
      </w:tabs>
      <w:spacing w:line="240" w:lineRule="auto"/>
    </w:pPr>
  </w:style>
  <w:style w:type="character" w:customStyle="1" w:styleId="FooterChar">
    <w:name w:val="Footer Char"/>
    <w:basedOn w:val="DefaultParagraphFont"/>
    <w:link w:val="Footer"/>
    <w:uiPriority w:val="99"/>
    <w:rsid w:val="009C075B"/>
    <w:rPr>
      <w:rFonts w:ascii="Times New Roman" w:hAnsi="Times New Roman"/>
      <w:sz w:val="24"/>
      <w:szCs w:val="24"/>
    </w:rPr>
  </w:style>
  <w:style w:type="character" w:styleId="PageNumber">
    <w:name w:val="page number"/>
    <w:basedOn w:val="DefaultParagraphFont"/>
    <w:uiPriority w:val="99"/>
    <w:semiHidden/>
    <w:unhideWhenUsed/>
    <w:rsid w:val="009C075B"/>
  </w:style>
  <w:style w:type="paragraph" w:styleId="Header">
    <w:name w:val="header"/>
    <w:basedOn w:val="Normal"/>
    <w:link w:val="HeaderChar"/>
    <w:uiPriority w:val="99"/>
    <w:unhideWhenUsed/>
    <w:rsid w:val="00912D75"/>
    <w:pPr>
      <w:tabs>
        <w:tab w:val="center" w:pos="4536"/>
        <w:tab w:val="right" w:pos="9072"/>
      </w:tabs>
      <w:spacing w:line="240" w:lineRule="auto"/>
    </w:pPr>
  </w:style>
  <w:style w:type="character" w:customStyle="1" w:styleId="HeaderChar">
    <w:name w:val="Header Char"/>
    <w:basedOn w:val="DefaultParagraphFont"/>
    <w:link w:val="Header"/>
    <w:uiPriority w:val="99"/>
    <w:rsid w:val="00912D75"/>
    <w:rPr>
      <w:rFonts w:ascii="Times New Roman" w:hAnsi="Times New Roman"/>
      <w:sz w:val="24"/>
      <w:szCs w:val="24"/>
    </w:rPr>
  </w:style>
  <w:style w:type="character" w:styleId="FootnoteReference">
    <w:name w:val="footnote reference"/>
    <w:basedOn w:val="DefaultParagraphFont"/>
    <w:uiPriority w:val="99"/>
    <w:unhideWhenUsed/>
    <w:rsid w:val="00487FF3"/>
    <w:rPr>
      <w:vertAlign w:val="superscript"/>
    </w:rPr>
  </w:style>
  <w:style w:type="paragraph" w:customStyle="1" w:styleId="Marginalie">
    <w:name w:val="Marginalie"/>
    <w:basedOn w:val="Normal"/>
    <w:qFormat/>
    <w:rsid w:val="00B149D3"/>
    <w:pPr>
      <w:framePr w:w="1134" w:hSpace="567" w:wrap="around" w:vAnchor="text" w:hAnchor="text" w:y="1"/>
      <w:jc w:val="left"/>
    </w:pPr>
    <w:rPr>
      <w:rFonts w:ascii="Garamond" w:hAnsi="Garamond"/>
      <w:b/>
      <w:lang w:eastAsia="zh-CN"/>
    </w:rPr>
  </w:style>
  <w:style w:type="table" w:styleId="TableGrid">
    <w:name w:val="Table Grid"/>
    <w:basedOn w:val="TableNormal"/>
    <w:uiPriority w:val="39"/>
    <w:rsid w:val="00244770"/>
    <w:pPr>
      <w:spacing w:after="0" w:line="240" w:lineRule="auto"/>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6F799D"/>
    <w:pPr>
      <w:spacing w:after="0" w:line="240" w:lineRule="auto"/>
    </w:pPr>
    <w:rPr>
      <w:rFonts w:ascii="Calibri" w:eastAsia="DengXia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71909"/>
  </w:style>
  <w:style w:type="character" w:customStyle="1" w:styleId="DateChar">
    <w:name w:val="Date Char"/>
    <w:basedOn w:val="DefaultParagraphFont"/>
    <w:link w:val="Date"/>
    <w:uiPriority w:val="99"/>
    <w:semiHidden/>
    <w:rsid w:val="00471909"/>
    <w:rPr>
      <w:rFonts w:ascii="Calibri" w:hAnsi="Calibri"/>
      <w:sz w:val="24"/>
      <w:szCs w:val="24"/>
    </w:rPr>
  </w:style>
  <w:style w:type="character" w:styleId="Hyperlink">
    <w:name w:val="Hyperlink"/>
    <w:basedOn w:val="DefaultParagraphFont"/>
    <w:uiPriority w:val="99"/>
    <w:unhideWhenUsed/>
    <w:rsid w:val="00D768E3"/>
    <w:rPr>
      <w:color w:val="0000FF" w:themeColor="hyperlink"/>
      <w:u w:val="single"/>
    </w:rPr>
  </w:style>
  <w:style w:type="paragraph" w:styleId="BalloonText">
    <w:name w:val="Balloon Text"/>
    <w:basedOn w:val="Normal"/>
    <w:link w:val="BalloonTextChar"/>
    <w:uiPriority w:val="99"/>
    <w:semiHidden/>
    <w:unhideWhenUsed/>
    <w:rsid w:val="00CD7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510"/>
    <w:rPr>
      <w:rFonts w:ascii="Segoe UI" w:hAnsi="Segoe UI" w:cs="Segoe UI"/>
      <w:sz w:val="18"/>
      <w:szCs w:val="18"/>
    </w:rPr>
  </w:style>
  <w:style w:type="table" w:customStyle="1" w:styleId="Tabellenraster2">
    <w:name w:val="Tabellenraster2"/>
    <w:basedOn w:val="TableNormal"/>
    <w:next w:val="TableGrid"/>
    <w:uiPriority w:val="39"/>
    <w:unhideWhenUsed/>
    <w:rsid w:val="00183245"/>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600D3"/>
    <w:rPr>
      <w:color w:val="605E5C"/>
      <w:shd w:val="clear" w:color="auto" w:fill="E1DFDD"/>
    </w:rPr>
  </w:style>
  <w:style w:type="character" w:customStyle="1" w:styleId="author">
    <w:name w:val="author"/>
    <w:basedOn w:val="DefaultParagraphFont"/>
    <w:rsid w:val="000761F9"/>
  </w:style>
  <w:style w:type="character" w:customStyle="1" w:styleId="a-color-secondary">
    <w:name w:val="a-color-secondary"/>
    <w:basedOn w:val="DefaultParagraphFont"/>
    <w:rsid w:val="000761F9"/>
  </w:style>
  <w:style w:type="character" w:styleId="FollowedHyperlink">
    <w:name w:val="FollowedHyperlink"/>
    <w:basedOn w:val="DefaultParagraphFont"/>
    <w:uiPriority w:val="99"/>
    <w:semiHidden/>
    <w:unhideWhenUsed/>
    <w:rsid w:val="008F2942"/>
    <w:rPr>
      <w:color w:val="800080" w:themeColor="followedHyperlink"/>
      <w:u w:val="single"/>
    </w:rPr>
  </w:style>
  <w:style w:type="character" w:styleId="CommentReference">
    <w:name w:val="annotation reference"/>
    <w:basedOn w:val="DefaultParagraphFont"/>
    <w:uiPriority w:val="99"/>
    <w:semiHidden/>
    <w:unhideWhenUsed/>
    <w:rsid w:val="00880F8F"/>
    <w:rPr>
      <w:sz w:val="16"/>
      <w:szCs w:val="16"/>
    </w:rPr>
  </w:style>
  <w:style w:type="paragraph" w:styleId="CommentText">
    <w:name w:val="annotation text"/>
    <w:basedOn w:val="Normal"/>
    <w:link w:val="CommentTextChar"/>
    <w:uiPriority w:val="99"/>
    <w:semiHidden/>
    <w:unhideWhenUsed/>
    <w:rsid w:val="00880F8F"/>
    <w:pPr>
      <w:spacing w:line="240" w:lineRule="auto"/>
    </w:pPr>
    <w:rPr>
      <w:sz w:val="20"/>
      <w:szCs w:val="20"/>
    </w:rPr>
  </w:style>
  <w:style w:type="character" w:customStyle="1" w:styleId="CommentTextChar">
    <w:name w:val="Comment Text Char"/>
    <w:basedOn w:val="DefaultParagraphFont"/>
    <w:link w:val="CommentText"/>
    <w:uiPriority w:val="99"/>
    <w:semiHidden/>
    <w:rsid w:val="00880F8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80F8F"/>
    <w:rPr>
      <w:b/>
      <w:bCs/>
    </w:rPr>
  </w:style>
  <w:style w:type="character" w:customStyle="1" w:styleId="CommentSubjectChar">
    <w:name w:val="Comment Subject Char"/>
    <w:basedOn w:val="CommentTextChar"/>
    <w:link w:val="CommentSubject"/>
    <w:uiPriority w:val="99"/>
    <w:semiHidden/>
    <w:rsid w:val="00880F8F"/>
    <w:rPr>
      <w:rFonts w:ascii="Calibri" w:hAnsi="Calibri"/>
      <w:b/>
      <w:bCs/>
      <w:sz w:val="20"/>
      <w:szCs w:val="20"/>
    </w:rPr>
  </w:style>
  <w:style w:type="paragraph" w:styleId="Revision">
    <w:name w:val="Revision"/>
    <w:hidden/>
    <w:uiPriority w:val="99"/>
    <w:semiHidden/>
    <w:rsid w:val="00997E54"/>
    <w:pPr>
      <w:spacing w:after="0" w:line="240" w:lineRule="auto"/>
    </w:pPr>
    <w:rPr>
      <w:rFonts w:ascii="Calibri" w:hAnsi="Calibri"/>
      <w:sz w:val="24"/>
      <w:szCs w:val="24"/>
    </w:rPr>
  </w:style>
  <w:style w:type="character" w:customStyle="1" w:styleId="contentpasted0">
    <w:name w:val="contentpasted0"/>
    <w:basedOn w:val="DefaultParagraphFont"/>
    <w:rsid w:val="00A0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609">
      <w:bodyDiv w:val="1"/>
      <w:marLeft w:val="0"/>
      <w:marRight w:val="0"/>
      <w:marTop w:val="0"/>
      <w:marBottom w:val="0"/>
      <w:divBdr>
        <w:top w:val="none" w:sz="0" w:space="0" w:color="auto"/>
        <w:left w:val="none" w:sz="0" w:space="0" w:color="auto"/>
        <w:bottom w:val="none" w:sz="0" w:space="0" w:color="auto"/>
        <w:right w:val="none" w:sz="0" w:space="0" w:color="auto"/>
      </w:divBdr>
    </w:div>
    <w:div w:id="27607480">
      <w:bodyDiv w:val="1"/>
      <w:marLeft w:val="0"/>
      <w:marRight w:val="0"/>
      <w:marTop w:val="0"/>
      <w:marBottom w:val="0"/>
      <w:divBdr>
        <w:top w:val="none" w:sz="0" w:space="0" w:color="auto"/>
        <w:left w:val="none" w:sz="0" w:space="0" w:color="auto"/>
        <w:bottom w:val="none" w:sz="0" w:space="0" w:color="auto"/>
        <w:right w:val="none" w:sz="0" w:space="0" w:color="auto"/>
      </w:divBdr>
    </w:div>
    <w:div w:id="320548363">
      <w:bodyDiv w:val="1"/>
      <w:marLeft w:val="0"/>
      <w:marRight w:val="0"/>
      <w:marTop w:val="0"/>
      <w:marBottom w:val="0"/>
      <w:divBdr>
        <w:top w:val="none" w:sz="0" w:space="0" w:color="auto"/>
        <w:left w:val="none" w:sz="0" w:space="0" w:color="auto"/>
        <w:bottom w:val="none" w:sz="0" w:space="0" w:color="auto"/>
        <w:right w:val="none" w:sz="0" w:space="0" w:color="auto"/>
      </w:divBdr>
    </w:div>
    <w:div w:id="345179626">
      <w:bodyDiv w:val="1"/>
      <w:marLeft w:val="0"/>
      <w:marRight w:val="0"/>
      <w:marTop w:val="0"/>
      <w:marBottom w:val="0"/>
      <w:divBdr>
        <w:top w:val="none" w:sz="0" w:space="0" w:color="auto"/>
        <w:left w:val="none" w:sz="0" w:space="0" w:color="auto"/>
        <w:bottom w:val="none" w:sz="0" w:space="0" w:color="auto"/>
        <w:right w:val="none" w:sz="0" w:space="0" w:color="auto"/>
      </w:divBdr>
      <w:divsChild>
        <w:div w:id="56713131">
          <w:marLeft w:val="0"/>
          <w:marRight w:val="0"/>
          <w:marTop w:val="0"/>
          <w:marBottom w:val="0"/>
          <w:divBdr>
            <w:top w:val="single" w:sz="2" w:space="0" w:color="D9D9E3"/>
            <w:left w:val="single" w:sz="2" w:space="0" w:color="D9D9E3"/>
            <w:bottom w:val="single" w:sz="2" w:space="0" w:color="D9D9E3"/>
            <w:right w:val="single" w:sz="2" w:space="0" w:color="D9D9E3"/>
          </w:divBdr>
          <w:divsChild>
            <w:div w:id="1740519708">
              <w:marLeft w:val="0"/>
              <w:marRight w:val="0"/>
              <w:marTop w:val="0"/>
              <w:marBottom w:val="0"/>
              <w:divBdr>
                <w:top w:val="single" w:sz="2" w:space="0" w:color="D9D9E3"/>
                <w:left w:val="single" w:sz="2" w:space="0" w:color="D9D9E3"/>
                <w:bottom w:val="single" w:sz="2" w:space="0" w:color="D9D9E3"/>
                <w:right w:val="single" w:sz="2" w:space="0" w:color="D9D9E3"/>
              </w:divBdr>
              <w:divsChild>
                <w:div w:id="202258272">
                  <w:marLeft w:val="0"/>
                  <w:marRight w:val="0"/>
                  <w:marTop w:val="0"/>
                  <w:marBottom w:val="0"/>
                  <w:divBdr>
                    <w:top w:val="single" w:sz="2" w:space="0" w:color="D9D9E3"/>
                    <w:left w:val="single" w:sz="2" w:space="0" w:color="D9D9E3"/>
                    <w:bottom w:val="single" w:sz="2" w:space="0" w:color="D9D9E3"/>
                    <w:right w:val="single" w:sz="2" w:space="0" w:color="D9D9E3"/>
                  </w:divBdr>
                  <w:divsChild>
                    <w:div w:id="970280659">
                      <w:marLeft w:val="0"/>
                      <w:marRight w:val="0"/>
                      <w:marTop w:val="0"/>
                      <w:marBottom w:val="0"/>
                      <w:divBdr>
                        <w:top w:val="single" w:sz="2" w:space="0" w:color="D9D9E3"/>
                        <w:left w:val="single" w:sz="2" w:space="0" w:color="D9D9E3"/>
                        <w:bottom w:val="single" w:sz="2" w:space="0" w:color="D9D9E3"/>
                        <w:right w:val="single" w:sz="2" w:space="0" w:color="D9D9E3"/>
                      </w:divBdr>
                      <w:divsChild>
                        <w:div w:id="17702629">
                          <w:marLeft w:val="0"/>
                          <w:marRight w:val="0"/>
                          <w:marTop w:val="0"/>
                          <w:marBottom w:val="0"/>
                          <w:divBdr>
                            <w:top w:val="single" w:sz="2" w:space="0" w:color="auto"/>
                            <w:left w:val="single" w:sz="2" w:space="0" w:color="auto"/>
                            <w:bottom w:val="single" w:sz="6" w:space="0" w:color="auto"/>
                            <w:right w:val="single" w:sz="2" w:space="0" w:color="auto"/>
                          </w:divBdr>
                          <w:divsChild>
                            <w:div w:id="177037726">
                              <w:marLeft w:val="0"/>
                              <w:marRight w:val="0"/>
                              <w:marTop w:val="100"/>
                              <w:marBottom w:val="100"/>
                              <w:divBdr>
                                <w:top w:val="single" w:sz="2" w:space="0" w:color="D9D9E3"/>
                                <w:left w:val="single" w:sz="2" w:space="0" w:color="D9D9E3"/>
                                <w:bottom w:val="single" w:sz="2" w:space="0" w:color="D9D9E3"/>
                                <w:right w:val="single" w:sz="2" w:space="0" w:color="D9D9E3"/>
                              </w:divBdr>
                              <w:divsChild>
                                <w:div w:id="802425417">
                                  <w:marLeft w:val="0"/>
                                  <w:marRight w:val="0"/>
                                  <w:marTop w:val="0"/>
                                  <w:marBottom w:val="0"/>
                                  <w:divBdr>
                                    <w:top w:val="single" w:sz="2" w:space="0" w:color="D9D9E3"/>
                                    <w:left w:val="single" w:sz="2" w:space="0" w:color="D9D9E3"/>
                                    <w:bottom w:val="single" w:sz="2" w:space="0" w:color="D9D9E3"/>
                                    <w:right w:val="single" w:sz="2" w:space="0" w:color="D9D9E3"/>
                                  </w:divBdr>
                                  <w:divsChild>
                                    <w:div w:id="2103182097">
                                      <w:marLeft w:val="0"/>
                                      <w:marRight w:val="0"/>
                                      <w:marTop w:val="0"/>
                                      <w:marBottom w:val="0"/>
                                      <w:divBdr>
                                        <w:top w:val="single" w:sz="2" w:space="0" w:color="D9D9E3"/>
                                        <w:left w:val="single" w:sz="2" w:space="0" w:color="D9D9E3"/>
                                        <w:bottom w:val="single" w:sz="2" w:space="0" w:color="D9D9E3"/>
                                        <w:right w:val="single" w:sz="2" w:space="0" w:color="D9D9E3"/>
                                      </w:divBdr>
                                      <w:divsChild>
                                        <w:div w:id="725881410">
                                          <w:marLeft w:val="0"/>
                                          <w:marRight w:val="0"/>
                                          <w:marTop w:val="0"/>
                                          <w:marBottom w:val="0"/>
                                          <w:divBdr>
                                            <w:top w:val="single" w:sz="2" w:space="0" w:color="D9D9E3"/>
                                            <w:left w:val="single" w:sz="2" w:space="0" w:color="D9D9E3"/>
                                            <w:bottom w:val="single" w:sz="2" w:space="0" w:color="D9D9E3"/>
                                            <w:right w:val="single" w:sz="2" w:space="0" w:color="D9D9E3"/>
                                          </w:divBdr>
                                          <w:divsChild>
                                            <w:div w:id="15828354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33260910">
          <w:marLeft w:val="0"/>
          <w:marRight w:val="0"/>
          <w:marTop w:val="0"/>
          <w:marBottom w:val="0"/>
          <w:divBdr>
            <w:top w:val="none" w:sz="0" w:space="0" w:color="auto"/>
            <w:left w:val="none" w:sz="0" w:space="0" w:color="auto"/>
            <w:bottom w:val="none" w:sz="0" w:space="0" w:color="auto"/>
            <w:right w:val="none" w:sz="0" w:space="0" w:color="auto"/>
          </w:divBdr>
        </w:div>
      </w:divsChild>
    </w:div>
    <w:div w:id="526332483">
      <w:bodyDiv w:val="1"/>
      <w:marLeft w:val="0"/>
      <w:marRight w:val="0"/>
      <w:marTop w:val="0"/>
      <w:marBottom w:val="0"/>
      <w:divBdr>
        <w:top w:val="none" w:sz="0" w:space="0" w:color="auto"/>
        <w:left w:val="none" w:sz="0" w:space="0" w:color="auto"/>
        <w:bottom w:val="none" w:sz="0" w:space="0" w:color="auto"/>
        <w:right w:val="none" w:sz="0" w:space="0" w:color="auto"/>
      </w:divBdr>
    </w:div>
    <w:div w:id="1273827767">
      <w:bodyDiv w:val="1"/>
      <w:marLeft w:val="0"/>
      <w:marRight w:val="0"/>
      <w:marTop w:val="0"/>
      <w:marBottom w:val="0"/>
      <w:divBdr>
        <w:top w:val="none" w:sz="0" w:space="0" w:color="auto"/>
        <w:left w:val="none" w:sz="0" w:space="0" w:color="auto"/>
        <w:bottom w:val="none" w:sz="0" w:space="0" w:color="auto"/>
        <w:right w:val="none" w:sz="0" w:space="0" w:color="auto"/>
      </w:divBdr>
    </w:div>
    <w:div w:id="1682506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mailto:Szu-Chin.Chen@omfmail.com" TargetMode="External"/><Relationship Id="rId1" Type="http://schemas.openxmlformats.org/officeDocument/2006/relationships/hyperlink" Target="mailto:tianji.ma@omf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iai\Documents\fth\2017WS\VNT\seminar\hausarbeit\Vorlage%20wissenschaftliche%20Ausarbeitung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E70E-DB6D-4EB4-AF63-9DD236E0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wissenschaftliche Ausarbeitungen</Template>
  <TotalTime>1</TotalTime>
  <Pages>24</Pages>
  <Words>3015</Words>
  <Characters>17186</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David Boschs missionstheologischer Entwurf –  Eine kritische Untersuchung der Verhältnisbestimmung zwischen Mission und Evangelisation bei David Bosch</dc:subject>
  <dc:creator>beiai</dc:creator>
  <cp:lastModifiedBy>joanna wang</cp:lastModifiedBy>
  <cp:revision>3</cp:revision>
  <cp:lastPrinted>2023-07-11T22:58:00Z</cp:lastPrinted>
  <dcterms:created xsi:type="dcterms:W3CDTF">2023-07-11T22:58:00Z</dcterms:created>
  <dcterms:modified xsi:type="dcterms:W3CDTF">2023-07-11T22:58:00Z</dcterms:modified>
</cp:coreProperties>
</file>