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B79A" w14:textId="77777777" w:rsidR="00B80C45" w:rsidRDefault="44338572" w:rsidP="44338572">
      <w:pPr>
        <w:pStyle w:val="NoSpacing"/>
        <w:spacing w:after="160"/>
        <w:jc w:val="center"/>
        <w:rPr>
          <w:rFonts w:ascii="Times New Roman" w:hAnsi="Times New Roman" w:cs="Times New Roman"/>
          <w:b/>
          <w:bCs/>
          <w:sz w:val="24"/>
          <w:szCs w:val="24"/>
        </w:rPr>
      </w:pPr>
      <w:r w:rsidRPr="44338572">
        <w:rPr>
          <w:rFonts w:ascii="Times New Roman" w:hAnsi="Times New Roman" w:cs="Times New Roman"/>
          <w:b/>
          <w:bCs/>
          <w:sz w:val="24"/>
          <w:szCs w:val="24"/>
        </w:rPr>
        <w:t>Book Review</w:t>
      </w:r>
    </w:p>
    <w:p w14:paraId="50C56B68" w14:textId="70E5DE75" w:rsidR="00B80C45" w:rsidRDefault="44338572" w:rsidP="44338572">
      <w:pPr>
        <w:pStyle w:val="NoSpacing"/>
        <w:spacing w:after="160"/>
        <w:jc w:val="center"/>
        <w:rPr>
          <w:rFonts w:ascii="Times New Roman" w:hAnsi="Times New Roman" w:cs="Times New Roman"/>
          <w:b/>
          <w:bCs/>
          <w:sz w:val="24"/>
          <w:szCs w:val="24"/>
        </w:rPr>
      </w:pPr>
      <w:r w:rsidRPr="44338572">
        <w:rPr>
          <w:rFonts w:ascii="Times New Roman" w:hAnsi="Times New Roman" w:cs="Times New Roman"/>
          <w:b/>
          <w:bCs/>
          <w:sz w:val="24"/>
          <w:szCs w:val="24"/>
        </w:rPr>
        <w:t>Matt Rhodes,</w:t>
      </w:r>
      <w:r w:rsidRPr="44338572">
        <w:rPr>
          <w:rFonts w:ascii="Times New Roman" w:hAnsi="Times New Roman" w:cs="Times New Roman"/>
          <w:b/>
          <w:bCs/>
          <w:i/>
          <w:iCs/>
          <w:sz w:val="24"/>
          <w:szCs w:val="24"/>
        </w:rPr>
        <w:t xml:space="preserve"> No Shortcut to Success: A Manifesto for Modern Missions</w:t>
      </w:r>
    </w:p>
    <w:p w14:paraId="2CEE82CE" w14:textId="77777777" w:rsidR="005E2C78" w:rsidRDefault="44338572" w:rsidP="44338572">
      <w:pPr>
        <w:spacing w:line="240" w:lineRule="auto"/>
        <w:jc w:val="center"/>
        <w:rPr>
          <w:rFonts w:ascii="Times New Roman" w:hAnsi="Times New Roman" w:cs="Times New Roman"/>
          <w:sz w:val="24"/>
          <w:szCs w:val="24"/>
        </w:rPr>
      </w:pPr>
      <w:r w:rsidRPr="44338572">
        <w:rPr>
          <w:rFonts w:ascii="Times New Roman" w:hAnsi="Times New Roman" w:cs="Times New Roman"/>
          <w:sz w:val="24"/>
          <w:szCs w:val="24"/>
        </w:rPr>
        <w:t>Reviewed by Dave Coles</w:t>
      </w:r>
    </w:p>
    <w:p w14:paraId="2DC7B1DD" w14:textId="4CC2426E" w:rsidR="00B80C45" w:rsidRPr="00316509" w:rsidRDefault="44338572" w:rsidP="44338572">
      <w:pPr>
        <w:spacing w:line="240" w:lineRule="auto"/>
        <w:jc w:val="center"/>
        <w:rPr>
          <w:rStyle w:val="Hyperlink"/>
          <w:rFonts w:ascii="Times New Roman" w:eastAsia="Times New Roman" w:hAnsi="Times New Roman" w:cs="Times New Roman"/>
          <w:color w:val="auto"/>
          <w:sz w:val="24"/>
          <w:szCs w:val="24"/>
          <w:u w:val="none"/>
        </w:rPr>
      </w:pPr>
      <w:r w:rsidRPr="44338572">
        <w:rPr>
          <w:rFonts w:ascii="Times New Roman" w:eastAsia="Times New Roman" w:hAnsi="Times New Roman" w:cs="Times New Roman"/>
          <w:sz w:val="24"/>
          <w:szCs w:val="24"/>
        </w:rPr>
        <w:t xml:space="preserve">Published in </w:t>
      </w:r>
      <w:r w:rsidRPr="44338572">
        <w:rPr>
          <w:rFonts w:ascii="Times New Roman" w:eastAsia="Times New Roman" w:hAnsi="Times New Roman" w:cs="Times New Roman"/>
          <w:i/>
          <w:iCs/>
          <w:sz w:val="24"/>
          <w:szCs w:val="24"/>
        </w:rPr>
        <w:t>Global Missiology</w:t>
      </w:r>
      <w:r w:rsidRPr="44338572">
        <w:rPr>
          <w:rFonts w:ascii="Times New Roman" w:eastAsia="Times New Roman" w:hAnsi="Times New Roman" w:cs="Times New Roman"/>
          <w:sz w:val="24"/>
          <w:szCs w:val="24"/>
        </w:rPr>
        <w:t xml:space="preserve">, </w:t>
      </w:r>
      <w:hyperlink r:id="rId6">
        <w:r w:rsidRPr="44338572">
          <w:rPr>
            <w:rStyle w:val="Hyperlink"/>
            <w:rFonts w:ascii="Times New Roman" w:eastAsia="Times New Roman" w:hAnsi="Times New Roman" w:cs="Times New Roman"/>
            <w:color w:val="auto"/>
            <w:sz w:val="24"/>
            <w:szCs w:val="24"/>
          </w:rPr>
          <w:t>www.globalmissiology.org</w:t>
        </w:r>
      </w:hyperlink>
      <w:r w:rsidRPr="44338572">
        <w:rPr>
          <w:rStyle w:val="Hyperlink"/>
          <w:rFonts w:ascii="Times New Roman" w:eastAsia="Times New Roman" w:hAnsi="Times New Roman" w:cs="Times New Roman"/>
          <w:color w:val="auto"/>
          <w:sz w:val="24"/>
          <w:szCs w:val="24"/>
          <w:u w:val="none"/>
        </w:rPr>
        <w:t>, April 2022</w:t>
      </w:r>
    </w:p>
    <w:p w14:paraId="60FF469F" w14:textId="63BF341B" w:rsidR="00B80C45" w:rsidRDefault="44338572" w:rsidP="44338572">
      <w:pPr>
        <w:pStyle w:val="NoSpacing"/>
        <w:spacing w:after="160"/>
        <w:jc w:val="both"/>
        <w:rPr>
          <w:rFonts w:ascii="Times New Roman" w:hAnsi="Times New Roman" w:cs="Times New Roman"/>
          <w:sz w:val="24"/>
          <w:szCs w:val="24"/>
        </w:rPr>
      </w:pPr>
      <w:r w:rsidRPr="44338572">
        <w:rPr>
          <w:rFonts w:ascii="Times New Roman" w:eastAsia="Times New Roman" w:hAnsi="Times New Roman" w:cs="Times New Roman"/>
          <w:sz w:val="24"/>
          <w:szCs w:val="24"/>
        </w:rPr>
        <w:t>Rhodes,</w:t>
      </w:r>
      <w:r w:rsidRPr="44338572">
        <w:rPr>
          <w:rFonts w:ascii="Times New Roman" w:eastAsia="Times New Roman" w:hAnsi="Times New Roman" w:cs="Times New Roman"/>
          <w:i/>
          <w:iCs/>
          <w:sz w:val="24"/>
          <w:szCs w:val="24"/>
        </w:rPr>
        <w:t xml:space="preserve"> </w:t>
      </w:r>
      <w:r w:rsidRPr="44338572">
        <w:rPr>
          <w:rFonts w:ascii="Times New Roman" w:eastAsia="Times New Roman" w:hAnsi="Times New Roman" w:cs="Times New Roman"/>
          <w:sz w:val="24"/>
          <w:szCs w:val="24"/>
        </w:rPr>
        <w:t xml:space="preserve">Matt (2022). </w:t>
      </w:r>
      <w:r w:rsidRPr="44338572">
        <w:rPr>
          <w:rFonts w:ascii="Times New Roman" w:eastAsia="Times New Roman" w:hAnsi="Times New Roman" w:cs="Times New Roman"/>
          <w:i/>
          <w:iCs/>
          <w:sz w:val="24"/>
          <w:szCs w:val="24"/>
        </w:rPr>
        <w:t xml:space="preserve">No Shortcut to Success: A Manifesto for Modern Missions. </w:t>
      </w:r>
      <w:r w:rsidRPr="44338572">
        <w:rPr>
          <w:rFonts w:ascii="Times New Roman" w:eastAsia="Times New Roman" w:hAnsi="Times New Roman" w:cs="Times New Roman"/>
          <w:sz w:val="24"/>
          <w:szCs w:val="24"/>
        </w:rPr>
        <w:t>Crossway, Wheaton, IL, 272 pp., $19.99 paperback and e-book, ISBN: 978-1-4335-7775-8</w:t>
      </w:r>
      <w:r w:rsidRPr="44338572">
        <w:rPr>
          <w:rFonts w:ascii="Times New Roman" w:hAnsi="Times New Roman" w:cs="Times New Roman"/>
          <w:sz w:val="24"/>
          <w:szCs w:val="24"/>
        </w:rPr>
        <w:t>.</w:t>
      </w:r>
    </w:p>
    <w:p w14:paraId="2911AD58" w14:textId="7E1A247D" w:rsidR="00B47A48" w:rsidRDefault="44338572" w:rsidP="44338572">
      <w:pPr>
        <w:spacing w:line="240" w:lineRule="auto"/>
        <w:jc w:val="both"/>
        <w:rPr>
          <w:rFonts w:ascii="Times New Roman" w:hAnsi="Times New Roman" w:cs="Times New Roman"/>
          <w:sz w:val="24"/>
          <w:szCs w:val="24"/>
        </w:rPr>
      </w:pPr>
      <w:r w:rsidRPr="44338572">
        <w:rPr>
          <w:rFonts w:ascii="Times New Roman" w:hAnsi="Times New Roman" w:cs="Times New Roman"/>
          <w:sz w:val="24"/>
          <w:szCs w:val="24"/>
        </w:rPr>
        <w:t xml:space="preserve">The book </w:t>
      </w:r>
      <w:r w:rsidRPr="44338572">
        <w:rPr>
          <w:rFonts w:ascii="Times New Roman" w:hAnsi="Times New Roman" w:cs="Times New Roman"/>
          <w:i/>
          <w:iCs/>
          <w:sz w:val="24"/>
          <w:szCs w:val="24"/>
        </w:rPr>
        <w:t>No Shortcut to Success: A Manifesto for Modern Missions</w:t>
      </w:r>
      <w:r w:rsidRPr="44338572">
        <w:rPr>
          <w:rFonts w:ascii="Times New Roman" w:hAnsi="Times New Roman" w:cs="Times New Roman"/>
          <w:sz w:val="24"/>
          <w:szCs w:val="24"/>
        </w:rPr>
        <w:t xml:space="preserve"> critiques numerous aspects of the CPM paradigm and presents an alternative and historically endorsed approach to church planting among the unreached. While raising several valid concerns</w:t>
      </w:r>
      <w:r w:rsidRPr="44338572">
        <w:rPr>
          <w:rFonts w:ascii="Times New Roman" w:eastAsia="Times New Roman" w:hAnsi="Times New Roman" w:cs="Times New Roman"/>
          <w:color w:val="202124"/>
          <w:sz w:val="24"/>
          <w:szCs w:val="24"/>
        </w:rPr>
        <w:t xml:space="preserve">—e.g., </w:t>
      </w:r>
      <w:r w:rsidRPr="44338572">
        <w:rPr>
          <w:rFonts w:ascii="Times New Roman" w:hAnsi="Times New Roman" w:cs="Times New Roman"/>
          <w:sz w:val="24"/>
          <w:szCs w:val="24"/>
        </w:rPr>
        <w:t>the danger of inordinate focus on speed at the expense of cross-cultural missionaries’ necessary theological and linguistic preparation</w:t>
      </w:r>
      <w:r w:rsidRPr="44338572">
        <w:rPr>
          <w:rFonts w:ascii="Times New Roman" w:eastAsia="Times New Roman" w:hAnsi="Times New Roman" w:cs="Times New Roman"/>
          <w:color w:val="202124"/>
          <w:sz w:val="24"/>
          <w:szCs w:val="24"/>
        </w:rPr>
        <w:t>—</w:t>
      </w:r>
      <w:r w:rsidRPr="44338572">
        <w:rPr>
          <w:rFonts w:ascii="Times New Roman" w:hAnsi="Times New Roman" w:cs="Times New Roman"/>
          <w:sz w:val="24"/>
          <w:szCs w:val="24"/>
        </w:rPr>
        <w:t>the book also contains numerous weaknesses which undermine its essential premises.</w:t>
      </w:r>
    </w:p>
    <w:p w14:paraId="15D8669C" w14:textId="2E1DF84E" w:rsidR="00B47A48" w:rsidRDefault="44338572" w:rsidP="44338572">
      <w:pPr>
        <w:spacing w:line="240" w:lineRule="auto"/>
        <w:ind w:firstLine="360"/>
        <w:jc w:val="both"/>
        <w:rPr>
          <w:rFonts w:ascii="Times New Roman" w:hAnsi="Times New Roman" w:cs="Times New Roman"/>
          <w:sz w:val="24"/>
          <w:szCs w:val="24"/>
        </w:rPr>
      </w:pPr>
      <w:r w:rsidRPr="44338572">
        <w:rPr>
          <w:rFonts w:ascii="Times New Roman" w:hAnsi="Times New Roman" w:cs="Times New Roman"/>
          <w:sz w:val="24"/>
          <w:szCs w:val="24"/>
        </w:rPr>
        <w:t xml:space="preserve">The </w:t>
      </w:r>
      <w:r w:rsidRPr="44338572">
        <w:rPr>
          <w:rFonts w:ascii="Times New Roman" w:hAnsi="Times New Roman" w:cs="Times New Roman"/>
          <w:i/>
          <w:iCs/>
          <w:sz w:val="24"/>
          <w:szCs w:val="24"/>
        </w:rPr>
        <w:t>first</w:t>
      </w:r>
      <w:r w:rsidRPr="44338572">
        <w:rPr>
          <w:rFonts w:ascii="Times New Roman" w:hAnsi="Times New Roman" w:cs="Times New Roman"/>
          <w:sz w:val="24"/>
          <w:szCs w:val="24"/>
        </w:rPr>
        <w:t xml:space="preserve"> weakness lies in the title: </w:t>
      </w:r>
      <w:r w:rsidRPr="44338572">
        <w:rPr>
          <w:rFonts w:ascii="Times New Roman" w:hAnsi="Times New Roman" w:cs="Times New Roman"/>
          <w:i/>
          <w:iCs/>
          <w:sz w:val="24"/>
          <w:szCs w:val="24"/>
        </w:rPr>
        <w:t xml:space="preserve">No Shortcut to Success </w:t>
      </w:r>
      <w:r w:rsidRPr="44338572">
        <w:rPr>
          <w:rFonts w:ascii="Times New Roman" w:hAnsi="Times New Roman" w:cs="Times New Roman"/>
          <w:sz w:val="24"/>
          <w:szCs w:val="24"/>
        </w:rPr>
        <w:t xml:space="preserve">suggests a contrast between one or more shortcuts, that will </w:t>
      </w:r>
      <w:r w:rsidRPr="44338572">
        <w:rPr>
          <w:rFonts w:ascii="Times New Roman" w:hAnsi="Times New Roman" w:cs="Times New Roman"/>
          <w:i/>
          <w:iCs/>
          <w:sz w:val="24"/>
          <w:szCs w:val="24"/>
        </w:rPr>
        <w:t>not</w:t>
      </w:r>
      <w:r w:rsidRPr="44338572">
        <w:rPr>
          <w:rFonts w:ascii="Times New Roman" w:hAnsi="Times New Roman" w:cs="Times New Roman"/>
          <w:sz w:val="24"/>
          <w:szCs w:val="24"/>
        </w:rPr>
        <w:t xml:space="preserve"> lead to success, and a clear path that </w:t>
      </w:r>
      <w:r w:rsidRPr="44338572">
        <w:rPr>
          <w:rFonts w:ascii="Times New Roman" w:hAnsi="Times New Roman" w:cs="Times New Roman"/>
          <w:i/>
          <w:iCs/>
          <w:sz w:val="24"/>
          <w:szCs w:val="24"/>
        </w:rPr>
        <w:t>will</w:t>
      </w:r>
      <w:r w:rsidRPr="44338572">
        <w:rPr>
          <w:rFonts w:ascii="Times New Roman" w:hAnsi="Times New Roman" w:cs="Times New Roman"/>
          <w:sz w:val="24"/>
          <w:szCs w:val="24"/>
        </w:rPr>
        <w:t xml:space="preserve"> lead to success. Apparently, Rhodes would define success as “establishing Christ-centered churches that are sufficiently mature to multiply and endure among peoples who have had little or no access to Jesus’s message” (42). However, he makes no mention of any fruitful application within the past 100 years of this envisioned establish-mature-multiply-endure model.</w:t>
      </w:r>
    </w:p>
    <w:p w14:paraId="5584472D" w14:textId="13C9E3CA" w:rsidR="00665524" w:rsidRDefault="44338572" w:rsidP="44338572">
      <w:pPr>
        <w:spacing w:line="240" w:lineRule="auto"/>
        <w:ind w:firstLine="360"/>
        <w:jc w:val="both"/>
        <w:rPr>
          <w:rFonts w:ascii="Times New Roman" w:hAnsi="Times New Roman" w:cs="Times New Roman"/>
          <w:sz w:val="24"/>
          <w:szCs w:val="24"/>
        </w:rPr>
      </w:pPr>
      <w:r w:rsidRPr="44338572">
        <w:rPr>
          <w:rFonts w:ascii="Times New Roman" w:hAnsi="Times New Roman" w:cs="Times New Roman"/>
          <w:sz w:val="24"/>
          <w:szCs w:val="24"/>
        </w:rPr>
        <w:t>In ironic contrast, Rhodes acknowledges that the church planting models he labels as “shortcuts” (CPM and DMM) have in fact resulted in a “</w:t>
      </w:r>
      <w:r w:rsidRPr="44338572">
        <w:rPr>
          <w:rFonts w:ascii="Times New Roman" w:eastAsia="Times New Roman" w:hAnsi="Times New Roman" w:cs="Times New Roman"/>
          <w:color w:val="000000" w:themeColor="text1"/>
          <w:sz w:val="24"/>
          <w:szCs w:val="24"/>
        </w:rPr>
        <w:t>proliferation of success stories that fill bookstores</w:t>
      </w:r>
      <w:r w:rsidRPr="44338572">
        <w:rPr>
          <w:rFonts w:ascii="Times New Roman" w:hAnsi="Times New Roman" w:cs="Times New Roman"/>
          <w:sz w:val="24"/>
          <w:szCs w:val="24"/>
        </w:rPr>
        <w:t xml:space="preserve">” </w:t>
      </w:r>
      <w:r w:rsidRPr="44338572">
        <w:rPr>
          <w:rFonts w:ascii="Times New Roman" w:eastAsia="Times New Roman" w:hAnsi="Times New Roman" w:cs="Times New Roman"/>
          <w:color w:val="000000" w:themeColor="text1"/>
          <w:sz w:val="24"/>
          <w:szCs w:val="24"/>
        </w:rPr>
        <w:t>(41).</w:t>
      </w:r>
      <w:r w:rsidRPr="44338572">
        <w:rPr>
          <w:rFonts w:ascii="Times New Roman" w:hAnsi="Times New Roman" w:cs="Times New Roman"/>
          <w:sz w:val="24"/>
          <w:szCs w:val="24"/>
        </w:rPr>
        <w:t xml:space="preserve"> He seems to hope he can discredit CPM/DMM’s success stories through a four-pronged attack: </w:t>
      </w:r>
    </w:p>
    <w:p w14:paraId="4EAB64E9" w14:textId="1CE56529" w:rsidR="00665524" w:rsidRDefault="79A52210" w:rsidP="44338572">
      <w:pPr>
        <w:spacing w:line="240" w:lineRule="auto"/>
        <w:ind w:firstLine="360"/>
        <w:jc w:val="both"/>
        <w:rPr>
          <w:rFonts w:ascii="Times New Roman" w:hAnsi="Times New Roman" w:cs="Times New Roman"/>
          <w:sz w:val="24"/>
          <w:szCs w:val="24"/>
        </w:rPr>
      </w:pPr>
      <w:r w:rsidRPr="79A52210">
        <w:rPr>
          <w:rFonts w:ascii="Times New Roman" w:hAnsi="Times New Roman" w:cs="Times New Roman"/>
          <w:sz w:val="24"/>
          <w:szCs w:val="24"/>
        </w:rPr>
        <w:t>1. Consistently use insulting descriptors e.g., “fads” (17, 18), “newfangled” (20), “silver-bullet” (38, 39).</w:t>
      </w:r>
    </w:p>
    <w:p w14:paraId="204B1723" w14:textId="0A54A0FB" w:rsidR="00665524" w:rsidRDefault="79A52210" w:rsidP="44338572">
      <w:pPr>
        <w:spacing w:line="240" w:lineRule="auto"/>
        <w:ind w:firstLine="360"/>
        <w:jc w:val="both"/>
        <w:rPr>
          <w:rFonts w:ascii="Times New Roman" w:hAnsi="Times New Roman" w:cs="Times New Roman"/>
          <w:sz w:val="24"/>
          <w:szCs w:val="24"/>
        </w:rPr>
      </w:pPr>
      <w:r w:rsidRPr="79A52210">
        <w:rPr>
          <w:rFonts w:ascii="Times New Roman" w:hAnsi="Times New Roman" w:cs="Times New Roman"/>
          <w:sz w:val="24"/>
          <w:szCs w:val="24"/>
        </w:rPr>
        <w:t xml:space="preserve">2. Cast doubt (without evidence) on the truthfulness of CPM reports of success, e.g., “hyper-anecdotal and impossible to verify” (20), “exaggerated” (65, 66). Rhodes and his audience need to read analyses published, just a few months prior to </w:t>
      </w:r>
      <w:r w:rsidRPr="79A52210">
        <w:rPr>
          <w:rFonts w:ascii="Times New Roman" w:hAnsi="Times New Roman" w:cs="Times New Roman"/>
          <w:i/>
          <w:iCs/>
          <w:sz w:val="24"/>
          <w:szCs w:val="24"/>
        </w:rPr>
        <w:t>No Shortcut to Success</w:t>
      </w:r>
      <w:r w:rsidRPr="79A52210">
        <w:rPr>
          <w:rFonts w:ascii="Times New Roman" w:hAnsi="Times New Roman" w:cs="Times New Roman"/>
          <w:sz w:val="24"/>
          <w:szCs w:val="24"/>
        </w:rPr>
        <w:t xml:space="preserve">, in </w:t>
      </w:r>
      <w:r w:rsidRPr="79A52210">
        <w:rPr>
          <w:rFonts w:ascii="Times New Roman" w:hAnsi="Times New Roman" w:cs="Times New Roman"/>
          <w:i/>
          <w:iCs/>
          <w:sz w:val="24"/>
          <w:szCs w:val="24"/>
        </w:rPr>
        <w:t>Motus Dei: The Movement of God to Disciples the Nations</w:t>
      </w:r>
      <w:r w:rsidRPr="79A52210">
        <w:rPr>
          <w:rFonts w:ascii="Times New Roman" w:hAnsi="Times New Roman" w:cs="Times New Roman"/>
          <w:sz w:val="24"/>
          <w:szCs w:val="24"/>
        </w:rPr>
        <w:t xml:space="preserve"> (2021). Numerous chapters of that book present solid data to counter Rhodes’s groundless insinuations. </w:t>
      </w:r>
    </w:p>
    <w:p w14:paraId="7BC3610B" w14:textId="31F46911" w:rsidR="00665524" w:rsidRDefault="79A52210" w:rsidP="44338572">
      <w:pPr>
        <w:spacing w:line="240" w:lineRule="auto"/>
        <w:ind w:firstLine="360"/>
        <w:jc w:val="both"/>
        <w:rPr>
          <w:rFonts w:ascii="Times New Roman" w:hAnsi="Times New Roman" w:cs="Times New Roman"/>
          <w:sz w:val="24"/>
          <w:szCs w:val="24"/>
        </w:rPr>
      </w:pPr>
      <w:r w:rsidRPr="79A52210">
        <w:rPr>
          <w:rFonts w:ascii="Times New Roman" w:hAnsi="Times New Roman" w:cs="Times New Roman"/>
          <w:sz w:val="24"/>
          <w:szCs w:val="24"/>
        </w:rPr>
        <w:t xml:space="preserve">3. Claim (again, without evidence) that the churches in CPMs are theologically shallow and will not endure, e.g., “unconverted converts, false churches” (42), </w:t>
      </w:r>
      <w:r w:rsidRPr="79A52210">
        <w:rPr>
          <w:rFonts w:ascii="Times New Roman" w:eastAsia="Times New Roman" w:hAnsi="Times New Roman" w:cs="Times New Roman"/>
          <w:color w:val="000000" w:themeColor="text1"/>
          <w:sz w:val="24"/>
          <w:szCs w:val="24"/>
        </w:rPr>
        <w:t>“</w:t>
      </w:r>
      <w:r w:rsidRPr="79A52210">
        <w:rPr>
          <w:rFonts w:ascii="Times New Roman" w:hAnsi="Times New Roman" w:cs="Times New Roman"/>
          <w:sz w:val="24"/>
          <w:szCs w:val="24"/>
        </w:rPr>
        <w:t>a circus of heresies” (106).</w:t>
      </w:r>
    </w:p>
    <w:p w14:paraId="116EE034" w14:textId="4EECB497" w:rsidR="00665524" w:rsidRDefault="79A52210" w:rsidP="44338572">
      <w:pPr>
        <w:spacing w:line="240" w:lineRule="auto"/>
        <w:ind w:firstLine="360"/>
        <w:jc w:val="both"/>
        <w:rPr>
          <w:rFonts w:ascii="Times New Roman" w:hAnsi="Times New Roman" w:cs="Times New Roman"/>
          <w:sz w:val="24"/>
          <w:szCs w:val="24"/>
        </w:rPr>
      </w:pPr>
      <w:r w:rsidRPr="79A52210">
        <w:rPr>
          <w:rFonts w:ascii="Times New Roman" w:hAnsi="Times New Roman" w:cs="Times New Roman"/>
          <w:sz w:val="24"/>
          <w:szCs w:val="24"/>
        </w:rPr>
        <w:t xml:space="preserve">4. Critique the biblical support some CPM advocates have claimed for their methodology, e.g., “overlook key scriptural principles” (78), “goes far beyond Jesus’s instruction” (93). </w:t>
      </w:r>
    </w:p>
    <w:p w14:paraId="2AB0EB2A" w14:textId="44B3538E" w:rsidR="002E2379" w:rsidRDefault="44338572" w:rsidP="44338572">
      <w:pPr>
        <w:spacing w:line="240" w:lineRule="auto"/>
        <w:ind w:firstLine="360"/>
        <w:jc w:val="both"/>
        <w:rPr>
          <w:rFonts w:ascii="Times New Roman" w:hAnsi="Times New Roman" w:cs="Times New Roman"/>
          <w:sz w:val="24"/>
          <w:szCs w:val="24"/>
        </w:rPr>
      </w:pPr>
      <w:r w:rsidRPr="44338572">
        <w:rPr>
          <w:rFonts w:ascii="Times New Roman" w:hAnsi="Times New Roman" w:cs="Times New Roman"/>
          <w:sz w:val="24"/>
          <w:szCs w:val="24"/>
        </w:rPr>
        <w:t xml:space="preserve">Ultimately, Rhodes’s critique of CPM methodology fails to demonstrate that the hundreds of known CPMs (currently 1,491) now taking place do </w:t>
      </w:r>
      <w:r w:rsidRPr="44338572">
        <w:rPr>
          <w:rFonts w:ascii="Times New Roman" w:hAnsi="Times New Roman" w:cs="Times New Roman"/>
          <w:i/>
          <w:iCs/>
          <w:sz w:val="24"/>
          <w:szCs w:val="24"/>
        </w:rPr>
        <w:t>not</w:t>
      </w:r>
      <w:r w:rsidRPr="44338572">
        <w:rPr>
          <w:rFonts w:ascii="Times New Roman" w:hAnsi="Times New Roman" w:cs="Times New Roman"/>
          <w:sz w:val="24"/>
          <w:szCs w:val="24"/>
        </w:rPr>
        <w:t xml:space="preserve"> meet his own description of “success”: “Christ-centered churches that are sufficiently mature to multiply and endure among peoples who have had little or no access to Jesus’s message.” </w:t>
      </w:r>
    </w:p>
    <w:p w14:paraId="062E2256" w14:textId="3C780C35" w:rsidR="000A0B99" w:rsidRPr="00BA1A4D" w:rsidRDefault="44338572" w:rsidP="44338572">
      <w:pPr>
        <w:spacing w:line="240" w:lineRule="auto"/>
        <w:ind w:firstLine="360"/>
        <w:jc w:val="both"/>
        <w:rPr>
          <w:rFonts w:ascii="Times New Roman" w:hAnsi="Times New Roman" w:cs="Times New Roman"/>
          <w:i/>
          <w:iCs/>
          <w:sz w:val="24"/>
          <w:szCs w:val="24"/>
        </w:rPr>
      </w:pPr>
      <w:r w:rsidRPr="44338572">
        <w:rPr>
          <w:rFonts w:ascii="Times New Roman" w:hAnsi="Times New Roman" w:cs="Times New Roman"/>
          <w:sz w:val="24"/>
          <w:szCs w:val="24"/>
        </w:rPr>
        <w:t>Rhodes’s focus on the value of professional missionary skills</w:t>
      </w:r>
      <w:r w:rsidRPr="44338572">
        <w:rPr>
          <w:rFonts w:ascii="Times New Roman" w:eastAsia="Times New Roman" w:hAnsi="Times New Roman" w:cs="Times New Roman"/>
          <w:color w:val="202124"/>
          <w:sz w:val="24"/>
          <w:szCs w:val="24"/>
        </w:rPr>
        <w:t>—</w:t>
      </w:r>
      <w:r w:rsidRPr="44338572">
        <w:rPr>
          <w:rFonts w:ascii="Times New Roman" w:hAnsi="Times New Roman" w:cs="Times New Roman"/>
          <w:sz w:val="24"/>
          <w:szCs w:val="24"/>
        </w:rPr>
        <w:t>such as ample theological preparation, fluency in target language(s), and deep cultural understanding</w:t>
      </w:r>
      <w:r w:rsidRPr="44338572">
        <w:rPr>
          <w:rFonts w:ascii="Times New Roman" w:eastAsia="Times New Roman" w:hAnsi="Times New Roman" w:cs="Times New Roman"/>
          <w:color w:val="202124"/>
          <w:sz w:val="24"/>
          <w:szCs w:val="24"/>
        </w:rPr>
        <w:t>—is well placed</w:t>
      </w:r>
      <w:r w:rsidRPr="44338572">
        <w:rPr>
          <w:rFonts w:ascii="Times New Roman" w:hAnsi="Times New Roman" w:cs="Times New Roman"/>
          <w:sz w:val="24"/>
          <w:szCs w:val="24"/>
        </w:rPr>
        <w:t xml:space="preserve">. But </w:t>
      </w:r>
      <w:r w:rsidRPr="44338572">
        <w:rPr>
          <w:rFonts w:ascii="Times New Roman" w:hAnsi="Times New Roman" w:cs="Times New Roman"/>
          <w:sz w:val="24"/>
          <w:szCs w:val="24"/>
        </w:rPr>
        <w:lastRenderedPageBreak/>
        <w:t xml:space="preserve">he errs by taking a good norm (professional use of means) and making it an absolute rule for every person and situation. By focusing on a dispute about methodology, Rhodes misses (and steers readers away from) the much </w:t>
      </w:r>
      <w:r w:rsidRPr="44338572">
        <w:rPr>
          <w:rFonts w:ascii="Times New Roman" w:hAnsi="Times New Roman" w:cs="Times New Roman"/>
          <w:i/>
          <w:iCs/>
          <w:sz w:val="24"/>
          <w:szCs w:val="24"/>
        </w:rPr>
        <w:t>larger</w:t>
      </w:r>
      <w:r w:rsidRPr="44338572">
        <w:rPr>
          <w:rFonts w:ascii="Times New Roman" w:hAnsi="Times New Roman" w:cs="Times New Roman"/>
          <w:sz w:val="24"/>
          <w:szCs w:val="24"/>
        </w:rPr>
        <w:t xml:space="preserve"> issue: what </w:t>
      </w:r>
      <w:r w:rsidRPr="44338572">
        <w:rPr>
          <w:rFonts w:ascii="Times New Roman" w:hAnsi="Times New Roman" w:cs="Times New Roman"/>
          <w:i/>
          <w:iCs/>
          <w:sz w:val="24"/>
          <w:szCs w:val="24"/>
        </w:rPr>
        <w:t>is currently</w:t>
      </w:r>
      <w:r w:rsidRPr="44338572">
        <w:rPr>
          <w:rFonts w:ascii="Times New Roman" w:hAnsi="Times New Roman" w:cs="Times New Roman"/>
          <w:sz w:val="24"/>
          <w:szCs w:val="24"/>
        </w:rPr>
        <w:t xml:space="preserve">, and seems likely to continue, bringing salvation to the unreached peoples of the earth, as Jesus commanded? The Scripture lays great emphasis on this larger issue, which Rhodes has labeled “success,” far outweighing its focus on missionary </w:t>
      </w:r>
      <w:r w:rsidRPr="44338572">
        <w:rPr>
          <w:rFonts w:ascii="Times New Roman" w:hAnsi="Times New Roman" w:cs="Times New Roman"/>
          <w:i/>
          <w:iCs/>
          <w:sz w:val="24"/>
          <w:szCs w:val="24"/>
        </w:rPr>
        <w:t>methodology</w:t>
      </w:r>
      <w:r w:rsidRPr="44338572">
        <w:rPr>
          <w:rFonts w:ascii="Times New Roman" w:hAnsi="Times New Roman" w:cs="Times New Roman"/>
          <w:sz w:val="24"/>
          <w:szCs w:val="24"/>
        </w:rPr>
        <w:t>, where Rhodes mainly focuses his attention.</w:t>
      </w:r>
    </w:p>
    <w:p w14:paraId="054748D3" w14:textId="37D480B6" w:rsidR="004A6113" w:rsidRDefault="6334A3C1" w:rsidP="44338572">
      <w:pPr>
        <w:spacing w:line="240" w:lineRule="auto"/>
        <w:ind w:firstLine="360"/>
        <w:jc w:val="both"/>
        <w:rPr>
          <w:rFonts w:ascii="Times New Roman" w:hAnsi="Times New Roman" w:cs="Times New Roman"/>
          <w:sz w:val="24"/>
          <w:szCs w:val="24"/>
        </w:rPr>
      </w:pPr>
      <w:r w:rsidRPr="6334A3C1">
        <w:rPr>
          <w:rFonts w:ascii="Times New Roman" w:hAnsi="Times New Roman" w:cs="Times New Roman"/>
          <w:sz w:val="24"/>
          <w:szCs w:val="24"/>
        </w:rPr>
        <w:t xml:space="preserve">A </w:t>
      </w:r>
      <w:r w:rsidRPr="6334A3C1">
        <w:rPr>
          <w:rFonts w:ascii="Times New Roman" w:hAnsi="Times New Roman" w:cs="Times New Roman"/>
          <w:i/>
          <w:iCs/>
          <w:sz w:val="24"/>
          <w:szCs w:val="24"/>
        </w:rPr>
        <w:t>second</w:t>
      </w:r>
      <w:r w:rsidRPr="6334A3C1">
        <w:rPr>
          <w:rFonts w:ascii="Times New Roman" w:hAnsi="Times New Roman" w:cs="Times New Roman"/>
          <w:sz w:val="24"/>
          <w:szCs w:val="24"/>
        </w:rPr>
        <w:t xml:space="preserve"> weakness of the book appears in the subtitle: </w:t>
      </w:r>
      <w:r w:rsidRPr="6334A3C1">
        <w:rPr>
          <w:rFonts w:ascii="Times New Roman" w:hAnsi="Times New Roman" w:cs="Times New Roman"/>
          <w:i/>
          <w:iCs/>
          <w:sz w:val="24"/>
          <w:szCs w:val="24"/>
        </w:rPr>
        <w:t>A Manifesto for Modern Missions</w:t>
      </w:r>
      <w:r w:rsidRPr="6334A3C1">
        <w:rPr>
          <w:rFonts w:ascii="Times New Roman" w:hAnsi="Times New Roman" w:cs="Times New Roman"/>
          <w:sz w:val="24"/>
          <w:szCs w:val="24"/>
        </w:rPr>
        <w:t xml:space="preserve">. Strangely, all the positive examples of missionary success are drawn from </w:t>
      </w:r>
      <w:r w:rsidRPr="6334A3C1">
        <w:rPr>
          <w:rFonts w:ascii="Times New Roman" w:hAnsi="Times New Roman" w:cs="Times New Roman"/>
          <w:i/>
          <w:iCs/>
          <w:sz w:val="24"/>
          <w:szCs w:val="24"/>
        </w:rPr>
        <w:t>at least 100 years ago</w:t>
      </w:r>
      <w:r w:rsidRPr="6334A3C1">
        <w:rPr>
          <w:rFonts w:ascii="Times New Roman" w:hAnsi="Times New Roman" w:cs="Times New Roman"/>
          <w:sz w:val="24"/>
          <w:szCs w:val="24"/>
        </w:rPr>
        <w:t xml:space="preserve">. Men of God like William Carey, </w:t>
      </w:r>
      <w:proofErr w:type="spellStart"/>
      <w:r w:rsidRPr="6334A3C1">
        <w:rPr>
          <w:rFonts w:ascii="Times New Roman" w:hAnsi="Times New Roman" w:cs="Times New Roman"/>
          <w:sz w:val="24"/>
          <w:szCs w:val="24"/>
        </w:rPr>
        <w:t>Adoniram</w:t>
      </w:r>
      <w:proofErr w:type="spellEnd"/>
      <w:r w:rsidRPr="6334A3C1">
        <w:rPr>
          <w:rFonts w:ascii="Times New Roman" w:hAnsi="Times New Roman" w:cs="Times New Roman"/>
          <w:sz w:val="24"/>
          <w:szCs w:val="24"/>
        </w:rPr>
        <w:t xml:space="preserve"> Judson, and Hudson Taylor, along with their fruitful ministries in previous eras, are indeed to be honored. Strangely, however, Rhodes makes no mention of the (non-CPM/DMM) church planting approaches that resulted in significant fruit through the twentieth century. His promise of “A Manifesto for </w:t>
      </w:r>
      <w:r w:rsidRPr="6334A3C1">
        <w:rPr>
          <w:rFonts w:ascii="Times New Roman" w:hAnsi="Times New Roman" w:cs="Times New Roman"/>
          <w:i/>
          <w:iCs/>
          <w:sz w:val="24"/>
          <w:szCs w:val="24"/>
        </w:rPr>
        <w:t>Modern</w:t>
      </w:r>
      <w:r w:rsidRPr="6334A3C1">
        <w:rPr>
          <w:rFonts w:ascii="Times New Roman" w:hAnsi="Times New Roman" w:cs="Times New Roman"/>
          <w:sz w:val="24"/>
          <w:szCs w:val="24"/>
        </w:rPr>
        <w:t xml:space="preserve"> [or </w:t>
      </w:r>
      <w:r w:rsidRPr="6334A3C1">
        <w:rPr>
          <w:rFonts w:ascii="Times New Roman" w:hAnsi="Times New Roman" w:cs="Times New Roman"/>
          <w:i/>
          <w:iCs/>
          <w:sz w:val="24"/>
          <w:szCs w:val="24"/>
        </w:rPr>
        <w:t>Contemporary</w:t>
      </w:r>
      <w:r w:rsidRPr="6334A3C1">
        <w:rPr>
          <w:rFonts w:ascii="Times New Roman" w:hAnsi="Times New Roman" w:cs="Times New Roman"/>
          <w:sz w:val="24"/>
          <w:szCs w:val="24"/>
        </w:rPr>
        <w:t xml:space="preserve">] Missions” stands unfulfilled, as he points us back to the nineteenth century. </w:t>
      </w:r>
    </w:p>
    <w:p w14:paraId="1AC17483" w14:textId="7277EB8B" w:rsidR="00A63FAD" w:rsidRDefault="79A52210" w:rsidP="79A52210">
      <w:pPr>
        <w:spacing w:line="240" w:lineRule="auto"/>
        <w:ind w:firstLine="360"/>
        <w:jc w:val="both"/>
        <w:rPr>
          <w:rStyle w:val="Hyperlink"/>
          <w:rFonts w:ascii="Times New Roman" w:hAnsi="Times New Roman" w:cs="Times New Roman"/>
          <w:sz w:val="24"/>
          <w:szCs w:val="24"/>
        </w:rPr>
      </w:pPr>
      <w:r w:rsidRPr="79A52210">
        <w:rPr>
          <w:rFonts w:ascii="Times New Roman" w:hAnsi="Times New Roman" w:cs="Times New Roman"/>
          <w:sz w:val="24"/>
          <w:szCs w:val="24"/>
        </w:rPr>
        <w:t xml:space="preserve">A </w:t>
      </w:r>
      <w:r w:rsidRPr="79A52210">
        <w:rPr>
          <w:rFonts w:ascii="Times New Roman" w:hAnsi="Times New Roman" w:cs="Times New Roman"/>
          <w:i/>
          <w:iCs/>
          <w:sz w:val="24"/>
          <w:szCs w:val="24"/>
        </w:rPr>
        <w:t>third</w:t>
      </w:r>
      <w:r w:rsidRPr="79A52210">
        <w:rPr>
          <w:rFonts w:ascii="Times New Roman" w:hAnsi="Times New Roman" w:cs="Times New Roman"/>
          <w:sz w:val="24"/>
          <w:szCs w:val="24"/>
        </w:rPr>
        <w:t xml:space="preserve"> and pervasive weakness is the claim that slow ministry is inherently more biblical than rapid ministry: “The slow, expansive growth of a mustard seed—or of leaven seeping through dough (Matt. 13:31–33)—still characterizes kingdom growth” (75-76). </w:t>
      </w:r>
      <w:proofErr w:type="gramStart"/>
      <w:r w:rsidRPr="79A52210">
        <w:rPr>
          <w:rFonts w:ascii="Times New Roman" w:hAnsi="Times New Roman" w:cs="Times New Roman"/>
          <w:sz w:val="24"/>
          <w:szCs w:val="24"/>
        </w:rPr>
        <w:t>Actually, though</w:t>
      </w:r>
      <w:proofErr w:type="gramEnd"/>
      <w:r w:rsidRPr="79A52210">
        <w:rPr>
          <w:rFonts w:ascii="Times New Roman" w:hAnsi="Times New Roman" w:cs="Times New Roman"/>
          <w:sz w:val="24"/>
          <w:szCs w:val="24"/>
        </w:rPr>
        <w:t>, mustard seed grows very quickly, and yeast completes its work in the dough in less than two hours. The point of these parables of Jesus is not slowness. By contrast, Scripture portrays God’s rapid work as appropriate cause for rejoicing, e.g., 2 Chron. 29:36, Acts 6:7, 2 Thess. 3:1. (See also my January issue article, “Rapid Kingdom Advance: How Shall We View It?” (Coles 2022)).</w:t>
      </w:r>
    </w:p>
    <w:p w14:paraId="4135E70A" w14:textId="07DC832E" w:rsidR="00404EB5" w:rsidRPr="00F32303" w:rsidRDefault="6334A3C1" w:rsidP="44338572">
      <w:pPr>
        <w:spacing w:line="240" w:lineRule="auto"/>
        <w:ind w:firstLine="360"/>
        <w:jc w:val="both"/>
        <w:rPr>
          <w:rFonts w:ascii="Times New Roman" w:hAnsi="Times New Roman" w:cs="Times New Roman"/>
          <w:sz w:val="24"/>
          <w:szCs w:val="24"/>
        </w:rPr>
      </w:pPr>
      <w:r w:rsidRPr="6334A3C1">
        <w:rPr>
          <w:rFonts w:ascii="Times New Roman" w:eastAsia="Times New Roman" w:hAnsi="Times New Roman" w:cs="Times New Roman"/>
          <w:color w:val="000000" w:themeColor="text1"/>
          <w:sz w:val="24"/>
          <w:szCs w:val="24"/>
        </w:rPr>
        <w:t xml:space="preserve">A </w:t>
      </w:r>
      <w:r w:rsidRPr="6334A3C1">
        <w:rPr>
          <w:rFonts w:ascii="Times New Roman" w:eastAsia="Times New Roman" w:hAnsi="Times New Roman" w:cs="Times New Roman"/>
          <w:i/>
          <w:iCs/>
          <w:color w:val="000000" w:themeColor="text1"/>
          <w:sz w:val="24"/>
          <w:szCs w:val="24"/>
        </w:rPr>
        <w:t>fourth</w:t>
      </w:r>
      <w:r w:rsidRPr="6334A3C1">
        <w:rPr>
          <w:rFonts w:ascii="Times New Roman" w:eastAsia="Times New Roman" w:hAnsi="Times New Roman" w:cs="Times New Roman"/>
          <w:color w:val="000000" w:themeColor="text1"/>
          <w:sz w:val="24"/>
          <w:szCs w:val="24"/>
        </w:rPr>
        <w:t xml:space="preserve"> weakness of the book is the assumed paradigm that Western missionaries function</w:t>
      </w:r>
      <w:r w:rsidRPr="6334A3C1">
        <w:rPr>
          <w:rFonts w:ascii="Times New Roman" w:hAnsi="Times New Roman" w:cs="Times New Roman"/>
          <w:sz w:val="24"/>
          <w:szCs w:val="24"/>
        </w:rPr>
        <w:t xml:space="preserve"> as the primary proclaimers and gatekeepers of the gospel. For example, Rhodes acknowledges the value of oral Bibles for reaching the unreached</w:t>
      </w:r>
      <w:r w:rsidRPr="6334A3C1">
        <w:rPr>
          <w:rFonts w:ascii="Times New Roman" w:eastAsia="Times New Roman" w:hAnsi="Times New Roman" w:cs="Times New Roman"/>
          <w:color w:val="202124"/>
          <w:sz w:val="24"/>
          <w:szCs w:val="24"/>
        </w:rPr>
        <w:t>—</w:t>
      </w:r>
      <w:r w:rsidRPr="6334A3C1">
        <w:rPr>
          <w:rFonts w:ascii="Times New Roman" w:hAnsi="Times New Roman" w:cs="Times New Roman"/>
          <w:sz w:val="24"/>
          <w:szCs w:val="24"/>
        </w:rPr>
        <w:t xml:space="preserve">but then cautions: “We must be present to ask and answer questions until we know that people understand” (182). Rhodes does comment favorably on the potential effectiveness of partnership with Majority World Christians (196). However, his </w:t>
      </w:r>
      <w:proofErr w:type="gramStart"/>
      <w:r w:rsidRPr="6334A3C1">
        <w:rPr>
          <w:rFonts w:ascii="Times New Roman" w:hAnsi="Times New Roman" w:cs="Times New Roman"/>
          <w:sz w:val="24"/>
          <w:szCs w:val="24"/>
        </w:rPr>
        <w:t>mostly-helpful</w:t>
      </w:r>
      <w:proofErr w:type="gramEnd"/>
      <w:r w:rsidRPr="6334A3C1">
        <w:rPr>
          <w:rFonts w:ascii="Times New Roman" w:hAnsi="Times New Roman" w:cs="Times New Roman"/>
          <w:sz w:val="24"/>
          <w:szCs w:val="24"/>
        </w:rPr>
        <w:t xml:space="preserve"> counsel for partnership with national believers betrays that he still envisions outsiders holding paternalistic control (198).</w:t>
      </w:r>
    </w:p>
    <w:p w14:paraId="4BED31F7" w14:textId="1F19F3A3" w:rsidR="00540DD7" w:rsidRDefault="6334A3C1" w:rsidP="44338572">
      <w:pPr>
        <w:spacing w:line="240" w:lineRule="auto"/>
        <w:ind w:firstLine="360"/>
        <w:jc w:val="both"/>
        <w:rPr>
          <w:rFonts w:ascii="Times New Roman" w:hAnsi="Times New Roman" w:cs="Times New Roman"/>
          <w:sz w:val="24"/>
          <w:szCs w:val="24"/>
        </w:rPr>
      </w:pPr>
      <w:r w:rsidRPr="6334A3C1">
        <w:rPr>
          <w:rFonts w:ascii="Times New Roman" w:hAnsi="Times New Roman" w:cs="Times New Roman"/>
          <w:sz w:val="24"/>
          <w:szCs w:val="24"/>
        </w:rPr>
        <w:t xml:space="preserve">A </w:t>
      </w:r>
      <w:r w:rsidRPr="6334A3C1">
        <w:rPr>
          <w:rFonts w:ascii="Times New Roman" w:hAnsi="Times New Roman" w:cs="Times New Roman"/>
          <w:i/>
          <w:iCs/>
          <w:sz w:val="24"/>
          <w:szCs w:val="24"/>
        </w:rPr>
        <w:t>fifth</w:t>
      </w:r>
      <w:r w:rsidRPr="6334A3C1">
        <w:rPr>
          <w:rFonts w:ascii="Times New Roman" w:hAnsi="Times New Roman" w:cs="Times New Roman"/>
          <w:sz w:val="24"/>
          <w:szCs w:val="24"/>
        </w:rPr>
        <w:t xml:space="preserve"> weakness assumes that the best approach for reaching the unreached is a “battle of ideas” (126), beginning by convincing people that their worldview is wrong.</w:t>
      </w:r>
      <w:r w:rsidRPr="6334A3C1">
        <w:rPr>
          <w:rFonts w:ascii="Times New Roman" w:hAnsi="Times New Roman" w:cs="Times New Roman"/>
          <w:b/>
          <w:bCs/>
          <w:sz w:val="24"/>
          <w:szCs w:val="24"/>
        </w:rPr>
        <w:t xml:space="preserve"> </w:t>
      </w:r>
      <w:r w:rsidRPr="6334A3C1">
        <w:rPr>
          <w:rFonts w:ascii="Times New Roman" w:hAnsi="Times New Roman" w:cs="Times New Roman"/>
          <w:sz w:val="24"/>
          <w:szCs w:val="24"/>
        </w:rPr>
        <w:t xml:space="preserve">“Our job, then, is to help people see the inconsistencies in their beliefs” (164). This apologetic approach is one valid means of evangelism, but for centuries it has borne </w:t>
      </w:r>
      <w:r w:rsidRPr="6334A3C1">
        <w:rPr>
          <w:rFonts w:ascii="Times New Roman" w:hAnsi="Times New Roman" w:cs="Times New Roman"/>
          <w:i/>
          <w:iCs/>
          <w:sz w:val="24"/>
          <w:szCs w:val="24"/>
        </w:rPr>
        <w:t>very little</w:t>
      </w:r>
      <w:r w:rsidRPr="6334A3C1">
        <w:rPr>
          <w:rFonts w:ascii="Times New Roman" w:hAnsi="Times New Roman" w:cs="Times New Roman"/>
          <w:sz w:val="24"/>
          <w:szCs w:val="24"/>
        </w:rPr>
        <w:t xml:space="preserve"> fruit among Muslims, Hindus, and Buddhists. By following the Apostle Paul’s principle (“by all possible means I might save some” 1 Cor. 9:22), much more effective approaches (means) are now bringing salvation to many in the Muslim and Hindu worlds. Rhodes seems more interested in pushing one (not-very-effective) evangelistic approach than in affirming and applying the means that are demonstrably saving a great many.</w:t>
      </w:r>
    </w:p>
    <w:p w14:paraId="58A4BF1E" w14:textId="15D2FF92" w:rsidR="44338572" w:rsidRDefault="44338572" w:rsidP="44338572">
      <w:pPr>
        <w:spacing w:line="240" w:lineRule="auto"/>
        <w:ind w:firstLine="360"/>
        <w:jc w:val="both"/>
        <w:rPr>
          <w:rFonts w:ascii="Times New Roman" w:eastAsia="Times New Roman" w:hAnsi="Times New Roman" w:cs="Times New Roman"/>
          <w:sz w:val="24"/>
          <w:szCs w:val="24"/>
        </w:rPr>
      </w:pPr>
      <w:r w:rsidRPr="44338572">
        <w:rPr>
          <w:rFonts w:ascii="Times New Roman" w:hAnsi="Times New Roman" w:cs="Times New Roman"/>
          <w:i/>
          <w:iCs/>
          <w:sz w:val="24"/>
          <w:szCs w:val="24"/>
        </w:rPr>
        <w:t>No Shortcut to Success</w:t>
      </w:r>
      <w:r w:rsidRPr="44338572">
        <w:rPr>
          <w:rFonts w:ascii="Times New Roman" w:hAnsi="Times New Roman" w:cs="Times New Roman"/>
          <w:sz w:val="24"/>
          <w:szCs w:val="24"/>
        </w:rPr>
        <w:t xml:space="preserve"> helpfully points out some potential problems and weaknesses among some CPM proponents, and it outlines one historically useful approach to missionary work among the unreached. However, the book falls far short of the title’s claim to offer a path to “Success” and a “Manifesto for Modern Missions.” Instead, it desperately attempts to undermine </w:t>
      </w:r>
      <w:r w:rsidRPr="44338572">
        <w:rPr>
          <w:rFonts w:ascii="Times New Roman" w:hAnsi="Times New Roman" w:cs="Times New Roman"/>
          <w:i/>
          <w:iCs/>
          <w:sz w:val="24"/>
          <w:szCs w:val="24"/>
        </w:rPr>
        <w:t>actual</w:t>
      </w:r>
      <w:r w:rsidRPr="44338572">
        <w:rPr>
          <w:rFonts w:ascii="Times New Roman" w:hAnsi="Times New Roman" w:cs="Times New Roman"/>
          <w:sz w:val="24"/>
          <w:szCs w:val="24"/>
        </w:rPr>
        <w:t xml:space="preserve"> reports of significant “success” in modern missions: the movements that are demonstrably “establishing Christ-centered churches that are sufficiently mature to multiply and endure among peoples who have had little or no access to Jesus’s message.”</w:t>
      </w:r>
    </w:p>
    <w:p w14:paraId="0E3956D7" w14:textId="3C6E0F55" w:rsidR="44338572" w:rsidRDefault="44338572" w:rsidP="44338572">
      <w:pPr>
        <w:spacing w:line="240" w:lineRule="auto"/>
        <w:jc w:val="both"/>
        <w:rPr>
          <w:rFonts w:ascii="Times New Roman" w:hAnsi="Times New Roman" w:cs="Times New Roman"/>
          <w:b/>
          <w:bCs/>
          <w:sz w:val="24"/>
          <w:szCs w:val="24"/>
        </w:rPr>
      </w:pPr>
      <w:r w:rsidRPr="44338572">
        <w:rPr>
          <w:rFonts w:ascii="Times New Roman" w:hAnsi="Times New Roman" w:cs="Times New Roman"/>
          <w:b/>
          <w:bCs/>
          <w:sz w:val="24"/>
          <w:szCs w:val="24"/>
        </w:rPr>
        <w:lastRenderedPageBreak/>
        <w:t>References</w:t>
      </w:r>
    </w:p>
    <w:p w14:paraId="460D5CF2" w14:textId="4D9906F8" w:rsidR="44338572" w:rsidRDefault="44338572" w:rsidP="6334A3C1">
      <w:pPr>
        <w:spacing w:line="240" w:lineRule="auto"/>
        <w:ind w:left="360" w:hanging="360"/>
        <w:jc w:val="both"/>
        <w:rPr>
          <w:rFonts w:ascii="Times New Roman" w:hAnsi="Times New Roman" w:cs="Times New Roman"/>
          <w:sz w:val="24"/>
          <w:szCs w:val="24"/>
        </w:rPr>
      </w:pPr>
      <w:r w:rsidRPr="44338572">
        <w:rPr>
          <w:rFonts w:ascii="Times New Roman" w:hAnsi="Times New Roman" w:cs="Times New Roman"/>
          <w:sz w:val="24"/>
          <w:szCs w:val="24"/>
        </w:rPr>
        <w:t xml:space="preserve">Coles, Dave (2022). “Rapid Kingdom Advance: How Shall We View It?” </w:t>
      </w:r>
      <w:r w:rsidRPr="6334A3C1">
        <w:rPr>
          <w:rFonts w:ascii="Times New Roman" w:hAnsi="Times New Roman" w:cs="Times New Roman"/>
          <w:i/>
          <w:iCs/>
          <w:sz w:val="24"/>
          <w:szCs w:val="24"/>
        </w:rPr>
        <w:t>Global Missiology – English</w:t>
      </w:r>
      <w:r w:rsidRPr="6334A3C1">
        <w:rPr>
          <w:rFonts w:ascii="Times New Roman" w:hAnsi="Times New Roman" w:cs="Times New Roman"/>
          <w:sz w:val="24"/>
          <w:szCs w:val="24"/>
        </w:rPr>
        <w:t xml:space="preserve"> 19, 1 (January 2022): 29-36, e-journal: </w:t>
      </w:r>
      <w:hyperlink r:id="rId7">
        <w:r w:rsidR="6334A3C1" w:rsidRPr="6334A3C1">
          <w:rPr>
            <w:rStyle w:val="Hyperlink"/>
            <w:rFonts w:ascii="Times New Roman" w:hAnsi="Times New Roman" w:cs="Times New Roman"/>
            <w:color w:val="auto"/>
            <w:sz w:val="24"/>
            <w:szCs w:val="24"/>
          </w:rPr>
          <w:t>http://ojs.globalmissiology.org/index.php/english/article/view/2547</w:t>
        </w:r>
      </w:hyperlink>
      <w:r w:rsidR="6334A3C1" w:rsidRPr="6334A3C1">
        <w:rPr>
          <w:rFonts w:ascii="Times New Roman" w:hAnsi="Times New Roman" w:cs="Times New Roman"/>
          <w:sz w:val="24"/>
          <w:szCs w:val="24"/>
        </w:rPr>
        <w:t xml:space="preserve"> </w:t>
      </w:r>
    </w:p>
    <w:sectPr w:rsidR="44338572" w:rsidSect="00255F4B">
      <w:headerReference w:type="default" r:id="rId8"/>
      <w:footerReference w:type="default" r:id="rId9"/>
      <w:headerReference w:type="first" r:id="rId10"/>
      <w:footerReference w:type="first" r:id="rId11"/>
      <w:pgSz w:w="12240" w:h="15840"/>
      <w:pgMar w:top="1440" w:right="1440" w:bottom="1440" w:left="1440" w:header="720" w:footer="720" w:gutter="0"/>
      <w:pgNumType w:start="3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8823" w14:textId="77777777" w:rsidR="008B7CDD" w:rsidRDefault="008B7CDD">
      <w:pPr>
        <w:spacing w:after="0" w:line="240" w:lineRule="auto"/>
      </w:pPr>
      <w:r>
        <w:separator/>
      </w:r>
    </w:p>
  </w:endnote>
  <w:endnote w:type="continuationSeparator" w:id="0">
    <w:p w14:paraId="1B86DFAC" w14:textId="77777777" w:rsidR="008B7CDD" w:rsidRDefault="008B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2E61" w14:textId="30E6A3EA" w:rsidR="44338572" w:rsidRDefault="003E5E2A" w:rsidP="003E5E2A">
    <w:pPr>
      <w:pStyle w:val="Footer"/>
      <w:jc w:val="center"/>
    </w:pPr>
    <w:r w:rsidRPr="44338572">
      <w:rPr>
        <w:rFonts w:ascii="Times New Roman" w:eastAsia="Times New Roman" w:hAnsi="Times New Roman" w:cs="Times New Roman"/>
        <w:i/>
        <w:iCs/>
        <w:color w:val="000000" w:themeColor="text1"/>
        <w:sz w:val="20"/>
        <w:szCs w:val="20"/>
      </w:rPr>
      <w:t>Global Missiology</w:t>
    </w:r>
    <w:r w:rsidRPr="44338572">
      <w:rPr>
        <w:rFonts w:ascii="Times New Roman" w:eastAsia="Times New Roman" w:hAnsi="Times New Roman" w:cs="Times New Roman"/>
        <w:color w:val="000000" w:themeColor="text1"/>
        <w:sz w:val="20"/>
        <w:szCs w:val="20"/>
      </w:rPr>
      <w:t xml:space="preserve"> - </w:t>
    </w:r>
    <w:r w:rsidR="00F70205" w:rsidRPr="00E364EA">
      <w:rPr>
        <w:rFonts w:ascii="Times New Roman" w:hAnsi="Times New Roman" w:cs="Times New Roman"/>
        <w:color w:val="222222"/>
        <w:sz w:val="20"/>
        <w:szCs w:val="20"/>
        <w:shd w:val="clear" w:color="auto" w:fill="FFFFFF"/>
      </w:rPr>
      <w:t xml:space="preserve">ISSN 2831-4751 - </w:t>
    </w:r>
    <w:r w:rsidRPr="44338572">
      <w:rPr>
        <w:rFonts w:ascii="Times New Roman" w:eastAsia="Times New Roman" w:hAnsi="Times New Roman" w:cs="Times New Roman"/>
        <w:color w:val="000000" w:themeColor="text1"/>
        <w:sz w:val="20"/>
        <w:szCs w:val="20"/>
      </w:rPr>
      <w:t>Vol 19, No 2 (2022)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1377" w14:textId="0AF9724C" w:rsidR="44338572" w:rsidRDefault="003E5E2A" w:rsidP="003E5E2A">
    <w:pPr>
      <w:pStyle w:val="Footer"/>
      <w:jc w:val="center"/>
    </w:pPr>
    <w:r w:rsidRPr="00E364EA">
      <w:rPr>
        <w:rFonts w:ascii="Times New Roman" w:eastAsia="Times New Roman" w:hAnsi="Times New Roman" w:cs="Times New Roman"/>
        <w:i/>
        <w:iCs/>
        <w:color w:val="000000" w:themeColor="text1"/>
        <w:sz w:val="20"/>
        <w:szCs w:val="20"/>
      </w:rPr>
      <w:t>Global Missiology</w:t>
    </w:r>
    <w:r w:rsidRPr="00E364EA">
      <w:rPr>
        <w:rFonts w:ascii="Times New Roman" w:eastAsia="Times New Roman" w:hAnsi="Times New Roman" w:cs="Times New Roman"/>
        <w:color w:val="000000" w:themeColor="text1"/>
        <w:sz w:val="20"/>
        <w:szCs w:val="20"/>
      </w:rPr>
      <w:t xml:space="preserve"> - </w:t>
    </w:r>
    <w:r w:rsidR="00AD66BB" w:rsidRPr="00E364EA">
      <w:rPr>
        <w:rFonts w:ascii="Times New Roman" w:hAnsi="Times New Roman" w:cs="Times New Roman"/>
        <w:color w:val="222222"/>
        <w:sz w:val="20"/>
        <w:szCs w:val="20"/>
        <w:shd w:val="clear" w:color="auto" w:fill="FFFFFF"/>
      </w:rPr>
      <w:t>ISSN 2831-4751</w:t>
    </w:r>
    <w:r w:rsidR="00E364EA" w:rsidRPr="00E364EA">
      <w:rPr>
        <w:rFonts w:ascii="Times New Roman" w:hAnsi="Times New Roman" w:cs="Times New Roman"/>
        <w:color w:val="222222"/>
        <w:sz w:val="20"/>
        <w:szCs w:val="20"/>
        <w:shd w:val="clear" w:color="auto" w:fill="FFFFFF"/>
      </w:rPr>
      <w:t xml:space="preserve"> - </w:t>
    </w:r>
    <w:r w:rsidRPr="44338572">
      <w:rPr>
        <w:rFonts w:ascii="Times New Roman" w:eastAsia="Times New Roman" w:hAnsi="Times New Roman" w:cs="Times New Roman"/>
        <w:color w:val="000000" w:themeColor="text1"/>
        <w:sz w:val="20"/>
        <w:szCs w:val="20"/>
      </w:rPr>
      <w:t>Vol 19, No 2 (2022)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C3BD" w14:textId="77777777" w:rsidR="008B7CDD" w:rsidRDefault="008B7CDD">
      <w:pPr>
        <w:spacing w:after="0" w:line="240" w:lineRule="auto"/>
      </w:pPr>
      <w:r>
        <w:separator/>
      </w:r>
    </w:p>
  </w:footnote>
  <w:footnote w:type="continuationSeparator" w:id="0">
    <w:p w14:paraId="58B60F15" w14:textId="77777777" w:rsidR="008B7CDD" w:rsidRDefault="008B7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09457406"/>
      <w:docPartObj>
        <w:docPartGallery w:val="Page Numbers (Top of Page)"/>
        <w:docPartUnique/>
      </w:docPartObj>
    </w:sdtPr>
    <w:sdtEndPr>
      <w:rPr>
        <w:noProof/>
      </w:rPr>
    </w:sdtEndPr>
    <w:sdtContent>
      <w:p w14:paraId="30FDDCBA" w14:textId="08C87997" w:rsidR="003E5E2A" w:rsidRPr="0014232F" w:rsidRDefault="003E5E2A">
        <w:pPr>
          <w:pStyle w:val="Header"/>
          <w:jc w:val="right"/>
          <w:rPr>
            <w:rFonts w:ascii="Times New Roman" w:hAnsi="Times New Roman" w:cs="Times New Roman"/>
            <w:sz w:val="20"/>
            <w:szCs w:val="20"/>
          </w:rPr>
        </w:pPr>
        <w:r w:rsidRPr="0014232F">
          <w:rPr>
            <w:rFonts w:ascii="Times New Roman" w:hAnsi="Times New Roman" w:cs="Times New Roman"/>
            <w:sz w:val="20"/>
            <w:szCs w:val="20"/>
          </w:rPr>
          <w:fldChar w:fldCharType="begin"/>
        </w:r>
        <w:r w:rsidRPr="0014232F">
          <w:rPr>
            <w:rFonts w:ascii="Times New Roman" w:hAnsi="Times New Roman" w:cs="Times New Roman"/>
            <w:sz w:val="20"/>
            <w:szCs w:val="20"/>
          </w:rPr>
          <w:instrText xml:space="preserve"> PAGE   \* MERGEFORMAT </w:instrText>
        </w:r>
        <w:r w:rsidRPr="0014232F">
          <w:rPr>
            <w:rFonts w:ascii="Times New Roman" w:hAnsi="Times New Roman" w:cs="Times New Roman"/>
            <w:sz w:val="20"/>
            <w:szCs w:val="20"/>
          </w:rPr>
          <w:fldChar w:fldCharType="separate"/>
        </w:r>
        <w:r w:rsidRPr="0014232F">
          <w:rPr>
            <w:rFonts w:ascii="Times New Roman" w:hAnsi="Times New Roman" w:cs="Times New Roman"/>
            <w:noProof/>
            <w:sz w:val="20"/>
            <w:szCs w:val="20"/>
          </w:rPr>
          <w:t>2</w:t>
        </w:r>
        <w:r w:rsidRPr="0014232F">
          <w:rPr>
            <w:rFonts w:ascii="Times New Roman" w:hAnsi="Times New Roman" w:cs="Times New Roman"/>
            <w:noProof/>
            <w:sz w:val="20"/>
            <w:szCs w:val="20"/>
          </w:rPr>
          <w:fldChar w:fldCharType="end"/>
        </w:r>
      </w:p>
    </w:sdtContent>
  </w:sdt>
  <w:p w14:paraId="4F7405E7" w14:textId="5B1A3515" w:rsidR="44338572" w:rsidRDefault="44338572" w:rsidP="44338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338572" w14:paraId="37277EBC" w14:textId="77777777" w:rsidTr="44338572">
      <w:tc>
        <w:tcPr>
          <w:tcW w:w="3120" w:type="dxa"/>
        </w:tcPr>
        <w:p w14:paraId="6CF03A6C" w14:textId="11FAEA95" w:rsidR="44338572" w:rsidRDefault="44338572" w:rsidP="44338572">
          <w:pPr>
            <w:pStyle w:val="Header"/>
            <w:ind w:left="-115"/>
          </w:pPr>
        </w:p>
      </w:tc>
      <w:tc>
        <w:tcPr>
          <w:tcW w:w="3120" w:type="dxa"/>
        </w:tcPr>
        <w:p w14:paraId="34558382" w14:textId="4A53A535" w:rsidR="44338572" w:rsidRDefault="44338572" w:rsidP="44338572">
          <w:pPr>
            <w:pStyle w:val="Header"/>
            <w:jc w:val="center"/>
          </w:pPr>
        </w:p>
      </w:tc>
      <w:tc>
        <w:tcPr>
          <w:tcW w:w="3120" w:type="dxa"/>
        </w:tcPr>
        <w:p w14:paraId="7F0E6A46" w14:textId="440F145A" w:rsidR="44338572" w:rsidRDefault="44338572" w:rsidP="44338572">
          <w:pPr>
            <w:pStyle w:val="Header"/>
            <w:ind w:right="-115"/>
            <w:jc w:val="right"/>
          </w:pPr>
        </w:p>
      </w:tc>
    </w:tr>
  </w:tbl>
  <w:p w14:paraId="2D48A03C" w14:textId="4B258E26" w:rsidR="44338572" w:rsidRDefault="44338572" w:rsidP="44338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35"/>
    <w:rsid w:val="0001268C"/>
    <w:rsid w:val="000231D2"/>
    <w:rsid w:val="00024A19"/>
    <w:rsid w:val="0003564E"/>
    <w:rsid w:val="00037AF4"/>
    <w:rsid w:val="0006258E"/>
    <w:rsid w:val="00076608"/>
    <w:rsid w:val="00087559"/>
    <w:rsid w:val="00087D86"/>
    <w:rsid w:val="000A0B99"/>
    <w:rsid w:val="000B14D2"/>
    <w:rsid w:val="000B4025"/>
    <w:rsid w:val="000C272A"/>
    <w:rsid w:val="000C4FEC"/>
    <w:rsid w:val="000D3AD0"/>
    <w:rsid w:val="000D6814"/>
    <w:rsid w:val="000E0E70"/>
    <w:rsid w:val="000E32CA"/>
    <w:rsid w:val="000F0A8B"/>
    <w:rsid w:val="00105403"/>
    <w:rsid w:val="001230E8"/>
    <w:rsid w:val="0013402F"/>
    <w:rsid w:val="0013558B"/>
    <w:rsid w:val="0014232F"/>
    <w:rsid w:val="001427C8"/>
    <w:rsid w:val="00167EA0"/>
    <w:rsid w:val="00172E37"/>
    <w:rsid w:val="00183AFF"/>
    <w:rsid w:val="001A37A7"/>
    <w:rsid w:val="001A3F62"/>
    <w:rsid w:val="001A5EB5"/>
    <w:rsid w:val="001A6921"/>
    <w:rsid w:val="001C5529"/>
    <w:rsid w:val="001D0762"/>
    <w:rsid w:val="001E7842"/>
    <w:rsid w:val="002054DD"/>
    <w:rsid w:val="002075D1"/>
    <w:rsid w:val="00214055"/>
    <w:rsid w:val="00224A0E"/>
    <w:rsid w:val="002258C6"/>
    <w:rsid w:val="00226A6B"/>
    <w:rsid w:val="00242FFB"/>
    <w:rsid w:val="00244A8D"/>
    <w:rsid w:val="00250DB9"/>
    <w:rsid w:val="00255F4B"/>
    <w:rsid w:val="002624B9"/>
    <w:rsid w:val="00262DEB"/>
    <w:rsid w:val="0026560F"/>
    <w:rsid w:val="00273837"/>
    <w:rsid w:val="0027562C"/>
    <w:rsid w:val="002909C8"/>
    <w:rsid w:val="00294EE3"/>
    <w:rsid w:val="002B6562"/>
    <w:rsid w:val="002E1C8F"/>
    <w:rsid w:val="002E2379"/>
    <w:rsid w:val="002F1651"/>
    <w:rsid w:val="002F3091"/>
    <w:rsid w:val="00316509"/>
    <w:rsid w:val="0032539F"/>
    <w:rsid w:val="0032578E"/>
    <w:rsid w:val="00326A49"/>
    <w:rsid w:val="00330050"/>
    <w:rsid w:val="00353019"/>
    <w:rsid w:val="00356A90"/>
    <w:rsid w:val="00370809"/>
    <w:rsid w:val="0039600A"/>
    <w:rsid w:val="00396A29"/>
    <w:rsid w:val="003C414F"/>
    <w:rsid w:val="003C4B32"/>
    <w:rsid w:val="003E3CDA"/>
    <w:rsid w:val="003E49AD"/>
    <w:rsid w:val="003E5E2A"/>
    <w:rsid w:val="0040034F"/>
    <w:rsid w:val="00404EB5"/>
    <w:rsid w:val="0040611F"/>
    <w:rsid w:val="00417CEA"/>
    <w:rsid w:val="00423954"/>
    <w:rsid w:val="00436CF7"/>
    <w:rsid w:val="004555F3"/>
    <w:rsid w:val="00460D8F"/>
    <w:rsid w:val="004613F6"/>
    <w:rsid w:val="00470B3A"/>
    <w:rsid w:val="00472FA0"/>
    <w:rsid w:val="00486CDC"/>
    <w:rsid w:val="00493514"/>
    <w:rsid w:val="00493A4B"/>
    <w:rsid w:val="00494136"/>
    <w:rsid w:val="004A329F"/>
    <w:rsid w:val="004A6113"/>
    <w:rsid w:val="004B48C1"/>
    <w:rsid w:val="004D106B"/>
    <w:rsid w:val="004D3326"/>
    <w:rsid w:val="004E3251"/>
    <w:rsid w:val="004F4836"/>
    <w:rsid w:val="004F6A65"/>
    <w:rsid w:val="005241B7"/>
    <w:rsid w:val="00532FFE"/>
    <w:rsid w:val="00540DD7"/>
    <w:rsid w:val="00554026"/>
    <w:rsid w:val="00555ADC"/>
    <w:rsid w:val="0056483F"/>
    <w:rsid w:val="00571631"/>
    <w:rsid w:val="00572279"/>
    <w:rsid w:val="005A5583"/>
    <w:rsid w:val="005A7858"/>
    <w:rsid w:val="005C0F36"/>
    <w:rsid w:val="005C3EA7"/>
    <w:rsid w:val="005C7A93"/>
    <w:rsid w:val="005D3CD5"/>
    <w:rsid w:val="005E228A"/>
    <w:rsid w:val="005E2C78"/>
    <w:rsid w:val="005F5467"/>
    <w:rsid w:val="0063798B"/>
    <w:rsid w:val="00663E1B"/>
    <w:rsid w:val="00664B4F"/>
    <w:rsid w:val="00665524"/>
    <w:rsid w:val="00675C5C"/>
    <w:rsid w:val="00682E4B"/>
    <w:rsid w:val="0068487E"/>
    <w:rsid w:val="006B57D3"/>
    <w:rsid w:val="006C46E8"/>
    <w:rsid w:val="006C6424"/>
    <w:rsid w:val="006D43AE"/>
    <w:rsid w:val="006D49EE"/>
    <w:rsid w:val="006D5045"/>
    <w:rsid w:val="006D688C"/>
    <w:rsid w:val="006E6142"/>
    <w:rsid w:val="006E6466"/>
    <w:rsid w:val="006E709E"/>
    <w:rsid w:val="00702085"/>
    <w:rsid w:val="00702B59"/>
    <w:rsid w:val="0070695A"/>
    <w:rsid w:val="007116AC"/>
    <w:rsid w:val="0071259D"/>
    <w:rsid w:val="00713313"/>
    <w:rsid w:val="00735BB4"/>
    <w:rsid w:val="007472D2"/>
    <w:rsid w:val="00747A1F"/>
    <w:rsid w:val="00760E8D"/>
    <w:rsid w:val="00765D33"/>
    <w:rsid w:val="00794AA4"/>
    <w:rsid w:val="007A064E"/>
    <w:rsid w:val="007A70D6"/>
    <w:rsid w:val="007B10E9"/>
    <w:rsid w:val="007B4015"/>
    <w:rsid w:val="007C069A"/>
    <w:rsid w:val="007F6F72"/>
    <w:rsid w:val="00806824"/>
    <w:rsid w:val="00807BE3"/>
    <w:rsid w:val="00823B36"/>
    <w:rsid w:val="008334A2"/>
    <w:rsid w:val="00866E69"/>
    <w:rsid w:val="00871679"/>
    <w:rsid w:val="008737CF"/>
    <w:rsid w:val="00883A03"/>
    <w:rsid w:val="00887CFF"/>
    <w:rsid w:val="00897358"/>
    <w:rsid w:val="008B7CDD"/>
    <w:rsid w:val="008C0D3E"/>
    <w:rsid w:val="008D2F28"/>
    <w:rsid w:val="008E7F41"/>
    <w:rsid w:val="008F6298"/>
    <w:rsid w:val="00905829"/>
    <w:rsid w:val="00907C39"/>
    <w:rsid w:val="0091468D"/>
    <w:rsid w:val="0092563A"/>
    <w:rsid w:val="00930FED"/>
    <w:rsid w:val="00931A75"/>
    <w:rsid w:val="00933C41"/>
    <w:rsid w:val="00942263"/>
    <w:rsid w:val="00951001"/>
    <w:rsid w:val="009603B3"/>
    <w:rsid w:val="00960923"/>
    <w:rsid w:val="00973C71"/>
    <w:rsid w:val="009A26CB"/>
    <w:rsid w:val="009B76B1"/>
    <w:rsid w:val="009C28A1"/>
    <w:rsid w:val="009C4C89"/>
    <w:rsid w:val="009D4391"/>
    <w:rsid w:val="009E1647"/>
    <w:rsid w:val="00A0045F"/>
    <w:rsid w:val="00A03572"/>
    <w:rsid w:val="00A20CB7"/>
    <w:rsid w:val="00A21570"/>
    <w:rsid w:val="00A26720"/>
    <w:rsid w:val="00A42A1D"/>
    <w:rsid w:val="00A53AA9"/>
    <w:rsid w:val="00A633EC"/>
    <w:rsid w:val="00A63FAD"/>
    <w:rsid w:val="00A715B5"/>
    <w:rsid w:val="00A73CFD"/>
    <w:rsid w:val="00A74487"/>
    <w:rsid w:val="00A746B5"/>
    <w:rsid w:val="00A87455"/>
    <w:rsid w:val="00AA0F96"/>
    <w:rsid w:val="00AA70F6"/>
    <w:rsid w:val="00AC59D7"/>
    <w:rsid w:val="00AD2AD5"/>
    <w:rsid w:val="00AD66BB"/>
    <w:rsid w:val="00AD788B"/>
    <w:rsid w:val="00AE1108"/>
    <w:rsid w:val="00B17F13"/>
    <w:rsid w:val="00B2364E"/>
    <w:rsid w:val="00B26B19"/>
    <w:rsid w:val="00B3532B"/>
    <w:rsid w:val="00B36A92"/>
    <w:rsid w:val="00B47A48"/>
    <w:rsid w:val="00B5100A"/>
    <w:rsid w:val="00B764E3"/>
    <w:rsid w:val="00B80C45"/>
    <w:rsid w:val="00B8343C"/>
    <w:rsid w:val="00BA09B0"/>
    <w:rsid w:val="00BA1A4D"/>
    <w:rsid w:val="00BA50C3"/>
    <w:rsid w:val="00BC232E"/>
    <w:rsid w:val="00BD116B"/>
    <w:rsid w:val="00BD5FEC"/>
    <w:rsid w:val="00C13CF1"/>
    <w:rsid w:val="00C156B9"/>
    <w:rsid w:val="00C32B1C"/>
    <w:rsid w:val="00C34F4C"/>
    <w:rsid w:val="00C350B6"/>
    <w:rsid w:val="00C3597D"/>
    <w:rsid w:val="00C43538"/>
    <w:rsid w:val="00C47535"/>
    <w:rsid w:val="00C54663"/>
    <w:rsid w:val="00C556E6"/>
    <w:rsid w:val="00C628DC"/>
    <w:rsid w:val="00C72819"/>
    <w:rsid w:val="00C7586E"/>
    <w:rsid w:val="00C963C6"/>
    <w:rsid w:val="00CB33E7"/>
    <w:rsid w:val="00CB7624"/>
    <w:rsid w:val="00CC121C"/>
    <w:rsid w:val="00CE7AF2"/>
    <w:rsid w:val="00D01F4B"/>
    <w:rsid w:val="00D0586F"/>
    <w:rsid w:val="00D12A5A"/>
    <w:rsid w:val="00D178DC"/>
    <w:rsid w:val="00D307D2"/>
    <w:rsid w:val="00D34706"/>
    <w:rsid w:val="00D35570"/>
    <w:rsid w:val="00D8410C"/>
    <w:rsid w:val="00D959E0"/>
    <w:rsid w:val="00DB4164"/>
    <w:rsid w:val="00DC1053"/>
    <w:rsid w:val="00DE157C"/>
    <w:rsid w:val="00DF0A6D"/>
    <w:rsid w:val="00E118CC"/>
    <w:rsid w:val="00E2667A"/>
    <w:rsid w:val="00E364EA"/>
    <w:rsid w:val="00E429B4"/>
    <w:rsid w:val="00E42A18"/>
    <w:rsid w:val="00E44B43"/>
    <w:rsid w:val="00E601A3"/>
    <w:rsid w:val="00E8691C"/>
    <w:rsid w:val="00E90740"/>
    <w:rsid w:val="00E94618"/>
    <w:rsid w:val="00EE1939"/>
    <w:rsid w:val="00EE5E82"/>
    <w:rsid w:val="00EE5E83"/>
    <w:rsid w:val="00EF0B0C"/>
    <w:rsid w:val="00EF1054"/>
    <w:rsid w:val="00EF38BE"/>
    <w:rsid w:val="00EF63A9"/>
    <w:rsid w:val="00F03680"/>
    <w:rsid w:val="00F0635B"/>
    <w:rsid w:val="00F20FE5"/>
    <w:rsid w:val="00F25E8D"/>
    <w:rsid w:val="00F32303"/>
    <w:rsid w:val="00F361A6"/>
    <w:rsid w:val="00F6203D"/>
    <w:rsid w:val="00F6419E"/>
    <w:rsid w:val="00F65B06"/>
    <w:rsid w:val="00F70205"/>
    <w:rsid w:val="00F74DB9"/>
    <w:rsid w:val="00F772D3"/>
    <w:rsid w:val="00F77729"/>
    <w:rsid w:val="00F90C14"/>
    <w:rsid w:val="00F91C2F"/>
    <w:rsid w:val="00F92138"/>
    <w:rsid w:val="00F92987"/>
    <w:rsid w:val="00F94F44"/>
    <w:rsid w:val="00F97782"/>
    <w:rsid w:val="00FC1A69"/>
    <w:rsid w:val="00FC3A3F"/>
    <w:rsid w:val="00FC487D"/>
    <w:rsid w:val="00FD2AEB"/>
    <w:rsid w:val="00FD4374"/>
    <w:rsid w:val="00FD4F20"/>
    <w:rsid w:val="00FF3A65"/>
    <w:rsid w:val="00FF49BD"/>
    <w:rsid w:val="44338572"/>
    <w:rsid w:val="6334A3C1"/>
    <w:rsid w:val="79A52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DEE78"/>
  <w15:chartTrackingRefBased/>
  <w15:docId w15:val="{0DED8EE8-49EF-4ACF-8B2B-5CB89427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45"/>
  </w:style>
  <w:style w:type="paragraph" w:styleId="Heading1">
    <w:name w:val="heading 1"/>
    <w:basedOn w:val="Normal"/>
    <w:next w:val="Normal"/>
    <w:link w:val="Heading1Char"/>
    <w:uiPriority w:val="9"/>
    <w:qFormat/>
    <w:rsid w:val="00C963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300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535"/>
    <w:rPr>
      <w:color w:val="0000FF"/>
      <w:u w:val="single"/>
    </w:rPr>
  </w:style>
  <w:style w:type="character" w:customStyle="1" w:styleId="Heading3Char">
    <w:name w:val="Heading 3 Char"/>
    <w:basedOn w:val="DefaultParagraphFont"/>
    <w:link w:val="Heading3"/>
    <w:uiPriority w:val="9"/>
    <w:rsid w:val="00330050"/>
    <w:rPr>
      <w:rFonts w:ascii="Times New Roman" w:eastAsia="Times New Roman" w:hAnsi="Times New Roman" w:cs="Times New Roman"/>
      <w:b/>
      <w:bCs/>
      <w:sz w:val="27"/>
      <w:szCs w:val="27"/>
    </w:rPr>
  </w:style>
  <w:style w:type="character" w:customStyle="1" w:styleId="text">
    <w:name w:val="text"/>
    <w:basedOn w:val="DefaultParagraphFont"/>
    <w:rsid w:val="00330050"/>
  </w:style>
  <w:style w:type="paragraph" w:styleId="ListParagraph">
    <w:name w:val="List Paragraph"/>
    <w:basedOn w:val="Normal"/>
    <w:uiPriority w:val="34"/>
    <w:qFormat/>
    <w:rsid w:val="009E1647"/>
    <w:pPr>
      <w:ind w:left="720"/>
      <w:contextualSpacing/>
    </w:pPr>
  </w:style>
  <w:style w:type="character" w:customStyle="1" w:styleId="Heading1Char">
    <w:name w:val="Heading 1 Char"/>
    <w:basedOn w:val="DefaultParagraphFont"/>
    <w:link w:val="Heading1"/>
    <w:uiPriority w:val="9"/>
    <w:rsid w:val="00C963C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624B9"/>
    <w:rPr>
      <w:sz w:val="16"/>
      <w:szCs w:val="16"/>
    </w:rPr>
  </w:style>
  <w:style w:type="paragraph" w:styleId="CommentText">
    <w:name w:val="annotation text"/>
    <w:basedOn w:val="Normal"/>
    <w:link w:val="CommentTextChar"/>
    <w:uiPriority w:val="99"/>
    <w:unhideWhenUsed/>
    <w:rsid w:val="002624B9"/>
    <w:pPr>
      <w:spacing w:line="240" w:lineRule="auto"/>
    </w:pPr>
    <w:rPr>
      <w:sz w:val="20"/>
      <w:szCs w:val="20"/>
    </w:rPr>
  </w:style>
  <w:style w:type="character" w:customStyle="1" w:styleId="CommentTextChar">
    <w:name w:val="Comment Text Char"/>
    <w:basedOn w:val="DefaultParagraphFont"/>
    <w:link w:val="CommentText"/>
    <w:uiPriority w:val="99"/>
    <w:rsid w:val="002624B9"/>
    <w:rPr>
      <w:sz w:val="20"/>
      <w:szCs w:val="20"/>
    </w:rPr>
  </w:style>
  <w:style w:type="paragraph" w:styleId="CommentSubject">
    <w:name w:val="annotation subject"/>
    <w:basedOn w:val="CommentText"/>
    <w:next w:val="CommentText"/>
    <w:link w:val="CommentSubjectChar"/>
    <w:uiPriority w:val="99"/>
    <w:semiHidden/>
    <w:unhideWhenUsed/>
    <w:rsid w:val="002624B9"/>
    <w:rPr>
      <w:b/>
      <w:bCs/>
    </w:rPr>
  </w:style>
  <w:style w:type="character" w:customStyle="1" w:styleId="CommentSubjectChar">
    <w:name w:val="Comment Subject Char"/>
    <w:basedOn w:val="CommentTextChar"/>
    <w:link w:val="CommentSubject"/>
    <w:uiPriority w:val="99"/>
    <w:semiHidden/>
    <w:rsid w:val="002624B9"/>
    <w:rPr>
      <w:b/>
      <w:bCs/>
      <w:sz w:val="20"/>
      <w:szCs w:val="20"/>
    </w:rPr>
  </w:style>
  <w:style w:type="paragraph" w:styleId="Revision">
    <w:name w:val="Revision"/>
    <w:hidden/>
    <w:uiPriority w:val="99"/>
    <w:semiHidden/>
    <w:rsid w:val="002624B9"/>
    <w:pPr>
      <w:spacing w:after="0" w:line="240" w:lineRule="auto"/>
    </w:pPr>
  </w:style>
  <w:style w:type="paragraph" w:styleId="BalloonText">
    <w:name w:val="Balloon Text"/>
    <w:basedOn w:val="Normal"/>
    <w:link w:val="BalloonTextChar"/>
    <w:uiPriority w:val="99"/>
    <w:semiHidden/>
    <w:unhideWhenUsed/>
    <w:rsid w:val="00F92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138"/>
    <w:rPr>
      <w:rFonts w:ascii="Segoe UI" w:hAnsi="Segoe UI" w:cs="Segoe UI"/>
      <w:sz w:val="18"/>
      <w:szCs w:val="18"/>
    </w:rPr>
  </w:style>
  <w:style w:type="paragraph" w:styleId="NoSpacing">
    <w:name w:val="No Spacing"/>
    <w:uiPriority w:val="1"/>
    <w:qFormat/>
    <w:rsid w:val="00B80C45"/>
    <w:pPr>
      <w:spacing w:after="0" w:line="240" w:lineRule="auto"/>
    </w:pPr>
    <w:rPr>
      <w:rFonts w:eastAsiaTheme="minorEastAsia"/>
      <w:lang w:eastAsia="zh-C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6753">
      <w:bodyDiv w:val="1"/>
      <w:marLeft w:val="0"/>
      <w:marRight w:val="0"/>
      <w:marTop w:val="0"/>
      <w:marBottom w:val="0"/>
      <w:divBdr>
        <w:top w:val="none" w:sz="0" w:space="0" w:color="auto"/>
        <w:left w:val="none" w:sz="0" w:space="0" w:color="auto"/>
        <w:bottom w:val="none" w:sz="0" w:space="0" w:color="auto"/>
        <w:right w:val="none" w:sz="0" w:space="0" w:color="auto"/>
      </w:divBdr>
    </w:div>
    <w:div w:id="74517930">
      <w:bodyDiv w:val="1"/>
      <w:marLeft w:val="0"/>
      <w:marRight w:val="0"/>
      <w:marTop w:val="0"/>
      <w:marBottom w:val="0"/>
      <w:divBdr>
        <w:top w:val="none" w:sz="0" w:space="0" w:color="auto"/>
        <w:left w:val="none" w:sz="0" w:space="0" w:color="auto"/>
        <w:bottom w:val="none" w:sz="0" w:space="0" w:color="auto"/>
        <w:right w:val="none" w:sz="0" w:space="0" w:color="auto"/>
      </w:divBdr>
      <w:divsChild>
        <w:div w:id="1257908462">
          <w:marLeft w:val="0"/>
          <w:marRight w:val="0"/>
          <w:marTop w:val="0"/>
          <w:marBottom w:val="0"/>
          <w:divBdr>
            <w:top w:val="none" w:sz="0" w:space="0" w:color="auto"/>
            <w:left w:val="none" w:sz="0" w:space="0" w:color="auto"/>
            <w:bottom w:val="none" w:sz="0" w:space="0" w:color="auto"/>
            <w:right w:val="none" w:sz="0" w:space="0" w:color="auto"/>
          </w:divBdr>
          <w:divsChild>
            <w:div w:id="978412903">
              <w:marLeft w:val="0"/>
              <w:marRight w:val="0"/>
              <w:marTop w:val="0"/>
              <w:marBottom w:val="0"/>
              <w:divBdr>
                <w:top w:val="none" w:sz="0" w:space="0" w:color="auto"/>
                <w:left w:val="none" w:sz="0" w:space="0" w:color="auto"/>
                <w:bottom w:val="none" w:sz="0" w:space="0" w:color="auto"/>
                <w:right w:val="none" w:sz="0" w:space="0" w:color="auto"/>
              </w:divBdr>
            </w:div>
          </w:divsChild>
        </w:div>
        <w:div w:id="1464613051">
          <w:marLeft w:val="0"/>
          <w:marRight w:val="0"/>
          <w:marTop w:val="0"/>
          <w:marBottom w:val="0"/>
          <w:divBdr>
            <w:top w:val="none" w:sz="0" w:space="0" w:color="auto"/>
            <w:left w:val="none" w:sz="0" w:space="0" w:color="auto"/>
            <w:bottom w:val="none" w:sz="0" w:space="0" w:color="auto"/>
            <w:right w:val="none" w:sz="0" w:space="0" w:color="auto"/>
          </w:divBdr>
          <w:divsChild>
            <w:div w:id="11551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38346">
      <w:bodyDiv w:val="1"/>
      <w:marLeft w:val="0"/>
      <w:marRight w:val="0"/>
      <w:marTop w:val="0"/>
      <w:marBottom w:val="0"/>
      <w:divBdr>
        <w:top w:val="none" w:sz="0" w:space="0" w:color="auto"/>
        <w:left w:val="none" w:sz="0" w:space="0" w:color="auto"/>
        <w:bottom w:val="none" w:sz="0" w:space="0" w:color="auto"/>
        <w:right w:val="none" w:sz="0" w:space="0" w:color="auto"/>
      </w:divBdr>
      <w:divsChild>
        <w:div w:id="752821351">
          <w:marLeft w:val="0"/>
          <w:marRight w:val="0"/>
          <w:marTop w:val="0"/>
          <w:marBottom w:val="360"/>
          <w:divBdr>
            <w:top w:val="none" w:sz="0" w:space="0" w:color="auto"/>
            <w:left w:val="none" w:sz="0" w:space="0" w:color="auto"/>
            <w:bottom w:val="none" w:sz="0" w:space="0" w:color="auto"/>
            <w:right w:val="none" w:sz="0" w:space="0" w:color="auto"/>
          </w:divBdr>
        </w:div>
      </w:divsChild>
    </w:div>
    <w:div w:id="832449664">
      <w:bodyDiv w:val="1"/>
      <w:marLeft w:val="0"/>
      <w:marRight w:val="0"/>
      <w:marTop w:val="0"/>
      <w:marBottom w:val="0"/>
      <w:divBdr>
        <w:top w:val="none" w:sz="0" w:space="0" w:color="auto"/>
        <w:left w:val="none" w:sz="0" w:space="0" w:color="auto"/>
        <w:bottom w:val="none" w:sz="0" w:space="0" w:color="auto"/>
        <w:right w:val="none" w:sz="0" w:space="0" w:color="auto"/>
      </w:divBdr>
      <w:divsChild>
        <w:div w:id="217790950">
          <w:marLeft w:val="0"/>
          <w:marRight w:val="0"/>
          <w:marTop w:val="0"/>
          <w:marBottom w:val="0"/>
          <w:divBdr>
            <w:top w:val="none" w:sz="0" w:space="0" w:color="auto"/>
            <w:left w:val="none" w:sz="0" w:space="0" w:color="auto"/>
            <w:bottom w:val="none" w:sz="0" w:space="0" w:color="auto"/>
            <w:right w:val="none" w:sz="0" w:space="0" w:color="auto"/>
          </w:divBdr>
          <w:divsChild>
            <w:div w:id="1317151043">
              <w:marLeft w:val="0"/>
              <w:marRight w:val="0"/>
              <w:marTop w:val="105"/>
              <w:marBottom w:val="0"/>
              <w:divBdr>
                <w:top w:val="none" w:sz="0" w:space="0" w:color="auto"/>
                <w:left w:val="none" w:sz="0" w:space="0" w:color="auto"/>
                <w:bottom w:val="none" w:sz="0" w:space="0" w:color="auto"/>
                <w:right w:val="none" w:sz="0" w:space="0" w:color="auto"/>
              </w:divBdr>
              <w:divsChild>
                <w:div w:id="6687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4630">
          <w:marLeft w:val="0"/>
          <w:marRight w:val="0"/>
          <w:marTop w:val="0"/>
          <w:marBottom w:val="0"/>
          <w:divBdr>
            <w:top w:val="none" w:sz="0" w:space="0" w:color="auto"/>
            <w:left w:val="none" w:sz="0" w:space="0" w:color="auto"/>
            <w:bottom w:val="none" w:sz="0" w:space="0" w:color="auto"/>
            <w:right w:val="none" w:sz="0" w:space="0" w:color="auto"/>
          </w:divBdr>
          <w:divsChild>
            <w:div w:id="1824080286">
              <w:marLeft w:val="0"/>
              <w:marRight w:val="0"/>
              <w:marTop w:val="105"/>
              <w:marBottom w:val="0"/>
              <w:divBdr>
                <w:top w:val="none" w:sz="0" w:space="0" w:color="auto"/>
                <w:left w:val="none" w:sz="0" w:space="0" w:color="auto"/>
                <w:bottom w:val="none" w:sz="0" w:space="0" w:color="auto"/>
                <w:right w:val="none" w:sz="0" w:space="0" w:color="auto"/>
              </w:divBdr>
              <w:divsChild>
                <w:div w:id="8625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3513">
      <w:bodyDiv w:val="1"/>
      <w:marLeft w:val="0"/>
      <w:marRight w:val="0"/>
      <w:marTop w:val="0"/>
      <w:marBottom w:val="0"/>
      <w:divBdr>
        <w:top w:val="none" w:sz="0" w:space="0" w:color="auto"/>
        <w:left w:val="none" w:sz="0" w:space="0" w:color="auto"/>
        <w:bottom w:val="none" w:sz="0" w:space="0" w:color="auto"/>
        <w:right w:val="none" w:sz="0" w:space="0" w:color="auto"/>
      </w:divBdr>
      <w:divsChild>
        <w:div w:id="1280189377">
          <w:marLeft w:val="0"/>
          <w:marRight w:val="0"/>
          <w:marTop w:val="0"/>
          <w:marBottom w:val="0"/>
          <w:divBdr>
            <w:top w:val="none" w:sz="0" w:space="0" w:color="auto"/>
            <w:left w:val="none" w:sz="0" w:space="0" w:color="auto"/>
            <w:bottom w:val="none" w:sz="0" w:space="0" w:color="auto"/>
            <w:right w:val="none" w:sz="0" w:space="0" w:color="auto"/>
          </w:divBdr>
          <w:divsChild>
            <w:div w:id="1018855161">
              <w:marLeft w:val="0"/>
              <w:marRight w:val="0"/>
              <w:marTop w:val="105"/>
              <w:marBottom w:val="0"/>
              <w:divBdr>
                <w:top w:val="none" w:sz="0" w:space="0" w:color="auto"/>
                <w:left w:val="none" w:sz="0" w:space="0" w:color="auto"/>
                <w:bottom w:val="none" w:sz="0" w:space="0" w:color="auto"/>
                <w:right w:val="none" w:sz="0" w:space="0" w:color="auto"/>
              </w:divBdr>
              <w:divsChild>
                <w:div w:id="8752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112">
          <w:marLeft w:val="0"/>
          <w:marRight w:val="0"/>
          <w:marTop w:val="0"/>
          <w:marBottom w:val="0"/>
          <w:divBdr>
            <w:top w:val="none" w:sz="0" w:space="0" w:color="auto"/>
            <w:left w:val="none" w:sz="0" w:space="0" w:color="auto"/>
            <w:bottom w:val="none" w:sz="0" w:space="0" w:color="auto"/>
            <w:right w:val="none" w:sz="0" w:space="0" w:color="auto"/>
          </w:divBdr>
          <w:divsChild>
            <w:div w:id="112403720">
              <w:marLeft w:val="0"/>
              <w:marRight w:val="0"/>
              <w:marTop w:val="105"/>
              <w:marBottom w:val="0"/>
              <w:divBdr>
                <w:top w:val="none" w:sz="0" w:space="0" w:color="auto"/>
                <w:left w:val="none" w:sz="0" w:space="0" w:color="auto"/>
                <w:bottom w:val="none" w:sz="0" w:space="0" w:color="auto"/>
                <w:right w:val="none" w:sz="0" w:space="0" w:color="auto"/>
              </w:divBdr>
              <w:divsChild>
                <w:div w:id="10875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80596">
      <w:bodyDiv w:val="1"/>
      <w:marLeft w:val="0"/>
      <w:marRight w:val="0"/>
      <w:marTop w:val="0"/>
      <w:marBottom w:val="0"/>
      <w:divBdr>
        <w:top w:val="none" w:sz="0" w:space="0" w:color="auto"/>
        <w:left w:val="none" w:sz="0" w:space="0" w:color="auto"/>
        <w:bottom w:val="none" w:sz="0" w:space="0" w:color="auto"/>
        <w:right w:val="none" w:sz="0" w:space="0" w:color="auto"/>
      </w:divBdr>
      <w:divsChild>
        <w:div w:id="1304626744">
          <w:marLeft w:val="0"/>
          <w:marRight w:val="0"/>
          <w:marTop w:val="0"/>
          <w:marBottom w:val="0"/>
          <w:divBdr>
            <w:top w:val="none" w:sz="0" w:space="0" w:color="auto"/>
            <w:left w:val="none" w:sz="0" w:space="0" w:color="auto"/>
            <w:bottom w:val="none" w:sz="0" w:space="0" w:color="auto"/>
            <w:right w:val="none" w:sz="0" w:space="0" w:color="auto"/>
          </w:divBdr>
          <w:divsChild>
            <w:div w:id="1741056533">
              <w:marLeft w:val="0"/>
              <w:marRight w:val="0"/>
              <w:marTop w:val="0"/>
              <w:marBottom w:val="0"/>
              <w:divBdr>
                <w:top w:val="none" w:sz="0" w:space="0" w:color="auto"/>
                <w:left w:val="none" w:sz="0" w:space="0" w:color="auto"/>
                <w:bottom w:val="none" w:sz="0" w:space="0" w:color="auto"/>
                <w:right w:val="none" w:sz="0" w:space="0" w:color="auto"/>
              </w:divBdr>
            </w:div>
          </w:divsChild>
        </w:div>
        <w:div w:id="636764880">
          <w:marLeft w:val="0"/>
          <w:marRight w:val="0"/>
          <w:marTop w:val="0"/>
          <w:marBottom w:val="0"/>
          <w:divBdr>
            <w:top w:val="none" w:sz="0" w:space="0" w:color="auto"/>
            <w:left w:val="none" w:sz="0" w:space="0" w:color="auto"/>
            <w:bottom w:val="none" w:sz="0" w:space="0" w:color="auto"/>
            <w:right w:val="none" w:sz="0" w:space="0" w:color="auto"/>
          </w:divBdr>
          <w:divsChild>
            <w:div w:id="5266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7467">
      <w:bodyDiv w:val="1"/>
      <w:marLeft w:val="0"/>
      <w:marRight w:val="0"/>
      <w:marTop w:val="0"/>
      <w:marBottom w:val="0"/>
      <w:divBdr>
        <w:top w:val="none" w:sz="0" w:space="0" w:color="auto"/>
        <w:left w:val="none" w:sz="0" w:space="0" w:color="auto"/>
        <w:bottom w:val="none" w:sz="0" w:space="0" w:color="auto"/>
        <w:right w:val="none" w:sz="0" w:space="0" w:color="auto"/>
      </w:divBdr>
      <w:divsChild>
        <w:div w:id="22823913">
          <w:marLeft w:val="0"/>
          <w:marRight w:val="240"/>
          <w:marTop w:val="0"/>
          <w:marBottom w:val="0"/>
          <w:divBdr>
            <w:top w:val="none" w:sz="0" w:space="0" w:color="auto"/>
            <w:left w:val="none" w:sz="0" w:space="0" w:color="auto"/>
            <w:bottom w:val="none" w:sz="0" w:space="0" w:color="auto"/>
            <w:right w:val="none" w:sz="0" w:space="0" w:color="auto"/>
          </w:divBdr>
          <w:divsChild>
            <w:div w:id="402529472">
              <w:marLeft w:val="0"/>
              <w:marRight w:val="0"/>
              <w:marTop w:val="0"/>
              <w:marBottom w:val="0"/>
              <w:divBdr>
                <w:top w:val="none" w:sz="0" w:space="0" w:color="auto"/>
                <w:left w:val="none" w:sz="0" w:space="0" w:color="auto"/>
                <w:bottom w:val="none" w:sz="0" w:space="0" w:color="auto"/>
                <w:right w:val="none" w:sz="0" w:space="0" w:color="auto"/>
              </w:divBdr>
              <w:divsChild>
                <w:div w:id="16676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8747">
          <w:marLeft w:val="0"/>
          <w:marRight w:val="240"/>
          <w:marTop w:val="0"/>
          <w:marBottom w:val="0"/>
          <w:divBdr>
            <w:top w:val="none" w:sz="0" w:space="0" w:color="auto"/>
            <w:left w:val="none" w:sz="0" w:space="0" w:color="auto"/>
            <w:bottom w:val="none" w:sz="0" w:space="0" w:color="auto"/>
            <w:right w:val="none" w:sz="0" w:space="0" w:color="auto"/>
          </w:divBdr>
          <w:divsChild>
            <w:div w:id="792869684">
              <w:marLeft w:val="0"/>
              <w:marRight w:val="0"/>
              <w:marTop w:val="0"/>
              <w:marBottom w:val="0"/>
              <w:divBdr>
                <w:top w:val="none" w:sz="0" w:space="0" w:color="auto"/>
                <w:left w:val="none" w:sz="0" w:space="0" w:color="auto"/>
                <w:bottom w:val="none" w:sz="0" w:space="0" w:color="auto"/>
                <w:right w:val="none" w:sz="0" w:space="0" w:color="auto"/>
              </w:divBdr>
              <w:divsChild>
                <w:div w:id="15187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9194">
          <w:marLeft w:val="0"/>
          <w:marRight w:val="0"/>
          <w:marTop w:val="750"/>
          <w:marBottom w:val="0"/>
          <w:divBdr>
            <w:top w:val="none" w:sz="0" w:space="0" w:color="auto"/>
            <w:left w:val="none" w:sz="0" w:space="0" w:color="auto"/>
            <w:bottom w:val="none" w:sz="0" w:space="0" w:color="auto"/>
            <w:right w:val="none" w:sz="0" w:space="0" w:color="auto"/>
          </w:divBdr>
          <w:divsChild>
            <w:div w:id="761948742">
              <w:marLeft w:val="0"/>
              <w:marRight w:val="0"/>
              <w:marTop w:val="0"/>
              <w:marBottom w:val="0"/>
              <w:divBdr>
                <w:top w:val="none" w:sz="0" w:space="0" w:color="auto"/>
                <w:left w:val="none" w:sz="0" w:space="0" w:color="auto"/>
                <w:bottom w:val="none" w:sz="0" w:space="0" w:color="auto"/>
                <w:right w:val="none" w:sz="0" w:space="0" w:color="auto"/>
              </w:divBdr>
              <w:divsChild>
                <w:div w:id="885026872">
                  <w:marLeft w:val="0"/>
                  <w:marRight w:val="0"/>
                  <w:marTop w:val="0"/>
                  <w:marBottom w:val="0"/>
                  <w:divBdr>
                    <w:top w:val="none" w:sz="0" w:space="0" w:color="auto"/>
                    <w:left w:val="none" w:sz="0" w:space="0" w:color="auto"/>
                    <w:bottom w:val="none" w:sz="0" w:space="0" w:color="auto"/>
                    <w:right w:val="none" w:sz="0" w:space="0" w:color="auto"/>
                  </w:divBdr>
                  <w:divsChild>
                    <w:div w:id="4176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34875">
      <w:bodyDiv w:val="1"/>
      <w:marLeft w:val="0"/>
      <w:marRight w:val="0"/>
      <w:marTop w:val="0"/>
      <w:marBottom w:val="0"/>
      <w:divBdr>
        <w:top w:val="none" w:sz="0" w:space="0" w:color="auto"/>
        <w:left w:val="none" w:sz="0" w:space="0" w:color="auto"/>
        <w:bottom w:val="none" w:sz="0" w:space="0" w:color="auto"/>
        <w:right w:val="none" w:sz="0" w:space="0" w:color="auto"/>
      </w:divBdr>
      <w:divsChild>
        <w:div w:id="1675038170">
          <w:marLeft w:val="0"/>
          <w:marRight w:val="240"/>
          <w:marTop w:val="0"/>
          <w:marBottom w:val="0"/>
          <w:divBdr>
            <w:top w:val="none" w:sz="0" w:space="0" w:color="auto"/>
            <w:left w:val="none" w:sz="0" w:space="0" w:color="auto"/>
            <w:bottom w:val="none" w:sz="0" w:space="0" w:color="auto"/>
            <w:right w:val="none" w:sz="0" w:space="0" w:color="auto"/>
          </w:divBdr>
          <w:divsChild>
            <w:div w:id="1698853425">
              <w:marLeft w:val="0"/>
              <w:marRight w:val="0"/>
              <w:marTop w:val="0"/>
              <w:marBottom w:val="0"/>
              <w:divBdr>
                <w:top w:val="none" w:sz="0" w:space="0" w:color="auto"/>
                <w:left w:val="none" w:sz="0" w:space="0" w:color="auto"/>
                <w:bottom w:val="none" w:sz="0" w:space="0" w:color="auto"/>
                <w:right w:val="none" w:sz="0" w:space="0" w:color="auto"/>
              </w:divBdr>
              <w:divsChild>
                <w:div w:id="13720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98">
          <w:marLeft w:val="0"/>
          <w:marRight w:val="240"/>
          <w:marTop w:val="0"/>
          <w:marBottom w:val="0"/>
          <w:divBdr>
            <w:top w:val="none" w:sz="0" w:space="0" w:color="auto"/>
            <w:left w:val="none" w:sz="0" w:space="0" w:color="auto"/>
            <w:bottom w:val="none" w:sz="0" w:space="0" w:color="auto"/>
            <w:right w:val="none" w:sz="0" w:space="0" w:color="auto"/>
          </w:divBdr>
          <w:divsChild>
            <w:div w:id="992368969">
              <w:marLeft w:val="0"/>
              <w:marRight w:val="0"/>
              <w:marTop w:val="0"/>
              <w:marBottom w:val="0"/>
              <w:divBdr>
                <w:top w:val="none" w:sz="0" w:space="0" w:color="auto"/>
                <w:left w:val="none" w:sz="0" w:space="0" w:color="auto"/>
                <w:bottom w:val="none" w:sz="0" w:space="0" w:color="auto"/>
                <w:right w:val="none" w:sz="0" w:space="0" w:color="auto"/>
              </w:divBdr>
              <w:divsChild>
                <w:div w:id="16597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1673">
          <w:marLeft w:val="0"/>
          <w:marRight w:val="0"/>
          <w:marTop w:val="750"/>
          <w:marBottom w:val="0"/>
          <w:divBdr>
            <w:top w:val="none" w:sz="0" w:space="0" w:color="auto"/>
            <w:left w:val="none" w:sz="0" w:space="0" w:color="auto"/>
            <w:bottom w:val="none" w:sz="0" w:space="0" w:color="auto"/>
            <w:right w:val="none" w:sz="0" w:space="0" w:color="auto"/>
          </w:divBdr>
          <w:divsChild>
            <w:div w:id="1967740236">
              <w:marLeft w:val="0"/>
              <w:marRight w:val="0"/>
              <w:marTop w:val="0"/>
              <w:marBottom w:val="0"/>
              <w:divBdr>
                <w:top w:val="none" w:sz="0" w:space="0" w:color="auto"/>
                <w:left w:val="none" w:sz="0" w:space="0" w:color="auto"/>
                <w:bottom w:val="none" w:sz="0" w:space="0" w:color="auto"/>
                <w:right w:val="none" w:sz="0" w:space="0" w:color="auto"/>
              </w:divBdr>
              <w:divsChild>
                <w:div w:id="2459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49114">
      <w:bodyDiv w:val="1"/>
      <w:marLeft w:val="0"/>
      <w:marRight w:val="0"/>
      <w:marTop w:val="0"/>
      <w:marBottom w:val="0"/>
      <w:divBdr>
        <w:top w:val="none" w:sz="0" w:space="0" w:color="auto"/>
        <w:left w:val="none" w:sz="0" w:space="0" w:color="auto"/>
        <w:bottom w:val="none" w:sz="0" w:space="0" w:color="auto"/>
        <w:right w:val="none" w:sz="0" w:space="0" w:color="auto"/>
      </w:divBdr>
      <w:divsChild>
        <w:div w:id="1507135369">
          <w:marLeft w:val="0"/>
          <w:marRight w:val="0"/>
          <w:marTop w:val="0"/>
          <w:marBottom w:val="0"/>
          <w:divBdr>
            <w:top w:val="none" w:sz="0" w:space="0" w:color="auto"/>
            <w:left w:val="none" w:sz="0" w:space="0" w:color="auto"/>
            <w:bottom w:val="none" w:sz="0" w:space="0" w:color="auto"/>
            <w:right w:val="none" w:sz="0" w:space="0" w:color="auto"/>
          </w:divBdr>
          <w:divsChild>
            <w:div w:id="153228508">
              <w:marLeft w:val="0"/>
              <w:marRight w:val="0"/>
              <w:marTop w:val="105"/>
              <w:marBottom w:val="0"/>
              <w:divBdr>
                <w:top w:val="none" w:sz="0" w:space="0" w:color="auto"/>
                <w:left w:val="none" w:sz="0" w:space="0" w:color="auto"/>
                <w:bottom w:val="none" w:sz="0" w:space="0" w:color="auto"/>
                <w:right w:val="none" w:sz="0" w:space="0" w:color="auto"/>
              </w:divBdr>
              <w:divsChild>
                <w:div w:id="777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9842">
          <w:marLeft w:val="0"/>
          <w:marRight w:val="0"/>
          <w:marTop w:val="0"/>
          <w:marBottom w:val="0"/>
          <w:divBdr>
            <w:top w:val="none" w:sz="0" w:space="0" w:color="auto"/>
            <w:left w:val="none" w:sz="0" w:space="0" w:color="auto"/>
            <w:bottom w:val="none" w:sz="0" w:space="0" w:color="auto"/>
            <w:right w:val="none" w:sz="0" w:space="0" w:color="auto"/>
          </w:divBdr>
          <w:divsChild>
            <w:div w:id="1650207740">
              <w:marLeft w:val="0"/>
              <w:marRight w:val="0"/>
              <w:marTop w:val="105"/>
              <w:marBottom w:val="0"/>
              <w:divBdr>
                <w:top w:val="none" w:sz="0" w:space="0" w:color="auto"/>
                <w:left w:val="none" w:sz="0" w:space="0" w:color="auto"/>
                <w:bottom w:val="none" w:sz="0" w:space="0" w:color="auto"/>
                <w:right w:val="none" w:sz="0" w:space="0" w:color="auto"/>
              </w:divBdr>
              <w:divsChild>
                <w:div w:id="20083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70740">
      <w:bodyDiv w:val="1"/>
      <w:marLeft w:val="0"/>
      <w:marRight w:val="0"/>
      <w:marTop w:val="0"/>
      <w:marBottom w:val="0"/>
      <w:divBdr>
        <w:top w:val="none" w:sz="0" w:space="0" w:color="auto"/>
        <w:left w:val="none" w:sz="0" w:space="0" w:color="auto"/>
        <w:bottom w:val="none" w:sz="0" w:space="0" w:color="auto"/>
        <w:right w:val="none" w:sz="0" w:space="0" w:color="auto"/>
      </w:divBdr>
      <w:divsChild>
        <w:div w:id="1349408671">
          <w:marLeft w:val="0"/>
          <w:marRight w:val="240"/>
          <w:marTop w:val="0"/>
          <w:marBottom w:val="0"/>
          <w:divBdr>
            <w:top w:val="none" w:sz="0" w:space="0" w:color="auto"/>
            <w:left w:val="none" w:sz="0" w:space="0" w:color="auto"/>
            <w:bottom w:val="none" w:sz="0" w:space="0" w:color="auto"/>
            <w:right w:val="none" w:sz="0" w:space="0" w:color="auto"/>
          </w:divBdr>
          <w:divsChild>
            <w:div w:id="258366559">
              <w:marLeft w:val="0"/>
              <w:marRight w:val="0"/>
              <w:marTop w:val="0"/>
              <w:marBottom w:val="0"/>
              <w:divBdr>
                <w:top w:val="none" w:sz="0" w:space="0" w:color="auto"/>
                <w:left w:val="none" w:sz="0" w:space="0" w:color="auto"/>
                <w:bottom w:val="none" w:sz="0" w:space="0" w:color="auto"/>
                <w:right w:val="none" w:sz="0" w:space="0" w:color="auto"/>
              </w:divBdr>
              <w:divsChild>
                <w:div w:id="1504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7583">
          <w:marLeft w:val="0"/>
          <w:marRight w:val="240"/>
          <w:marTop w:val="0"/>
          <w:marBottom w:val="0"/>
          <w:divBdr>
            <w:top w:val="none" w:sz="0" w:space="0" w:color="auto"/>
            <w:left w:val="none" w:sz="0" w:space="0" w:color="auto"/>
            <w:bottom w:val="none" w:sz="0" w:space="0" w:color="auto"/>
            <w:right w:val="none" w:sz="0" w:space="0" w:color="auto"/>
          </w:divBdr>
          <w:divsChild>
            <w:div w:id="910967508">
              <w:marLeft w:val="0"/>
              <w:marRight w:val="0"/>
              <w:marTop w:val="0"/>
              <w:marBottom w:val="0"/>
              <w:divBdr>
                <w:top w:val="none" w:sz="0" w:space="0" w:color="auto"/>
                <w:left w:val="none" w:sz="0" w:space="0" w:color="auto"/>
                <w:bottom w:val="none" w:sz="0" w:space="0" w:color="auto"/>
                <w:right w:val="none" w:sz="0" w:space="0" w:color="auto"/>
              </w:divBdr>
              <w:divsChild>
                <w:div w:id="1628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241">
          <w:marLeft w:val="0"/>
          <w:marRight w:val="0"/>
          <w:marTop w:val="750"/>
          <w:marBottom w:val="0"/>
          <w:divBdr>
            <w:top w:val="none" w:sz="0" w:space="0" w:color="auto"/>
            <w:left w:val="none" w:sz="0" w:space="0" w:color="auto"/>
            <w:bottom w:val="none" w:sz="0" w:space="0" w:color="auto"/>
            <w:right w:val="none" w:sz="0" w:space="0" w:color="auto"/>
          </w:divBdr>
          <w:divsChild>
            <w:div w:id="956330167">
              <w:marLeft w:val="0"/>
              <w:marRight w:val="0"/>
              <w:marTop w:val="0"/>
              <w:marBottom w:val="0"/>
              <w:divBdr>
                <w:top w:val="none" w:sz="0" w:space="0" w:color="auto"/>
                <w:left w:val="none" w:sz="0" w:space="0" w:color="auto"/>
                <w:bottom w:val="none" w:sz="0" w:space="0" w:color="auto"/>
                <w:right w:val="none" w:sz="0" w:space="0" w:color="auto"/>
              </w:divBdr>
              <w:divsChild>
                <w:div w:id="1177503884">
                  <w:marLeft w:val="0"/>
                  <w:marRight w:val="0"/>
                  <w:marTop w:val="0"/>
                  <w:marBottom w:val="0"/>
                  <w:divBdr>
                    <w:top w:val="none" w:sz="0" w:space="0" w:color="auto"/>
                    <w:left w:val="none" w:sz="0" w:space="0" w:color="auto"/>
                    <w:bottom w:val="none" w:sz="0" w:space="0" w:color="auto"/>
                    <w:right w:val="none" w:sz="0" w:space="0" w:color="auto"/>
                  </w:divBdr>
                  <w:divsChild>
                    <w:div w:id="18403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265089">
      <w:bodyDiv w:val="1"/>
      <w:marLeft w:val="0"/>
      <w:marRight w:val="0"/>
      <w:marTop w:val="0"/>
      <w:marBottom w:val="0"/>
      <w:divBdr>
        <w:top w:val="none" w:sz="0" w:space="0" w:color="auto"/>
        <w:left w:val="none" w:sz="0" w:space="0" w:color="auto"/>
        <w:bottom w:val="none" w:sz="0" w:space="0" w:color="auto"/>
        <w:right w:val="none" w:sz="0" w:space="0" w:color="auto"/>
      </w:divBdr>
      <w:divsChild>
        <w:div w:id="512229682">
          <w:marLeft w:val="0"/>
          <w:marRight w:val="0"/>
          <w:marTop w:val="0"/>
          <w:marBottom w:val="360"/>
          <w:divBdr>
            <w:top w:val="none" w:sz="0" w:space="0" w:color="auto"/>
            <w:left w:val="none" w:sz="0" w:space="0" w:color="auto"/>
            <w:bottom w:val="none" w:sz="0" w:space="0" w:color="auto"/>
            <w:right w:val="none" w:sz="0" w:space="0" w:color="auto"/>
          </w:divBdr>
        </w:div>
      </w:divsChild>
    </w:div>
    <w:div w:id="2018384446">
      <w:bodyDiv w:val="1"/>
      <w:marLeft w:val="0"/>
      <w:marRight w:val="0"/>
      <w:marTop w:val="0"/>
      <w:marBottom w:val="0"/>
      <w:divBdr>
        <w:top w:val="none" w:sz="0" w:space="0" w:color="auto"/>
        <w:left w:val="none" w:sz="0" w:space="0" w:color="auto"/>
        <w:bottom w:val="none" w:sz="0" w:space="0" w:color="auto"/>
        <w:right w:val="none" w:sz="0" w:space="0" w:color="auto"/>
      </w:divBdr>
      <w:divsChild>
        <w:div w:id="2128967631">
          <w:marLeft w:val="0"/>
          <w:marRight w:val="0"/>
          <w:marTop w:val="0"/>
          <w:marBottom w:val="360"/>
          <w:divBdr>
            <w:top w:val="none" w:sz="0" w:space="0" w:color="auto"/>
            <w:left w:val="none" w:sz="0" w:space="0" w:color="auto"/>
            <w:bottom w:val="none" w:sz="0" w:space="0" w:color="auto"/>
            <w:right w:val="none" w:sz="0" w:space="0" w:color="auto"/>
          </w:divBdr>
        </w:div>
      </w:divsChild>
    </w:div>
    <w:div w:id="21279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js.globalmissiology.org/index.php/english/article/view/254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dc:creator>
  <cp:keywords/>
  <dc:description/>
  <cp:lastModifiedBy>Kathy Jennings</cp:lastModifiedBy>
  <cp:revision>7</cp:revision>
  <dcterms:created xsi:type="dcterms:W3CDTF">2022-03-15T14:59:00Z</dcterms:created>
  <dcterms:modified xsi:type="dcterms:W3CDTF">2022-04-11T12:52:00Z</dcterms:modified>
</cp:coreProperties>
</file>