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41C80B" w14:textId="7932F033" w:rsidR="00F12F7F" w:rsidRPr="001C27EC" w:rsidRDefault="00F12F7F" w:rsidP="00F12F7F">
      <w:pPr>
        <w:jc w:val="center"/>
        <w:rPr>
          <w:b/>
          <w:lang w:eastAsia="zh-TW"/>
        </w:rPr>
      </w:pPr>
      <w:bookmarkStart w:id="0" w:name="_GoBack"/>
      <w:bookmarkEnd w:id="0"/>
      <w:r w:rsidRPr="001C27EC">
        <w:rPr>
          <w:b/>
        </w:rPr>
        <w:t xml:space="preserve">The </w:t>
      </w:r>
      <w:r w:rsidR="00441C75" w:rsidRPr="001C27EC">
        <w:rPr>
          <w:b/>
        </w:rPr>
        <w:t>P</w:t>
      </w:r>
      <w:r w:rsidRPr="001C27EC">
        <w:rPr>
          <w:b/>
        </w:rPr>
        <w:t xml:space="preserve">ractice of </w:t>
      </w:r>
      <w:r w:rsidR="00441C75" w:rsidRPr="001C27EC">
        <w:rPr>
          <w:b/>
        </w:rPr>
        <w:t>D</w:t>
      </w:r>
      <w:r w:rsidRPr="001C27EC">
        <w:rPr>
          <w:b/>
        </w:rPr>
        <w:t xml:space="preserve">iaspora </w:t>
      </w:r>
      <w:r w:rsidR="00441C75" w:rsidRPr="001C27EC">
        <w:rPr>
          <w:b/>
        </w:rPr>
        <w:t>M</w:t>
      </w:r>
      <w:r w:rsidRPr="001C27EC">
        <w:rPr>
          <w:b/>
        </w:rPr>
        <w:t xml:space="preserve">issions in </w:t>
      </w:r>
      <w:r w:rsidR="00441C75" w:rsidRPr="001C27EC">
        <w:rPr>
          <w:b/>
        </w:rPr>
        <w:t>L</w:t>
      </w:r>
      <w:r w:rsidRPr="001C27EC">
        <w:rPr>
          <w:b/>
        </w:rPr>
        <w:t xml:space="preserve">ocal </w:t>
      </w:r>
      <w:r w:rsidR="00441C75" w:rsidRPr="001C27EC">
        <w:rPr>
          <w:b/>
        </w:rPr>
        <w:t>C</w:t>
      </w:r>
      <w:r w:rsidRPr="001C27EC">
        <w:rPr>
          <w:b/>
        </w:rPr>
        <w:t>ongregation</w:t>
      </w:r>
      <w:r w:rsidR="00441C75" w:rsidRPr="001C27EC">
        <w:rPr>
          <w:b/>
        </w:rPr>
        <w:t xml:space="preserve">: </w:t>
      </w:r>
      <w:r w:rsidR="00DF2FF1" w:rsidRPr="001C27EC">
        <w:rPr>
          <w:b/>
        </w:rPr>
        <w:t xml:space="preserve">From </w:t>
      </w:r>
      <w:r w:rsidR="00441C75" w:rsidRPr="001C27EC">
        <w:rPr>
          <w:b/>
        </w:rPr>
        <w:t xml:space="preserve">Beginning </w:t>
      </w:r>
      <w:r w:rsidR="00DF2FF1" w:rsidRPr="001C27EC">
        <w:rPr>
          <w:b/>
        </w:rPr>
        <w:t>to</w:t>
      </w:r>
      <w:r w:rsidR="00441C75" w:rsidRPr="001C27EC">
        <w:rPr>
          <w:b/>
        </w:rPr>
        <w:t xml:space="preserve"> Base</w:t>
      </w:r>
      <w:r w:rsidR="007837FF">
        <w:rPr>
          <w:rStyle w:val="FootnoteReference"/>
          <w:b/>
        </w:rPr>
        <w:footnoteReference w:id="1"/>
      </w:r>
    </w:p>
    <w:p w14:paraId="02A454F2" w14:textId="77777777" w:rsidR="00F12F7F" w:rsidRPr="001C27EC" w:rsidRDefault="00F12F7F" w:rsidP="00F12F7F">
      <w:pPr>
        <w:jc w:val="center"/>
        <w:rPr>
          <w:lang w:eastAsia="zh-TW"/>
        </w:rPr>
      </w:pPr>
    </w:p>
    <w:p w14:paraId="4BCA23EA" w14:textId="0C7B81E5" w:rsidR="007837FF" w:rsidRDefault="00F12F7F" w:rsidP="007837FF">
      <w:pPr>
        <w:contextualSpacing/>
        <w:jc w:val="center"/>
        <w:rPr>
          <w:lang w:eastAsia="zh-TW"/>
        </w:rPr>
      </w:pPr>
      <w:r w:rsidRPr="001C27EC">
        <w:rPr>
          <w:lang w:eastAsia="zh-TW"/>
        </w:rPr>
        <w:t>Enoch Wan</w:t>
      </w:r>
      <w:r w:rsidR="00441C75" w:rsidRPr="001C27EC">
        <w:rPr>
          <w:lang w:eastAsia="zh-TW"/>
        </w:rPr>
        <w:t xml:space="preserve"> (</w:t>
      </w:r>
      <w:hyperlink r:id="rId8" w:history="1">
        <w:r w:rsidR="007837FF" w:rsidRPr="00D24F02">
          <w:rPr>
            <w:rStyle w:val="Hyperlink"/>
            <w:lang w:eastAsia="zh-TW"/>
          </w:rPr>
          <w:t>www.enochwan.com)</w:t>
        </w:r>
      </w:hyperlink>
    </w:p>
    <w:p w14:paraId="04617467" w14:textId="77777777" w:rsidR="00685402" w:rsidRPr="00A063C8" w:rsidRDefault="00685402" w:rsidP="00685402">
      <w:pPr>
        <w:contextualSpacing/>
        <w:jc w:val="center"/>
        <w:rPr>
          <w:rFonts w:eastAsia="SimSun"/>
          <w:color w:val="222222"/>
          <w:lang w:eastAsia="zh-CN"/>
        </w:rPr>
      </w:pPr>
      <w:r w:rsidRPr="00A063C8">
        <w:rPr>
          <w:rFonts w:eastAsia="SimSun"/>
          <w:color w:val="222222"/>
          <w:lang w:eastAsia="zh-CN"/>
        </w:rPr>
        <w:t>Director, Doctor of Intercultural Studies Program, Western Seminary, USA.</w:t>
      </w:r>
    </w:p>
    <w:p w14:paraId="1E3F7B14" w14:textId="10B28FD5" w:rsidR="00685402" w:rsidRPr="00685402" w:rsidRDefault="00685402" w:rsidP="00685402">
      <w:pPr>
        <w:contextualSpacing/>
        <w:jc w:val="center"/>
        <w:rPr>
          <w:rFonts w:eastAsia="PMingLiU"/>
          <w:color w:val="222222"/>
          <w:lang w:eastAsia="zh-CN"/>
        </w:rPr>
      </w:pPr>
      <w:r w:rsidRPr="00A063C8">
        <w:rPr>
          <w:rFonts w:eastAsia="SimSun"/>
          <w:color w:val="222222"/>
          <w:lang w:eastAsia="zh-CN"/>
        </w:rPr>
        <w:t xml:space="preserve">Former President, Evangelical </w:t>
      </w:r>
      <w:proofErr w:type="spellStart"/>
      <w:r w:rsidRPr="00A063C8">
        <w:rPr>
          <w:rFonts w:eastAsia="SimSun"/>
          <w:color w:val="222222"/>
          <w:lang w:eastAsia="zh-CN"/>
        </w:rPr>
        <w:t>Missiological</w:t>
      </w:r>
      <w:proofErr w:type="spellEnd"/>
      <w:r w:rsidRPr="00A063C8">
        <w:rPr>
          <w:rFonts w:eastAsia="SimSun"/>
          <w:color w:val="222222"/>
          <w:lang w:eastAsia="zh-CN"/>
        </w:rPr>
        <w:t xml:space="preserve"> Society of US &amp; Canada</w:t>
      </w:r>
    </w:p>
    <w:p w14:paraId="5262B3F3" w14:textId="77777777" w:rsidR="00441C75" w:rsidRPr="001C27EC" w:rsidRDefault="00441C75" w:rsidP="00F12F7F">
      <w:pPr>
        <w:jc w:val="center"/>
        <w:rPr>
          <w:lang w:eastAsia="zh-TW"/>
        </w:rPr>
      </w:pPr>
    </w:p>
    <w:p w14:paraId="248FBCA6" w14:textId="54337D37" w:rsidR="007837FF" w:rsidRDefault="007837FF" w:rsidP="007837FF">
      <w:pPr>
        <w:jc w:val="center"/>
      </w:pPr>
      <w:r w:rsidRPr="00A063C8">
        <w:t xml:space="preserve">Published in </w:t>
      </w:r>
      <w:hyperlink r:id="rId9" w:history="1">
        <w:r w:rsidRPr="00A063C8">
          <w:rPr>
            <w:rStyle w:val="Hyperlink"/>
          </w:rPr>
          <w:t>www.GlobalMissiology.org</w:t>
        </w:r>
      </w:hyperlink>
      <w:r w:rsidRPr="00A063C8">
        <w:t xml:space="preserve">  January 2017</w:t>
      </w:r>
    </w:p>
    <w:p w14:paraId="0F0A27BF" w14:textId="77777777" w:rsidR="00E316CE" w:rsidRDefault="00E316CE" w:rsidP="00E316CE"/>
    <w:p w14:paraId="6226FD79" w14:textId="1E3915E8" w:rsidR="00F12F7F" w:rsidRPr="001C27EC" w:rsidRDefault="00441C75" w:rsidP="00E316CE">
      <w:pPr>
        <w:pStyle w:val="Heading1"/>
      </w:pPr>
      <w:r w:rsidRPr="001C27EC">
        <w:t>AB</w:t>
      </w:r>
      <w:r w:rsidR="00F12F7F" w:rsidRPr="001C27EC">
        <w:t>STRACT</w:t>
      </w:r>
    </w:p>
    <w:p w14:paraId="0CD6F06A" w14:textId="77777777" w:rsidR="00F12F7F" w:rsidRPr="001C27EC" w:rsidRDefault="00F12F7F" w:rsidP="00E316CE">
      <w:pPr>
        <w:rPr>
          <w:lang w:eastAsia="zh-TW"/>
        </w:rPr>
      </w:pPr>
      <w:r w:rsidRPr="001C27EC">
        <w:rPr>
          <w:lang w:eastAsia="zh-TW"/>
        </w:rPr>
        <w:t xml:space="preserve">Local congregation is an excellent place to </w:t>
      </w:r>
      <w:r w:rsidR="00441C75" w:rsidRPr="001C27EC">
        <w:rPr>
          <w:lang w:eastAsia="zh-TW"/>
        </w:rPr>
        <w:t xml:space="preserve">first </w:t>
      </w:r>
      <w:r w:rsidRPr="001C27EC">
        <w:rPr>
          <w:lang w:eastAsia="zh-TW"/>
        </w:rPr>
        <w:t xml:space="preserve">begin then become the base of diaspora missions in metropolitan context. This paper will begin </w:t>
      </w:r>
      <w:r w:rsidR="00441C75" w:rsidRPr="001C27EC">
        <w:rPr>
          <w:lang w:eastAsia="zh-TW"/>
        </w:rPr>
        <w:t>with a study of the Book of Acts for historical precedence then propose practical ways to practice diaspora missions.</w:t>
      </w:r>
      <w:r w:rsidRPr="001C27EC">
        <w:rPr>
          <w:lang w:eastAsia="zh-TW"/>
        </w:rPr>
        <w:t xml:space="preserve"> </w:t>
      </w:r>
    </w:p>
    <w:p w14:paraId="2CD1C3BD" w14:textId="77777777" w:rsidR="00F12F7F" w:rsidRPr="001C27EC" w:rsidRDefault="00F12F7F" w:rsidP="00E316CE">
      <w:pPr>
        <w:pStyle w:val="Heading1"/>
      </w:pPr>
      <w:r w:rsidRPr="001C27EC">
        <w:t>INTRODUCTION</w:t>
      </w:r>
    </w:p>
    <w:p w14:paraId="064EEA1A" w14:textId="77777777" w:rsidR="00441C75" w:rsidRPr="001C27EC" w:rsidRDefault="00F12F7F" w:rsidP="00E316CE">
      <w:pPr>
        <w:rPr>
          <w:lang w:eastAsia="zh-TW"/>
        </w:rPr>
      </w:pPr>
      <w:r w:rsidRPr="001C27EC">
        <w:rPr>
          <w:lang w:eastAsia="zh-TW"/>
        </w:rPr>
        <w:t xml:space="preserve">The </w:t>
      </w:r>
      <w:r w:rsidR="00441C75" w:rsidRPr="001C27EC">
        <w:rPr>
          <w:lang w:eastAsia="zh-TW"/>
        </w:rPr>
        <w:t xml:space="preserve">two-fold </w:t>
      </w:r>
      <w:r w:rsidRPr="001C27EC">
        <w:rPr>
          <w:lang w:eastAsia="zh-TW"/>
        </w:rPr>
        <w:t>purpose of this paper is</w:t>
      </w:r>
      <w:r w:rsidR="00441C75" w:rsidRPr="001C27EC">
        <w:rPr>
          <w:lang w:eastAsia="zh-TW"/>
        </w:rPr>
        <w:t>:</w:t>
      </w:r>
    </w:p>
    <w:p w14:paraId="1C77A304" w14:textId="77777777" w:rsidR="00441C75" w:rsidRPr="001C27EC" w:rsidRDefault="00441C75" w:rsidP="00E316CE">
      <w:pPr>
        <w:pStyle w:val="ListParagraph"/>
        <w:numPr>
          <w:ilvl w:val="0"/>
          <w:numId w:val="43"/>
        </w:numPr>
        <w:rPr>
          <w:lang w:eastAsia="zh-TW"/>
        </w:rPr>
      </w:pPr>
      <w:r w:rsidRPr="001C27EC">
        <w:rPr>
          <w:lang w:eastAsia="zh-TW"/>
        </w:rPr>
        <w:t xml:space="preserve">Study the process of local congregations in Book of Acts practicing diaspora missions: </w:t>
      </w:r>
      <w:r w:rsidR="00EA046D" w:rsidRPr="001C27EC">
        <w:rPr>
          <w:lang w:eastAsia="zh-TW"/>
        </w:rPr>
        <w:t xml:space="preserve">from </w:t>
      </w:r>
      <w:r w:rsidRPr="001C27EC">
        <w:rPr>
          <w:lang w:eastAsia="zh-TW"/>
        </w:rPr>
        <w:t xml:space="preserve">beginning </w:t>
      </w:r>
      <w:r w:rsidR="00EA046D" w:rsidRPr="001C27EC">
        <w:rPr>
          <w:lang w:eastAsia="zh-TW"/>
        </w:rPr>
        <w:t>to becoming a</w:t>
      </w:r>
      <w:r w:rsidRPr="001C27EC">
        <w:rPr>
          <w:lang w:eastAsia="zh-TW"/>
        </w:rPr>
        <w:t xml:space="preserve"> base;</w:t>
      </w:r>
    </w:p>
    <w:p w14:paraId="34B59371" w14:textId="7A7845AD" w:rsidR="00F12F7F" w:rsidRPr="001C27EC" w:rsidRDefault="00441C75" w:rsidP="00E316CE">
      <w:pPr>
        <w:pStyle w:val="ListParagraph"/>
        <w:numPr>
          <w:ilvl w:val="0"/>
          <w:numId w:val="43"/>
        </w:numPr>
        <w:rPr>
          <w:lang w:eastAsia="zh-TW"/>
        </w:rPr>
      </w:pPr>
      <w:r w:rsidRPr="001C27EC">
        <w:rPr>
          <w:lang w:eastAsia="zh-TW"/>
        </w:rPr>
        <w:t>Propose practical ways for local congregations to participate in diaspora missions.</w:t>
      </w:r>
      <w:r w:rsidR="00AA4C4B">
        <w:rPr>
          <w:rStyle w:val="FootnoteReference"/>
          <w:lang w:eastAsia="zh-TW"/>
        </w:rPr>
        <w:footnoteReference w:id="2"/>
      </w:r>
      <w:r w:rsidRPr="001C27EC">
        <w:rPr>
          <w:lang w:eastAsia="zh-TW"/>
        </w:rPr>
        <w:t xml:space="preserve"> </w:t>
      </w:r>
    </w:p>
    <w:p w14:paraId="34E6185D" w14:textId="77777777" w:rsidR="00F12F7F" w:rsidRPr="001C27EC" w:rsidRDefault="00F12F7F" w:rsidP="00E316CE">
      <w:pPr>
        <w:pStyle w:val="Heading1"/>
      </w:pPr>
      <w:r w:rsidRPr="001C27EC">
        <w:t>Definition of key-terms:</w:t>
      </w:r>
    </w:p>
    <w:p w14:paraId="7A41781B" w14:textId="77777777" w:rsidR="0057433F" w:rsidRPr="001C27EC" w:rsidRDefault="0057433F" w:rsidP="00E316CE">
      <w:pPr>
        <w:pStyle w:val="ListParagraph"/>
        <w:numPr>
          <w:ilvl w:val="0"/>
          <w:numId w:val="44"/>
        </w:numPr>
        <w:rPr>
          <w:lang w:bidi="en-US"/>
        </w:rPr>
      </w:pPr>
      <w:r w:rsidRPr="00E316CE">
        <w:rPr>
          <w:b/>
          <w:lang w:bidi="en-US"/>
        </w:rPr>
        <w:t>Mission</w:t>
      </w:r>
      <w:r w:rsidRPr="001C27EC">
        <w:rPr>
          <w:lang w:bidi="en-US"/>
        </w:rPr>
        <w:t xml:space="preserve"> — Christians (individuals) and the Church (institutional) continuing on and carrying out the </w:t>
      </w:r>
      <w:proofErr w:type="spellStart"/>
      <w:r w:rsidRPr="00E316CE">
        <w:rPr>
          <w:i/>
          <w:lang w:bidi="en-US"/>
        </w:rPr>
        <w:t>missio</w:t>
      </w:r>
      <w:proofErr w:type="spellEnd"/>
      <w:r w:rsidRPr="00E316CE">
        <w:rPr>
          <w:i/>
          <w:lang w:bidi="en-US"/>
        </w:rPr>
        <w:t xml:space="preserve"> Dei</w:t>
      </w:r>
      <w:r w:rsidRPr="001C27EC">
        <w:rPr>
          <w:lang w:bidi="en-US"/>
        </w:rPr>
        <w:t xml:space="preserve"> of the Triune God (“mission”) at both individual and institutional levels spiritually (saving soul) and socially (ushering in </w:t>
      </w:r>
      <w:r w:rsidRPr="00E316CE">
        <w:rPr>
          <w:i/>
          <w:lang w:bidi="en-US"/>
        </w:rPr>
        <w:t>shalom)</w:t>
      </w:r>
      <w:r w:rsidRPr="001C27EC">
        <w:rPr>
          <w:lang w:bidi="en-US"/>
        </w:rPr>
        <w:t xml:space="preserve"> for redemption, reconciliation, and transformation (“missions”).</w:t>
      </w:r>
      <w:r w:rsidRPr="001C27EC">
        <w:rPr>
          <w:vertAlign w:val="superscript"/>
          <w:lang w:bidi="en-US"/>
        </w:rPr>
        <w:footnoteReference w:id="3"/>
      </w:r>
    </w:p>
    <w:p w14:paraId="3CA99939" w14:textId="77777777" w:rsidR="0057433F" w:rsidRPr="00E316CE" w:rsidRDefault="0057433F" w:rsidP="00E316CE">
      <w:pPr>
        <w:pStyle w:val="ListParagraph"/>
        <w:numPr>
          <w:ilvl w:val="0"/>
          <w:numId w:val="44"/>
        </w:numPr>
        <w:rPr>
          <w:spacing w:val="-4"/>
          <w:lang w:bidi="en-US"/>
        </w:rPr>
      </w:pPr>
      <w:r w:rsidRPr="00E316CE">
        <w:rPr>
          <w:b/>
          <w:spacing w:val="-4"/>
          <w:lang w:bidi="en-US"/>
        </w:rPr>
        <w:lastRenderedPageBreak/>
        <w:t>Missions</w:t>
      </w:r>
      <w:r w:rsidRPr="00E316CE">
        <w:rPr>
          <w:spacing w:val="-4"/>
          <w:lang w:bidi="en-US"/>
        </w:rPr>
        <w:t xml:space="preserve"> — ways and means of accomplishing “the mission” </w:t>
      </w:r>
      <w:r w:rsidRPr="00E316CE">
        <w:rPr>
          <w:b/>
          <w:spacing w:val="-4"/>
          <w:lang w:bidi="en-US"/>
        </w:rPr>
        <w:tab/>
      </w:r>
      <w:r w:rsidRPr="00E316CE">
        <w:rPr>
          <w:spacing w:val="-4"/>
          <w:lang w:bidi="en-US"/>
        </w:rPr>
        <w:t>which has been entrusted by the Triune God to the Church and Christians (Wan 2003:1).</w:t>
      </w:r>
      <w:r w:rsidRPr="001C27EC">
        <w:rPr>
          <w:vertAlign w:val="superscript"/>
          <w:lang w:bidi="en-US"/>
        </w:rPr>
        <w:footnoteReference w:id="4"/>
      </w:r>
    </w:p>
    <w:p w14:paraId="5167EB75" w14:textId="77777777" w:rsidR="0057433F" w:rsidRPr="001C27EC" w:rsidRDefault="0057433F" w:rsidP="00E316CE">
      <w:pPr>
        <w:pStyle w:val="ListParagraph"/>
        <w:numPr>
          <w:ilvl w:val="0"/>
          <w:numId w:val="44"/>
        </w:numPr>
        <w:rPr>
          <w:lang w:bidi="en-US"/>
        </w:rPr>
      </w:pPr>
      <w:r w:rsidRPr="00E316CE">
        <w:rPr>
          <w:b/>
          <w:bCs/>
          <w:lang w:bidi="en-US"/>
        </w:rPr>
        <w:t xml:space="preserve">Diaspora Missions </w:t>
      </w:r>
      <w:r w:rsidRPr="001C27EC">
        <w:rPr>
          <w:lang w:bidi="en-US"/>
        </w:rPr>
        <w:t>— Christians’ participation in God’s redemptive mission to evangelize their kinsmen on the move, and through them to reach out to natives in their homelands and beyond.</w:t>
      </w:r>
      <w:r w:rsidRPr="001C27EC">
        <w:rPr>
          <w:vertAlign w:val="superscript"/>
          <w:lang w:bidi="en-US"/>
        </w:rPr>
        <w:footnoteReference w:id="5"/>
      </w:r>
      <w:r w:rsidRPr="001C27EC">
        <w:rPr>
          <w:lang w:bidi="en-US"/>
        </w:rPr>
        <w:t xml:space="preserve"> There are four types of </w:t>
      </w:r>
      <w:r w:rsidRPr="00E316CE">
        <w:rPr>
          <w:color w:val="000000"/>
          <w:lang w:bidi="en-US"/>
        </w:rPr>
        <w:t>diaspora missions</w:t>
      </w:r>
      <w:r w:rsidRPr="001C27EC">
        <w:rPr>
          <w:lang w:bidi="en-US"/>
        </w:rPr>
        <w:t>:</w:t>
      </w:r>
      <w:r w:rsidR="00DF2FF1" w:rsidRPr="001C27EC">
        <w:rPr>
          <w:rStyle w:val="FootnoteReference"/>
          <w:rFonts w:eastAsia="Times New Roman"/>
          <w:lang w:eastAsia="x-none" w:bidi="en-US"/>
        </w:rPr>
        <w:footnoteReference w:id="6"/>
      </w:r>
    </w:p>
    <w:p w14:paraId="1AC0D9D9" w14:textId="77777777" w:rsidR="0057433F" w:rsidRPr="001C27EC" w:rsidRDefault="0057433F" w:rsidP="00E316CE">
      <w:pPr>
        <w:ind w:left="1800" w:hanging="360"/>
        <w:rPr>
          <w:lang w:bidi="en-US"/>
        </w:rPr>
      </w:pPr>
      <w:r w:rsidRPr="001C27EC">
        <w:rPr>
          <w:b/>
          <w:lang w:bidi="en-US"/>
        </w:rPr>
        <w:t xml:space="preserve">Missions </w:t>
      </w:r>
      <w:r w:rsidRPr="001C27EC">
        <w:rPr>
          <w:b/>
          <w:i/>
          <w:lang w:bidi="en-US"/>
        </w:rPr>
        <w:t>to</w:t>
      </w:r>
      <w:r w:rsidRPr="001C27EC">
        <w:rPr>
          <w:b/>
          <w:lang w:bidi="en-US"/>
        </w:rPr>
        <w:t xml:space="preserve"> the Diaspora</w:t>
      </w:r>
      <w:r w:rsidRPr="001C27EC">
        <w:rPr>
          <w:lang w:bidi="en-US"/>
        </w:rPr>
        <w:t xml:space="preserve"> </w:t>
      </w:r>
      <w:r w:rsidRPr="001C27EC">
        <w:rPr>
          <w:color w:val="000000"/>
          <w:lang w:bidi="en-US"/>
        </w:rPr>
        <w:t xml:space="preserve">— </w:t>
      </w:r>
      <w:r w:rsidRPr="001C27EC">
        <w:rPr>
          <w:lang w:bidi="en-US"/>
        </w:rPr>
        <w:t>reaching the diaspora groups in forms of Evangelism or pre-evangelistic social services, then disciple them to become worshipping communities and congregations.</w:t>
      </w:r>
    </w:p>
    <w:p w14:paraId="73721459" w14:textId="77777777" w:rsidR="0057433F" w:rsidRPr="001C27EC" w:rsidRDefault="0057433F" w:rsidP="00E316CE">
      <w:pPr>
        <w:ind w:left="1800" w:hanging="360"/>
        <w:rPr>
          <w:lang w:bidi="en-US"/>
        </w:rPr>
      </w:pPr>
      <w:r w:rsidRPr="001C27EC">
        <w:rPr>
          <w:b/>
          <w:lang w:bidi="en-US"/>
        </w:rPr>
        <w:t xml:space="preserve">Missions </w:t>
      </w:r>
      <w:r w:rsidRPr="001C27EC">
        <w:rPr>
          <w:b/>
          <w:i/>
          <w:lang w:bidi="en-US"/>
        </w:rPr>
        <w:t>through</w:t>
      </w:r>
      <w:r w:rsidRPr="001C27EC">
        <w:rPr>
          <w:b/>
          <w:lang w:bidi="en-US"/>
        </w:rPr>
        <w:t xml:space="preserve"> the Diaspora</w:t>
      </w:r>
      <w:r w:rsidRPr="001C27EC">
        <w:rPr>
          <w:lang w:bidi="en-US"/>
        </w:rPr>
        <w:t xml:space="preserve"> — </w:t>
      </w:r>
      <w:proofErr w:type="spellStart"/>
      <w:r w:rsidRPr="001C27EC">
        <w:rPr>
          <w:lang w:bidi="en-US"/>
        </w:rPr>
        <w:t>diaspora</w:t>
      </w:r>
      <w:proofErr w:type="spellEnd"/>
      <w:r w:rsidRPr="001C27EC">
        <w:rPr>
          <w:lang w:bidi="en-US"/>
        </w:rPr>
        <w:t xml:space="preserve"> Christians reaching out to their kinsmen through networks of friendship and kinship in host countries, their homelands, and abroad.</w:t>
      </w:r>
    </w:p>
    <w:p w14:paraId="7A839536" w14:textId="77777777" w:rsidR="0057433F" w:rsidRPr="001C27EC" w:rsidRDefault="0057433F" w:rsidP="00E316CE">
      <w:pPr>
        <w:ind w:left="1800" w:hanging="360"/>
        <w:rPr>
          <w:lang w:bidi="en-US"/>
        </w:rPr>
      </w:pPr>
      <w:r w:rsidRPr="001C27EC">
        <w:rPr>
          <w:b/>
          <w:lang w:bidi="en-US"/>
        </w:rPr>
        <w:t xml:space="preserve">Missions </w:t>
      </w:r>
      <w:r w:rsidRPr="001C27EC">
        <w:rPr>
          <w:b/>
          <w:i/>
          <w:lang w:bidi="en-US"/>
        </w:rPr>
        <w:t>by</w:t>
      </w:r>
      <w:r w:rsidRPr="001C27EC">
        <w:rPr>
          <w:b/>
          <w:lang w:bidi="en-US"/>
        </w:rPr>
        <w:t xml:space="preserve"> and </w:t>
      </w:r>
      <w:r w:rsidRPr="001C27EC">
        <w:rPr>
          <w:b/>
          <w:i/>
          <w:lang w:bidi="en-US"/>
        </w:rPr>
        <w:t>beyond</w:t>
      </w:r>
      <w:r w:rsidRPr="001C27EC">
        <w:rPr>
          <w:b/>
          <w:lang w:bidi="en-US"/>
        </w:rPr>
        <w:t xml:space="preserve"> the Diaspora</w:t>
      </w:r>
      <w:r w:rsidRPr="001C27EC">
        <w:rPr>
          <w:lang w:bidi="en-US"/>
        </w:rPr>
        <w:t xml:space="preserve"> — motivating and mobilizing diaspora Christians for cross-cultural missions to other ethnic groups in their host countries, homelands, </w:t>
      </w:r>
      <w:r w:rsidRPr="001C27EC">
        <w:rPr>
          <w:lang w:bidi="en-US"/>
        </w:rPr>
        <w:tab/>
        <w:t>and abroad.</w:t>
      </w:r>
    </w:p>
    <w:p w14:paraId="250034A0" w14:textId="77777777" w:rsidR="0057433F" w:rsidRPr="001C27EC" w:rsidRDefault="0057433F" w:rsidP="00E316CE">
      <w:pPr>
        <w:ind w:left="1800" w:hanging="360"/>
        <w:rPr>
          <w:lang w:bidi="en-US"/>
        </w:rPr>
      </w:pPr>
      <w:r w:rsidRPr="001C27EC">
        <w:rPr>
          <w:b/>
          <w:lang w:bidi="en-US"/>
        </w:rPr>
        <w:t xml:space="preserve">Missions </w:t>
      </w:r>
      <w:proofErr w:type="spellStart"/>
      <w:r w:rsidRPr="001C27EC">
        <w:rPr>
          <w:b/>
          <w:i/>
          <w:lang w:bidi="en-US"/>
        </w:rPr>
        <w:t>wth</w:t>
      </w:r>
      <w:proofErr w:type="spellEnd"/>
      <w:r w:rsidRPr="001C27EC">
        <w:rPr>
          <w:b/>
          <w:lang w:bidi="en-US"/>
        </w:rPr>
        <w:t xml:space="preserve"> the Diaspora</w:t>
      </w:r>
      <w:r w:rsidRPr="001C27EC">
        <w:rPr>
          <w:lang w:bidi="en-US"/>
        </w:rPr>
        <w:t xml:space="preserve"> — mobilizing non-diasporic Christians individually and institutionally to partner with diasporic groups and congregations.</w:t>
      </w:r>
    </w:p>
    <w:p w14:paraId="13EFA948" w14:textId="77777777" w:rsidR="0057433F" w:rsidRPr="001C27EC" w:rsidRDefault="0057433F" w:rsidP="00E316CE">
      <w:pPr>
        <w:pStyle w:val="ListParagraph"/>
        <w:numPr>
          <w:ilvl w:val="0"/>
          <w:numId w:val="45"/>
        </w:numPr>
      </w:pPr>
      <w:r w:rsidRPr="00E316CE">
        <w:rPr>
          <w:b/>
        </w:rPr>
        <w:t>Managerial Missiology Paradigm</w:t>
      </w:r>
      <w:r w:rsidRPr="001C27EC">
        <w:t xml:space="preserve"> </w:t>
      </w:r>
      <w:r w:rsidRPr="00E316CE">
        <w:rPr>
          <w:b/>
        </w:rPr>
        <w:t>(MMP)</w:t>
      </w:r>
      <w:r w:rsidR="00DF2FF1" w:rsidRPr="001C27EC">
        <w:rPr>
          <w:rStyle w:val="FootnoteReference"/>
          <w:b/>
        </w:rPr>
        <w:footnoteReference w:id="7"/>
      </w:r>
      <w:r w:rsidRPr="00E316CE">
        <w:rPr>
          <w:b/>
        </w:rPr>
        <w:t xml:space="preserve"> </w:t>
      </w:r>
      <w:r w:rsidRPr="001C27EC">
        <w:t>– the framework of engaging in the academic study of missiology by uncritically adopting the secular management paradigm and proposing the practice of Christian mission accordingly.</w:t>
      </w:r>
    </w:p>
    <w:p w14:paraId="6C3DE9BF" w14:textId="77777777" w:rsidR="0057433F" w:rsidRPr="001C27EC" w:rsidRDefault="0057433F" w:rsidP="00E316CE">
      <w:pPr>
        <w:pStyle w:val="ListParagraph"/>
        <w:numPr>
          <w:ilvl w:val="0"/>
          <w:numId w:val="45"/>
        </w:numPr>
      </w:pPr>
      <w:r w:rsidRPr="00E316CE">
        <w:rPr>
          <w:b/>
        </w:rPr>
        <w:t>Managerial Mission Practice</w:t>
      </w:r>
      <w:r w:rsidR="00DF2FF1" w:rsidRPr="001C27EC">
        <w:rPr>
          <w:rStyle w:val="FootnoteReference"/>
          <w:b/>
        </w:rPr>
        <w:footnoteReference w:id="8"/>
      </w:r>
      <w:r w:rsidRPr="00E316CE">
        <w:rPr>
          <w:b/>
        </w:rPr>
        <w:t xml:space="preserve"> </w:t>
      </w:r>
      <w:r w:rsidRPr="00E316CE">
        <w:rPr>
          <w:rFonts w:eastAsia="Times New Roman"/>
          <w:spacing w:val="-6"/>
          <w:lang w:val="x-none" w:eastAsia="x-none" w:bidi="en-US"/>
        </w:rPr>
        <w:t>—</w:t>
      </w:r>
      <w:r w:rsidRPr="00E316CE">
        <w:rPr>
          <w:rFonts w:eastAsia="Times New Roman"/>
          <w:spacing w:val="-6"/>
          <w:lang w:eastAsia="x-none" w:bidi="en-US"/>
        </w:rPr>
        <w:t xml:space="preserve"> </w:t>
      </w:r>
      <w:r w:rsidRPr="001C27EC">
        <w:t>ways and means of practicing Christian mission in the same manner of secular management in business that might be “biblical” and secularly contextual; but definitely not “scriptural.”</w:t>
      </w:r>
      <w:r w:rsidRPr="001C27EC">
        <w:rPr>
          <w:vertAlign w:val="superscript"/>
        </w:rPr>
        <w:footnoteReference w:id="9"/>
      </w:r>
      <w:r w:rsidRPr="001C27EC">
        <w:t xml:space="preserve"> </w:t>
      </w:r>
    </w:p>
    <w:p w14:paraId="1E3D463D" w14:textId="77777777" w:rsidR="00F12F7F" w:rsidRPr="001C27EC" w:rsidRDefault="0057433F" w:rsidP="00ED02B1">
      <w:pPr>
        <w:numPr>
          <w:ilvl w:val="0"/>
          <w:numId w:val="19"/>
        </w:numPr>
        <w:contextualSpacing/>
        <w:rPr>
          <w:lang w:eastAsia="zh-TW"/>
        </w:rPr>
      </w:pPr>
      <w:r w:rsidRPr="001C27EC">
        <w:rPr>
          <w:b/>
        </w:rPr>
        <w:lastRenderedPageBreak/>
        <w:t xml:space="preserve">Relational paradigm </w:t>
      </w:r>
      <w:r w:rsidRPr="001C27EC">
        <w:rPr>
          <w:rFonts w:eastAsia="Times New Roman"/>
          <w:spacing w:val="-6"/>
          <w:lang w:val="x-none" w:eastAsia="x-none" w:bidi="en-US"/>
        </w:rPr>
        <w:t>—</w:t>
      </w:r>
      <w:r w:rsidRPr="001C27EC">
        <w:rPr>
          <w:rFonts w:eastAsia="Times New Roman"/>
          <w:spacing w:val="-6"/>
          <w:lang w:eastAsia="x-none" w:bidi="en-US"/>
        </w:rPr>
        <w:t xml:space="preserve"> </w:t>
      </w:r>
      <w:r w:rsidRPr="001C27EC">
        <w:t>The theoretical framework based on the relational pattern between person beings (</w:t>
      </w:r>
      <w:proofErr w:type="spellStart"/>
      <w:r w:rsidRPr="001C27EC">
        <w:t>Beings</w:t>
      </w:r>
      <w:proofErr w:type="spellEnd"/>
      <w:r w:rsidRPr="001C27EC">
        <w:t>)</w:t>
      </w:r>
      <w:r w:rsidR="00ED02B1" w:rsidRPr="001C27EC">
        <w:t>: both vertical and horizontal and with priority (</w:t>
      </w:r>
      <w:r w:rsidR="00DF2FF1" w:rsidRPr="001C27EC">
        <w:t>first</w:t>
      </w:r>
      <w:r w:rsidR="00ED02B1" w:rsidRPr="001C27EC">
        <w:t xml:space="preserve"> vertical then horizontal).</w:t>
      </w:r>
      <w:r w:rsidR="00403DBC" w:rsidRPr="001C27EC">
        <w:rPr>
          <w:rStyle w:val="FootnoteReference"/>
        </w:rPr>
        <w:footnoteReference w:id="10"/>
      </w:r>
      <w:r w:rsidR="00ED02B1" w:rsidRPr="001C27EC">
        <w:rPr>
          <w:lang w:eastAsia="zh-TW"/>
        </w:rPr>
        <w:t xml:space="preserve"> </w:t>
      </w:r>
    </w:p>
    <w:p w14:paraId="694BDBE5" w14:textId="41C085EC" w:rsidR="00F12F7F" w:rsidRPr="001C27EC" w:rsidRDefault="00441C75" w:rsidP="00E316CE">
      <w:pPr>
        <w:pStyle w:val="Heading1"/>
      </w:pPr>
      <w:r w:rsidRPr="001C27EC">
        <w:t xml:space="preserve"> THE PROCESS OF LOCAL CONGREGATIONS IN BOOK OF ACTS PRACTICING DIASPORA MISSIONS: BEGINNING </w:t>
      </w:r>
      <w:r w:rsidR="00F12F7F" w:rsidRPr="001C27EC">
        <w:sym w:font="Wingdings" w:char="F0E0"/>
      </w:r>
      <w:r w:rsidRPr="001C27EC">
        <w:t xml:space="preserve"> BASE</w:t>
      </w:r>
      <w:r w:rsidR="004573FC">
        <w:rPr>
          <w:rStyle w:val="FootnoteReference"/>
        </w:rPr>
        <w:footnoteReference w:id="11"/>
      </w:r>
      <w:r w:rsidRPr="001C27EC">
        <w:t xml:space="preserve"> </w:t>
      </w:r>
    </w:p>
    <w:p w14:paraId="1E3FD8E7" w14:textId="45EFBF66" w:rsidR="00F12F7F" w:rsidRPr="001C27EC" w:rsidRDefault="00E316CE" w:rsidP="00E316CE">
      <w:pPr>
        <w:pStyle w:val="Heading2"/>
      </w:pPr>
      <w:r w:rsidRPr="001C27EC">
        <w:rPr>
          <w:caps/>
        </w:rPr>
        <w:t xml:space="preserve">Biblical Case Study </w:t>
      </w:r>
      <w:r w:rsidRPr="00E316CE">
        <w:rPr>
          <w:caps/>
        </w:rPr>
        <w:t>Of</w:t>
      </w:r>
      <w:r w:rsidRPr="001C27EC">
        <w:rPr>
          <w:caps/>
        </w:rPr>
        <w:t xml:space="preserve"> Churches In Jerusalem And Antioch</w:t>
      </w:r>
      <w:r w:rsidR="00F12F7F" w:rsidRPr="001C27EC">
        <w:t>:</w:t>
      </w:r>
    </w:p>
    <w:p w14:paraId="1270E14D" w14:textId="7C1D3470" w:rsidR="00441C75" w:rsidRPr="001C27EC" w:rsidRDefault="00441C75" w:rsidP="00E316CE">
      <w:r w:rsidRPr="001C27EC">
        <w:t xml:space="preserve">As shown in the figure below, congregations as recorded in </w:t>
      </w:r>
      <w:r w:rsidR="009B212E">
        <w:t xml:space="preserve">the </w:t>
      </w:r>
      <w:r w:rsidRPr="001C27EC">
        <w:t>Book of Acts practiced diaspora missions: from a humble beginning of a single congregation to church multiplication with the church in Antioch as a base for outward expansion.</w:t>
      </w:r>
    </w:p>
    <w:p w14:paraId="0F7FF01D" w14:textId="77777777" w:rsidR="00F12F7F" w:rsidRPr="001C27EC" w:rsidRDefault="00441C75" w:rsidP="005A13E9">
      <w:pPr>
        <w:pStyle w:val="Heading2"/>
      </w:pPr>
      <w:r w:rsidRPr="001C27EC">
        <w:t xml:space="preserve">  </w:t>
      </w:r>
      <w:r w:rsidR="00ED02B1" w:rsidRPr="001C27EC">
        <w:br w:type="page"/>
      </w:r>
      <w:r w:rsidRPr="001C27EC">
        <w:lastRenderedPageBreak/>
        <w:t xml:space="preserve">Figure 1 - </w:t>
      </w:r>
      <w:r w:rsidR="00F12F7F" w:rsidRPr="001C27EC">
        <w:t xml:space="preserve">Diaspora missions in the </w:t>
      </w:r>
      <w:r w:rsidR="00F12F7F" w:rsidRPr="004573FC">
        <w:rPr>
          <w:color w:val="0070C0"/>
        </w:rPr>
        <w:t>Book of Acts</w:t>
      </w:r>
      <w:r w:rsidR="00F12F7F" w:rsidRPr="001C27EC">
        <w:t>：</w:t>
      </w:r>
      <w:r w:rsidR="00F12F7F" w:rsidRPr="001C27EC">
        <w:t xml:space="preserve">beginning </w:t>
      </w:r>
      <w:r w:rsidR="00F12F7F" w:rsidRPr="001C27EC">
        <w:sym w:font="Wingdings" w:char="F0E0"/>
      </w:r>
      <w:r w:rsidR="00F12F7F" w:rsidRPr="001C27EC">
        <w:t xml:space="preserve"> base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72"/>
        <w:gridCol w:w="1535"/>
        <w:gridCol w:w="1980"/>
        <w:gridCol w:w="1710"/>
        <w:gridCol w:w="1350"/>
        <w:gridCol w:w="1910"/>
      </w:tblGrid>
      <w:tr w:rsidR="00F12F7F" w:rsidRPr="001C27EC" w14:paraId="5A75A9A7" w14:textId="77777777" w:rsidTr="00441C75">
        <w:trPr>
          <w:trHeight w:val="500"/>
          <w:jc w:val="center"/>
        </w:trPr>
        <w:tc>
          <w:tcPr>
            <w:tcW w:w="2271" w:type="dxa"/>
            <w:gridSpan w:val="3"/>
            <w:tcBorders>
              <w:top w:val="single" w:sz="4" w:space="0" w:color="auto"/>
              <w:left w:val="single" w:sz="4" w:space="0" w:color="auto"/>
              <w:bottom w:val="triple" w:sz="4" w:space="0" w:color="auto"/>
              <w:right w:val="single" w:sz="4" w:space="0" w:color="auto"/>
            </w:tcBorders>
          </w:tcPr>
          <w:p w14:paraId="260F0342" w14:textId="77777777" w:rsidR="00F12F7F" w:rsidRPr="004573FC" w:rsidRDefault="00F12F7F" w:rsidP="00CF25DE">
            <w:pPr>
              <w:jc w:val="center"/>
              <w:rPr>
                <w:b/>
                <w:color w:val="FF0000"/>
              </w:rPr>
            </w:pPr>
            <w:r w:rsidRPr="004573FC">
              <w:rPr>
                <w:b/>
                <w:color w:val="FF0000"/>
              </w:rPr>
              <w:t>4 MODELS OF</w:t>
            </w:r>
          </w:p>
          <w:p w14:paraId="28FCBBDE" w14:textId="77777777" w:rsidR="00F12F7F" w:rsidRPr="001C27EC" w:rsidRDefault="00F12F7F" w:rsidP="00CF25DE">
            <w:pPr>
              <w:jc w:val="center"/>
              <w:rPr>
                <w:b/>
              </w:rPr>
            </w:pPr>
            <w:r w:rsidRPr="004573FC">
              <w:rPr>
                <w:b/>
                <w:color w:val="FF0000"/>
              </w:rPr>
              <w:t>DIASPORA MISSIONS</w:t>
            </w:r>
          </w:p>
        </w:tc>
        <w:tc>
          <w:tcPr>
            <w:tcW w:w="1980" w:type="dxa"/>
            <w:tcBorders>
              <w:top w:val="single" w:sz="4" w:space="0" w:color="auto"/>
              <w:left w:val="single" w:sz="4" w:space="0" w:color="auto"/>
              <w:bottom w:val="triple" w:sz="4" w:space="0" w:color="auto"/>
              <w:right w:val="single" w:sz="4" w:space="0" w:color="auto"/>
            </w:tcBorders>
          </w:tcPr>
          <w:p w14:paraId="02BFF2AB" w14:textId="77777777" w:rsidR="00F12F7F" w:rsidRPr="001C27EC" w:rsidRDefault="00F12F7F" w:rsidP="00CF25DE">
            <w:pPr>
              <w:jc w:val="center"/>
              <w:rPr>
                <w:b/>
              </w:rPr>
            </w:pPr>
            <w:r w:rsidRPr="001C27EC">
              <w:rPr>
                <w:b/>
                <w:sz w:val="22"/>
              </w:rPr>
              <w:t>TO THE DIASPORA</w:t>
            </w:r>
          </w:p>
        </w:tc>
        <w:tc>
          <w:tcPr>
            <w:tcW w:w="3060" w:type="dxa"/>
            <w:gridSpan w:val="2"/>
            <w:tcBorders>
              <w:top w:val="single" w:sz="4" w:space="0" w:color="auto"/>
              <w:left w:val="single" w:sz="4" w:space="0" w:color="auto"/>
              <w:bottom w:val="triple" w:sz="4" w:space="0" w:color="auto"/>
              <w:right w:val="single" w:sz="4" w:space="0" w:color="auto"/>
            </w:tcBorders>
          </w:tcPr>
          <w:p w14:paraId="18CD3462" w14:textId="77777777" w:rsidR="00F12F7F" w:rsidRPr="001C27EC" w:rsidRDefault="00F12F7F" w:rsidP="00CF25DE">
            <w:pPr>
              <w:pStyle w:val="PlainText"/>
              <w:jc w:val="center"/>
              <w:rPr>
                <w:rFonts w:eastAsia="MingLiU"/>
                <w:b/>
                <w:lang w:val="en-US"/>
              </w:rPr>
            </w:pPr>
            <w:r w:rsidRPr="001C27EC">
              <w:rPr>
                <w:rFonts w:eastAsia="MingLiU"/>
                <w:b/>
                <w:lang w:val="en-US"/>
              </w:rPr>
              <w:t>THROUGH</w:t>
            </w:r>
          </w:p>
          <w:p w14:paraId="135F582B" w14:textId="77777777" w:rsidR="00F12F7F" w:rsidRPr="001C27EC" w:rsidRDefault="00F12F7F" w:rsidP="00CF25DE">
            <w:pPr>
              <w:pStyle w:val="PlainText"/>
              <w:jc w:val="center"/>
              <w:rPr>
                <w:rFonts w:eastAsia="MingLiU"/>
                <w:b/>
                <w:lang w:val="en-US"/>
              </w:rPr>
            </w:pPr>
            <w:r w:rsidRPr="001C27EC">
              <w:rPr>
                <w:rFonts w:eastAsia="MingLiU"/>
                <w:b/>
                <w:lang w:val="en-US"/>
              </w:rPr>
              <w:t>THE DIASPORA</w:t>
            </w:r>
          </w:p>
        </w:tc>
        <w:tc>
          <w:tcPr>
            <w:tcW w:w="1910" w:type="dxa"/>
            <w:tcBorders>
              <w:top w:val="single" w:sz="4" w:space="0" w:color="auto"/>
              <w:left w:val="single" w:sz="4" w:space="0" w:color="auto"/>
              <w:bottom w:val="triple" w:sz="4" w:space="0" w:color="auto"/>
              <w:right w:val="single" w:sz="4" w:space="0" w:color="auto"/>
            </w:tcBorders>
          </w:tcPr>
          <w:p w14:paraId="4BC61574" w14:textId="77777777" w:rsidR="00F12F7F" w:rsidRPr="001C27EC" w:rsidRDefault="00F12F7F" w:rsidP="00CF25DE">
            <w:pPr>
              <w:jc w:val="center"/>
              <w:rPr>
                <w:b/>
              </w:rPr>
            </w:pPr>
            <w:r w:rsidRPr="001C27EC">
              <w:rPr>
                <w:b/>
              </w:rPr>
              <w:t>BY/BEYOND</w:t>
            </w:r>
          </w:p>
          <w:p w14:paraId="0931E6F3" w14:textId="77777777" w:rsidR="00F12F7F" w:rsidRPr="001C27EC" w:rsidRDefault="00F12F7F" w:rsidP="00CF25DE">
            <w:pPr>
              <w:jc w:val="center"/>
              <w:rPr>
                <w:b/>
              </w:rPr>
            </w:pPr>
            <w:r w:rsidRPr="001C27EC">
              <w:rPr>
                <w:b/>
              </w:rPr>
              <w:t>THE DIASPORA</w:t>
            </w:r>
          </w:p>
        </w:tc>
      </w:tr>
      <w:tr w:rsidR="00F12F7F" w:rsidRPr="001C27EC" w14:paraId="47B2CB31" w14:textId="77777777" w:rsidTr="00441C75">
        <w:trPr>
          <w:jc w:val="center"/>
        </w:trPr>
        <w:tc>
          <w:tcPr>
            <w:tcW w:w="2271" w:type="dxa"/>
            <w:gridSpan w:val="3"/>
            <w:tcBorders>
              <w:top w:val="single" w:sz="4" w:space="0" w:color="auto"/>
              <w:left w:val="single" w:sz="4" w:space="0" w:color="auto"/>
              <w:bottom w:val="triple" w:sz="4" w:space="0" w:color="auto"/>
              <w:right w:val="single" w:sz="4" w:space="0" w:color="auto"/>
            </w:tcBorders>
            <w:hideMark/>
          </w:tcPr>
          <w:p w14:paraId="6EFA6067" w14:textId="77777777" w:rsidR="00F12F7F" w:rsidRPr="001C27EC" w:rsidRDefault="00F12F7F" w:rsidP="00CF25DE">
            <w:pPr>
              <w:ind w:left="-113" w:right="-110"/>
              <w:jc w:val="center"/>
              <w:rPr>
                <w:b/>
              </w:rPr>
            </w:pPr>
            <w:r w:rsidRPr="004573FC">
              <w:rPr>
                <w:color w:val="0070C0"/>
              </w:rPr>
              <w:t>Acts</w:t>
            </w:r>
          </w:p>
        </w:tc>
        <w:tc>
          <w:tcPr>
            <w:tcW w:w="1980" w:type="dxa"/>
            <w:tcBorders>
              <w:top w:val="single" w:sz="4" w:space="0" w:color="auto"/>
              <w:left w:val="single" w:sz="4" w:space="0" w:color="auto"/>
              <w:bottom w:val="triple" w:sz="4" w:space="0" w:color="auto"/>
              <w:right w:val="single" w:sz="4" w:space="0" w:color="auto"/>
            </w:tcBorders>
            <w:hideMark/>
          </w:tcPr>
          <w:p w14:paraId="16514F79" w14:textId="77777777" w:rsidR="00F12F7F" w:rsidRPr="001C27EC" w:rsidRDefault="00F12F7F" w:rsidP="00CF25DE">
            <w:pPr>
              <w:ind w:left="-106"/>
              <w:jc w:val="center"/>
            </w:pPr>
            <w:r w:rsidRPr="001C27EC">
              <w:t>1-7</w:t>
            </w:r>
          </w:p>
        </w:tc>
        <w:tc>
          <w:tcPr>
            <w:tcW w:w="3060" w:type="dxa"/>
            <w:gridSpan w:val="2"/>
            <w:tcBorders>
              <w:top w:val="single" w:sz="4" w:space="0" w:color="auto"/>
              <w:left w:val="single" w:sz="4" w:space="0" w:color="auto"/>
              <w:bottom w:val="triple" w:sz="4" w:space="0" w:color="auto"/>
              <w:right w:val="single" w:sz="4" w:space="0" w:color="auto"/>
            </w:tcBorders>
            <w:hideMark/>
          </w:tcPr>
          <w:p w14:paraId="486298C4" w14:textId="77777777" w:rsidR="00F12F7F" w:rsidRPr="001C27EC" w:rsidRDefault="00F12F7F" w:rsidP="00CF25DE">
            <w:pPr>
              <w:jc w:val="center"/>
            </w:pPr>
            <w:r w:rsidRPr="001C27EC">
              <w:t>8-12</w:t>
            </w:r>
          </w:p>
        </w:tc>
        <w:tc>
          <w:tcPr>
            <w:tcW w:w="1910" w:type="dxa"/>
            <w:tcBorders>
              <w:top w:val="single" w:sz="4" w:space="0" w:color="auto"/>
              <w:left w:val="single" w:sz="4" w:space="0" w:color="auto"/>
              <w:bottom w:val="triple" w:sz="4" w:space="0" w:color="auto"/>
              <w:right w:val="single" w:sz="4" w:space="0" w:color="auto"/>
            </w:tcBorders>
            <w:hideMark/>
          </w:tcPr>
          <w:p w14:paraId="098B7FCF" w14:textId="77777777" w:rsidR="00F12F7F" w:rsidRPr="001C27EC" w:rsidRDefault="00F12F7F" w:rsidP="00CF25DE">
            <w:pPr>
              <w:ind w:left="-135"/>
              <w:jc w:val="center"/>
            </w:pPr>
            <w:r w:rsidRPr="001C27EC">
              <w:t>13-28</w:t>
            </w:r>
          </w:p>
        </w:tc>
      </w:tr>
      <w:tr w:rsidR="00F12F7F" w:rsidRPr="001C27EC" w14:paraId="4FC6380A" w14:textId="77777777" w:rsidTr="005A13E9">
        <w:trPr>
          <w:jc w:val="center"/>
        </w:trPr>
        <w:tc>
          <w:tcPr>
            <w:tcW w:w="664" w:type="dxa"/>
            <w:vMerge w:val="restart"/>
            <w:tcBorders>
              <w:top w:val="triple" w:sz="4" w:space="0" w:color="auto"/>
              <w:left w:val="single" w:sz="4" w:space="0" w:color="auto"/>
              <w:right w:val="single" w:sz="4" w:space="0" w:color="auto"/>
            </w:tcBorders>
            <w:textDirection w:val="btLr"/>
            <w:hideMark/>
          </w:tcPr>
          <w:p w14:paraId="71A32CC1" w14:textId="660F91AB" w:rsidR="00F12F7F" w:rsidRPr="001C27EC" w:rsidRDefault="00F12F7F" w:rsidP="005A13E9">
            <w:pPr>
              <w:ind w:left="113" w:right="113"/>
              <w:jc w:val="center"/>
              <w:rPr>
                <w:b/>
                <w:sz w:val="20"/>
              </w:rPr>
            </w:pPr>
            <w:r w:rsidRPr="001C27EC">
              <w:rPr>
                <w:b/>
                <w:sz w:val="20"/>
              </w:rPr>
              <w:t xml:space="preserve">C </w:t>
            </w:r>
            <w:r w:rsidR="005A13E9">
              <w:rPr>
                <w:b/>
                <w:sz w:val="20"/>
              </w:rPr>
              <w:t>ONTEXT</w:t>
            </w:r>
          </w:p>
        </w:tc>
        <w:tc>
          <w:tcPr>
            <w:tcW w:w="1607" w:type="dxa"/>
            <w:gridSpan w:val="2"/>
            <w:tcBorders>
              <w:top w:val="triple" w:sz="4" w:space="0" w:color="auto"/>
              <w:left w:val="single" w:sz="4" w:space="0" w:color="auto"/>
              <w:right w:val="single" w:sz="4" w:space="0" w:color="auto"/>
            </w:tcBorders>
          </w:tcPr>
          <w:p w14:paraId="1BF8E0C0" w14:textId="77777777" w:rsidR="00F12F7F" w:rsidRPr="001C27EC" w:rsidRDefault="00F12F7F" w:rsidP="00CF25DE">
            <w:pPr>
              <w:rPr>
                <w:b/>
                <w:sz w:val="20"/>
              </w:rPr>
            </w:pPr>
            <w:r w:rsidRPr="001C27EC">
              <w:rPr>
                <w:b/>
                <w:sz w:val="20"/>
              </w:rPr>
              <w:t>LOCATION</w:t>
            </w:r>
          </w:p>
        </w:tc>
        <w:tc>
          <w:tcPr>
            <w:tcW w:w="1980" w:type="dxa"/>
            <w:tcBorders>
              <w:top w:val="triple" w:sz="4" w:space="0" w:color="auto"/>
              <w:left w:val="single" w:sz="4" w:space="0" w:color="auto"/>
              <w:bottom w:val="dashed" w:sz="4" w:space="0" w:color="auto"/>
              <w:right w:val="single" w:sz="4" w:space="0" w:color="auto"/>
            </w:tcBorders>
            <w:hideMark/>
          </w:tcPr>
          <w:p w14:paraId="35D2EA4F" w14:textId="77777777" w:rsidR="00F12F7F" w:rsidRPr="001C27EC" w:rsidRDefault="00F12F7F" w:rsidP="00CF25DE">
            <w:pPr>
              <w:rPr>
                <w:sz w:val="20"/>
              </w:rPr>
            </w:pPr>
            <w:r w:rsidRPr="001C27EC">
              <w:rPr>
                <w:sz w:val="20"/>
              </w:rPr>
              <w:t>Jerusalem</w:t>
            </w:r>
          </w:p>
        </w:tc>
        <w:tc>
          <w:tcPr>
            <w:tcW w:w="3060" w:type="dxa"/>
            <w:gridSpan w:val="2"/>
            <w:tcBorders>
              <w:top w:val="triple" w:sz="4" w:space="0" w:color="auto"/>
              <w:left w:val="single" w:sz="4" w:space="0" w:color="auto"/>
              <w:bottom w:val="dashed" w:sz="4" w:space="0" w:color="auto"/>
              <w:right w:val="single" w:sz="4" w:space="0" w:color="auto"/>
            </w:tcBorders>
            <w:hideMark/>
          </w:tcPr>
          <w:p w14:paraId="7773BA41" w14:textId="77777777" w:rsidR="00F12F7F" w:rsidRPr="001C27EC" w:rsidRDefault="00F12F7F" w:rsidP="00CF25DE">
            <w:pPr>
              <w:rPr>
                <w:sz w:val="20"/>
              </w:rPr>
            </w:pPr>
            <w:r w:rsidRPr="001C27EC">
              <w:rPr>
                <w:sz w:val="20"/>
              </w:rPr>
              <w:t>Judea &amp; Samaria</w:t>
            </w:r>
          </w:p>
        </w:tc>
        <w:tc>
          <w:tcPr>
            <w:tcW w:w="1910" w:type="dxa"/>
            <w:tcBorders>
              <w:top w:val="triple" w:sz="4" w:space="0" w:color="auto"/>
              <w:left w:val="single" w:sz="4" w:space="0" w:color="auto"/>
              <w:bottom w:val="dashed" w:sz="4" w:space="0" w:color="auto"/>
              <w:right w:val="single" w:sz="4" w:space="0" w:color="auto"/>
            </w:tcBorders>
            <w:hideMark/>
          </w:tcPr>
          <w:p w14:paraId="2DBD3C7C" w14:textId="77777777" w:rsidR="00F12F7F" w:rsidRPr="001C27EC" w:rsidRDefault="00F12F7F" w:rsidP="00CF25DE">
            <w:pPr>
              <w:rPr>
                <w:sz w:val="20"/>
              </w:rPr>
            </w:pPr>
            <w:r w:rsidRPr="001C27EC">
              <w:rPr>
                <w:sz w:val="20"/>
              </w:rPr>
              <w:t>the end of the earth</w:t>
            </w:r>
          </w:p>
        </w:tc>
      </w:tr>
      <w:tr w:rsidR="00F12F7F" w:rsidRPr="001C27EC" w14:paraId="7B52AEF9" w14:textId="77777777" w:rsidTr="00441C75">
        <w:trPr>
          <w:jc w:val="center"/>
        </w:trPr>
        <w:tc>
          <w:tcPr>
            <w:tcW w:w="664" w:type="dxa"/>
            <w:vMerge/>
            <w:tcBorders>
              <w:left w:val="single" w:sz="4" w:space="0" w:color="auto"/>
              <w:right w:val="single" w:sz="4" w:space="0" w:color="auto"/>
            </w:tcBorders>
            <w:hideMark/>
          </w:tcPr>
          <w:p w14:paraId="0260AD0E" w14:textId="77777777" w:rsidR="00F12F7F" w:rsidRPr="001C27EC" w:rsidRDefault="00F12F7F" w:rsidP="00CF25DE">
            <w:pPr>
              <w:rPr>
                <w:b/>
                <w:sz w:val="20"/>
              </w:rPr>
            </w:pPr>
          </w:p>
        </w:tc>
        <w:tc>
          <w:tcPr>
            <w:tcW w:w="1607" w:type="dxa"/>
            <w:gridSpan w:val="2"/>
            <w:tcBorders>
              <w:left w:val="single" w:sz="4" w:space="0" w:color="auto"/>
              <w:right w:val="single" w:sz="4" w:space="0" w:color="auto"/>
            </w:tcBorders>
          </w:tcPr>
          <w:p w14:paraId="51DBA842" w14:textId="77777777" w:rsidR="00F12F7F" w:rsidRPr="001C27EC" w:rsidRDefault="00F12F7F" w:rsidP="00CF25DE">
            <w:pPr>
              <w:rPr>
                <w:b/>
                <w:sz w:val="20"/>
              </w:rPr>
            </w:pPr>
            <w:r w:rsidRPr="001C27EC">
              <w:rPr>
                <w:b/>
                <w:sz w:val="20"/>
              </w:rPr>
              <w:t>LANGUAGE</w:t>
            </w:r>
          </w:p>
        </w:tc>
        <w:tc>
          <w:tcPr>
            <w:tcW w:w="1980" w:type="dxa"/>
            <w:tcBorders>
              <w:top w:val="dashed" w:sz="4" w:space="0" w:color="auto"/>
              <w:left w:val="single" w:sz="4" w:space="0" w:color="auto"/>
              <w:bottom w:val="dashed" w:sz="4" w:space="0" w:color="auto"/>
              <w:right w:val="single" w:sz="4" w:space="0" w:color="auto"/>
            </w:tcBorders>
            <w:hideMark/>
          </w:tcPr>
          <w:p w14:paraId="72D2D254" w14:textId="77777777" w:rsidR="00F12F7F" w:rsidRPr="001C27EC" w:rsidRDefault="00F12F7F" w:rsidP="00CF25DE">
            <w:pPr>
              <w:rPr>
                <w:sz w:val="20"/>
              </w:rPr>
            </w:pPr>
            <w:r w:rsidRPr="001C27EC">
              <w:rPr>
                <w:sz w:val="20"/>
              </w:rPr>
              <w:t>Hebrew (Aramaic)</w:t>
            </w:r>
          </w:p>
        </w:tc>
        <w:tc>
          <w:tcPr>
            <w:tcW w:w="3060" w:type="dxa"/>
            <w:gridSpan w:val="2"/>
            <w:tcBorders>
              <w:top w:val="dashed" w:sz="4" w:space="0" w:color="auto"/>
              <w:left w:val="single" w:sz="4" w:space="0" w:color="auto"/>
              <w:bottom w:val="dashed" w:sz="4" w:space="0" w:color="auto"/>
              <w:right w:val="single" w:sz="4" w:space="0" w:color="auto"/>
            </w:tcBorders>
            <w:hideMark/>
          </w:tcPr>
          <w:p w14:paraId="1CDBD601" w14:textId="77777777" w:rsidR="00F12F7F" w:rsidRPr="001C27EC" w:rsidRDefault="00F12F7F" w:rsidP="00CF25DE">
            <w:pPr>
              <w:rPr>
                <w:sz w:val="20"/>
              </w:rPr>
            </w:pPr>
            <w:r w:rsidRPr="001C27EC">
              <w:rPr>
                <w:sz w:val="20"/>
              </w:rPr>
              <w:t>Hebrew (Aramaic) &amp; Greek</w:t>
            </w:r>
          </w:p>
        </w:tc>
        <w:tc>
          <w:tcPr>
            <w:tcW w:w="1910" w:type="dxa"/>
            <w:tcBorders>
              <w:top w:val="dashed" w:sz="4" w:space="0" w:color="auto"/>
              <w:left w:val="single" w:sz="4" w:space="0" w:color="auto"/>
              <w:bottom w:val="dashed" w:sz="4" w:space="0" w:color="auto"/>
              <w:right w:val="single" w:sz="4" w:space="0" w:color="auto"/>
            </w:tcBorders>
            <w:hideMark/>
          </w:tcPr>
          <w:p w14:paraId="38ADB703" w14:textId="77777777" w:rsidR="00F12F7F" w:rsidRPr="001C27EC" w:rsidRDefault="00F12F7F" w:rsidP="00CF25DE">
            <w:pPr>
              <w:rPr>
                <w:sz w:val="20"/>
              </w:rPr>
            </w:pPr>
            <w:r w:rsidRPr="001C27EC">
              <w:rPr>
                <w:sz w:val="20"/>
              </w:rPr>
              <w:t>multi-lingual</w:t>
            </w:r>
          </w:p>
        </w:tc>
      </w:tr>
      <w:tr w:rsidR="00F12F7F" w:rsidRPr="001C27EC" w14:paraId="6CA2D26C" w14:textId="77777777" w:rsidTr="00441C75">
        <w:trPr>
          <w:jc w:val="center"/>
        </w:trPr>
        <w:tc>
          <w:tcPr>
            <w:tcW w:w="664" w:type="dxa"/>
            <w:vMerge/>
            <w:tcBorders>
              <w:left w:val="single" w:sz="4" w:space="0" w:color="auto"/>
              <w:right w:val="single" w:sz="4" w:space="0" w:color="auto"/>
            </w:tcBorders>
            <w:hideMark/>
          </w:tcPr>
          <w:p w14:paraId="2E0F9233" w14:textId="77777777" w:rsidR="00F12F7F" w:rsidRPr="001C27EC" w:rsidRDefault="00F12F7F" w:rsidP="00CF25DE">
            <w:pPr>
              <w:rPr>
                <w:b/>
                <w:sz w:val="20"/>
              </w:rPr>
            </w:pPr>
          </w:p>
        </w:tc>
        <w:tc>
          <w:tcPr>
            <w:tcW w:w="1607" w:type="dxa"/>
            <w:gridSpan w:val="2"/>
            <w:tcBorders>
              <w:left w:val="single" w:sz="4" w:space="0" w:color="auto"/>
              <w:right w:val="single" w:sz="4" w:space="0" w:color="auto"/>
            </w:tcBorders>
          </w:tcPr>
          <w:p w14:paraId="26687F3A" w14:textId="77777777" w:rsidR="00F12F7F" w:rsidRPr="001C27EC" w:rsidRDefault="00F12F7F" w:rsidP="00CF25DE">
            <w:pPr>
              <w:rPr>
                <w:b/>
                <w:sz w:val="20"/>
              </w:rPr>
            </w:pPr>
            <w:r w:rsidRPr="001C27EC">
              <w:rPr>
                <w:b/>
                <w:sz w:val="20"/>
              </w:rPr>
              <w:t>SERVING</w:t>
            </w:r>
          </w:p>
        </w:tc>
        <w:tc>
          <w:tcPr>
            <w:tcW w:w="1980" w:type="dxa"/>
            <w:tcBorders>
              <w:top w:val="dashed" w:sz="4" w:space="0" w:color="auto"/>
              <w:left w:val="single" w:sz="4" w:space="0" w:color="auto"/>
              <w:bottom w:val="dashed" w:sz="4" w:space="0" w:color="auto"/>
              <w:right w:val="single" w:sz="4" w:space="0" w:color="auto"/>
            </w:tcBorders>
            <w:hideMark/>
          </w:tcPr>
          <w:p w14:paraId="11E59F9A" w14:textId="77777777" w:rsidR="00F12F7F" w:rsidRPr="001C27EC" w:rsidRDefault="00F12F7F" w:rsidP="00CF25DE">
            <w:pPr>
              <w:rPr>
                <w:sz w:val="20"/>
              </w:rPr>
            </w:pPr>
            <w:r w:rsidRPr="001C27EC">
              <w:rPr>
                <w:sz w:val="20"/>
              </w:rPr>
              <w:t>fellow Jew</w:t>
            </w:r>
          </w:p>
        </w:tc>
        <w:tc>
          <w:tcPr>
            <w:tcW w:w="3060" w:type="dxa"/>
            <w:gridSpan w:val="2"/>
            <w:tcBorders>
              <w:top w:val="dashed" w:sz="4" w:space="0" w:color="auto"/>
              <w:left w:val="single" w:sz="4" w:space="0" w:color="auto"/>
              <w:bottom w:val="dashed" w:sz="4" w:space="0" w:color="auto"/>
              <w:right w:val="single" w:sz="4" w:space="0" w:color="auto"/>
            </w:tcBorders>
            <w:hideMark/>
          </w:tcPr>
          <w:p w14:paraId="31288E05" w14:textId="77777777" w:rsidR="00F12F7F" w:rsidRPr="001C27EC" w:rsidRDefault="00F12F7F" w:rsidP="00CF25DE">
            <w:pPr>
              <w:rPr>
                <w:sz w:val="20"/>
              </w:rPr>
            </w:pPr>
            <w:r w:rsidRPr="001C27EC">
              <w:rPr>
                <w:sz w:val="20"/>
              </w:rPr>
              <w:t>fellow Jew &amp; gentile Greek</w:t>
            </w:r>
          </w:p>
        </w:tc>
        <w:tc>
          <w:tcPr>
            <w:tcW w:w="1910" w:type="dxa"/>
            <w:tcBorders>
              <w:top w:val="dashed" w:sz="4" w:space="0" w:color="auto"/>
              <w:left w:val="single" w:sz="4" w:space="0" w:color="auto"/>
              <w:bottom w:val="dashed" w:sz="4" w:space="0" w:color="auto"/>
              <w:right w:val="single" w:sz="4" w:space="0" w:color="auto"/>
            </w:tcBorders>
            <w:hideMark/>
          </w:tcPr>
          <w:p w14:paraId="7BDD1CB2" w14:textId="77777777" w:rsidR="00F12F7F" w:rsidRPr="001C27EC" w:rsidRDefault="00F12F7F" w:rsidP="00CF25DE">
            <w:pPr>
              <w:rPr>
                <w:sz w:val="20"/>
              </w:rPr>
            </w:pPr>
            <w:r w:rsidRPr="001C27EC">
              <w:rPr>
                <w:sz w:val="20"/>
              </w:rPr>
              <w:t>peoples of many nations</w:t>
            </w:r>
          </w:p>
        </w:tc>
      </w:tr>
      <w:tr w:rsidR="00F12F7F" w:rsidRPr="001C27EC" w14:paraId="215322EB" w14:textId="77777777" w:rsidTr="00441C75">
        <w:trPr>
          <w:jc w:val="center"/>
        </w:trPr>
        <w:tc>
          <w:tcPr>
            <w:tcW w:w="664" w:type="dxa"/>
            <w:vMerge/>
            <w:tcBorders>
              <w:left w:val="single" w:sz="4" w:space="0" w:color="auto"/>
              <w:right w:val="single" w:sz="4" w:space="0" w:color="auto"/>
            </w:tcBorders>
            <w:hideMark/>
          </w:tcPr>
          <w:p w14:paraId="3D6F5985" w14:textId="77777777" w:rsidR="00F12F7F" w:rsidRPr="001C27EC" w:rsidRDefault="00F12F7F" w:rsidP="00CF25DE">
            <w:pPr>
              <w:rPr>
                <w:b/>
                <w:sz w:val="20"/>
              </w:rPr>
            </w:pPr>
          </w:p>
        </w:tc>
        <w:tc>
          <w:tcPr>
            <w:tcW w:w="1607" w:type="dxa"/>
            <w:gridSpan w:val="2"/>
            <w:tcBorders>
              <w:left w:val="single" w:sz="4" w:space="0" w:color="auto"/>
              <w:right w:val="single" w:sz="4" w:space="0" w:color="auto"/>
            </w:tcBorders>
          </w:tcPr>
          <w:p w14:paraId="73CA0686" w14:textId="77777777" w:rsidR="00F12F7F" w:rsidRPr="001C27EC" w:rsidRDefault="00F12F7F" w:rsidP="00CF25DE">
            <w:pPr>
              <w:rPr>
                <w:b/>
                <w:sz w:val="20"/>
              </w:rPr>
            </w:pPr>
            <w:r w:rsidRPr="001C27EC">
              <w:rPr>
                <w:b/>
                <w:sz w:val="20"/>
              </w:rPr>
              <w:t>CULTURE</w:t>
            </w:r>
          </w:p>
        </w:tc>
        <w:tc>
          <w:tcPr>
            <w:tcW w:w="1980" w:type="dxa"/>
            <w:tcBorders>
              <w:top w:val="dashed" w:sz="4" w:space="0" w:color="auto"/>
              <w:left w:val="single" w:sz="4" w:space="0" w:color="auto"/>
              <w:bottom w:val="dashed" w:sz="4" w:space="0" w:color="auto"/>
              <w:right w:val="single" w:sz="4" w:space="0" w:color="auto"/>
            </w:tcBorders>
            <w:hideMark/>
          </w:tcPr>
          <w:p w14:paraId="28694043" w14:textId="77777777" w:rsidR="00F12F7F" w:rsidRPr="001C27EC" w:rsidRDefault="00F12F7F" w:rsidP="00CF25DE">
            <w:pPr>
              <w:rPr>
                <w:sz w:val="20"/>
              </w:rPr>
            </w:pPr>
            <w:r w:rsidRPr="001C27EC">
              <w:rPr>
                <w:sz w:val="20"/>
              </w:rPr>
              <w:t>mono-cultural</w:t>
            </w:r>
          </w:p>
        </w:tc>
        <w:tc>
          <w:tcPr>
            <w:tcW w:w="3060" w:type="dxa"/>
            <w:gridSpan w:val="2"/>
            <w:tcBorders>
              <w:top w:val="dashed" w:sz="4" w:space="0" w:color="auto"/>
              <w:left w:val="single" w:sz="4" w:space="0" w:color="auto"/>
              <w:bottom w:val="dashed" w:sz="4" w:space="0" w:color="auto"/>
              <w:right w:val="single" w:sz="4" w:space="0" w:color="auto"/>
            </w:tcBorders>
            <w:hideMark/>
          </w:tcPr>
          <w:p w14:paraId="68D30E4C" w14:textId="77777777" w:rsidR="00F12F7F" w:rsidRPr="001C27EC" w:rsidRDefault="00F12F7F" w:rsidP="00CF25DE">
            <w:pPr>
              <w:rPr>
                <w:sz w:val="20"/>
              </w:rPr>
            </w:pPr>
            <w:r w:rsidRPr="001C27EC">
              <w:rPr>
                <w:sz w:val="20"/>
              </w:rPr>
              <w:t>bi-cultural</w:t>
            </w:r>
          </w:p>
        </w:tc>
        <w:tc>
          <w:tcPr>
            <w:tcW w:w="1910" w:type="dxa"/>
            <w:tcBorders>
              <w:top w:val="dashed" w:sz="4" w:space="0" w:color="auto"/>
              <w:left w:val="single" w:sz="4" w:space="0" w:color="auto"/>
              <w:bottom w:val="dashed" w:sz="4" w:space="0" w:color="auto"/>
              <w:right w:val="single" w:sz="4" w:space="0" w:color="auto"/>
            </w:tcBorders>
            <w:hideMark/>
          </w:tcPr>
          <w:p w14:paraId="03D87026" w14:textId="77777777" w:rsidR="00F12F7F" w:rsidRPr="001C27EC" w:rsidRDefault="00F12F7F" w:rsidP="00CF25DE">
            <w:pPr>
              <w:rPr>
                <w:sz w:val="20"/>
              </w:rPr>
            </w:pPr>
            <w:r w:rsidRPr="001C27EC">
              <w:rPr>
                <w:sz w:val="20"/>
              </w:rPr>
              <w:t>intercultural</w:t>
            </w:r>
          </w:p>
        </w:tc>
      </w:tr>
      <w:tr w:rsidR="00F12F7F" w:rsidRPr="001C27EC" w14:paraId="5D633863" w14:textId="77777777" w:rsidTr="00441C75">
        <w:trPr>
          <w:trHeight w:val="230"/>
          <w:jc w:val="center"/>
        </w:trPr>
        <w:tc>
          <w:tcPr>
            <w:tcW w:w="664" w:type="dxa"/>
            <w:vMerge/>
            <w:tcBorders>
              <w:left w:val="single" w:sz="4" w:space="0" w:color="auto"/>
              <w:bottom w:val="single" w:sz="4" w:space="0" w:color="auto"/>
              <w:right w:val="single" w:sz="4" w:space="0" w:color="auto"/>
            </w:tcBorders>
            <w:hideMark/>
          </w:tcPr>
          <w:p w14:paraId="0D6F654B" w14:textId="77777777" w:rsidR="00F12F7F" w:rsidRPr="001C27EC" w:rsidRDefault="00F12F7F" w:rsidP="00CF25DE">
            <w:pPr>
              <w:rPr>
                <w:b/>
                <w:sz w:val="20"/>
              </w:rPr>
            </w:pPr>
          </w:p>
        </w:tc>
        <w:tc>
          <w:tcPr>
            <w:tcW w:w="1607" w:type="dxa"/>
            <w:gridSpan w:val="2"/>
            <w:tcBorders>
              <w:left w:val="single" w:sz="4" w:space="0" w:color="auto"/>
              <w:bottom w:val="single" w:sz="4" w:space="0" w:color="auto"/>
              <w:right w:val="single" w:sz="4" w:space="0" w:color="auto"/>
            </w:tcBorders>
          </w:tcPr>
          <w:p w14:paraId="058DB282" w14:textId="77777777" w:rsidR="00F12F7F" w:rsidRPr="001C27EC" w:rsidRDefault="00F12F7F" w:rsidP="00CF25DE">
            <w:pPr>
              <w:rPr>
                <w:b/>
                <w:sz w:val="20"/>
              </w:rPr>
            </w:pPr>
            <w:r w:rsidRPr="001C27EC">
              <w:rPr>
                <w:b/>
                <w:sz w:val="20"/>
              </w:rPr>
              <w:t>COSTLY</w:t>
            </w:r>
          </w:p>
        </w:tc>
        <w:tc>
          <w:tcPr>
            <w:tcW w:w="1980" w:type="dxa"/>
            <w:tcBorders>
              <w:top w:val="dashed" w:sz="4" w:space="0" w:color="auto"/>
              <w:left w:val="single" w:sz="4" w:space="0" w:color="auto"/>
              <w:bottom w:val="single" w:sz="4" w:space="0" w:color="auto"/>
              <w:right w:val="single" w:sz="4" w:space="0" w:color="auto"/>
            </w:tcBorders>
            <w:hideMark/>
          </w:tcPr>
          <w:p w14:paraId="2805EAE9" w14:textId="77777777" w:rsidR="00F12F7F" w:rsidRPr="001C27EC" w:rsidRDefault="00F12F7F" w:rsidP="00CF25DE">
            <w:pPr>
              <w:rPr>
                <w:sz w:val="20"/>
              </w:rPr>
            </w:pPr>
            <w:r w:rsidRPr="001C27EC">
              <w:rPr>
                <w:sz w:val="20"/>
              </w:rPr>
              <w:t>martyr of Stephen</w:t>
            </w:r>
          </w:p>
        </w:tc>
        <w:tc>
          <w:tcPr>
            <w:tcW w:w="3060" w:type="dxa"/>
            <w:gridSpan w:val="2"/>
            <w:tcBorders>
              <w:top w:val="dashed" w:sz="4" w:space="0" w:color="auto"/>
              <w:left w:val="single" w:sz="4" w:space="0" w:color="auto"/>
              <w:bottom w:val="single" w:sz="4" w:space="0" w:color="auto"/>
              <w:right w:val="single" w:sz="4" w:space="0" w:color="auto"/>
            </w:tcBorders>
            <w:hideMark/>
          </w:tcPr>
          <w:p w14:paraId="0611C3A4" w14:textId="77777777" w:rsidR="00F12F7F" w:rsidRPr="001C27EC" w:rsidRDefault="00F12F7F" w:rsidP="00CF25DE">
            <w:pPr>
              <w:rPr>
                <w:sz w:val="20"/>
              </w:rPr>
            </w:pPr>
            <w:r w:rsidRPr="001C27EC">
              <w:rPr>
                <w:sz w:val="20"/>
              </w:rPr>
              <w:t>martyr of James &amp; Peter’s imprisonment</w:t>
            </w:r>
          </w:p>
        </w:tc>
        <w:tc>
          <w:tcPr>
            <w:tcW w:w="1910" w:type="dxa"/>
            <w:tcBorders>
              <w:top w:val="dashed" w:sz="4" w:space="0" w:color="auto"/>
              <w:left w:val="single" w:sz="4" w:space="0" w:color="auto"/>
              <w:bottom w:val="single" w:sz="4" w:space="0" w:color="auto"/>
              <w:right w:val="single" w:sz="4" w:space="0" w:color="auto"/>
            </w:tcBorders>
            <w:hideMark/>
          </w:tcPr>
          <w:p w14:paraId="728B19A1" w14:textId="77777777" w:rsidR="00F12F7F" w:rsidRPr="001C27EC" w:rsidRDefault="00F12F7F" w:rsidP="00CF25DE">
            <w:pPr>
              <w:rPr>
                <w:sz w:val="20"/>
              </w:rPr>
            </w:pPr>
            <w:r w:rsidRPr="001C27EC">
              <w:rPr>
                <w:sz w:val="20"/>
              </w:rPr>
              <w:t>Paul’s imprisonment in Rome</w:t>
            </w:r>
          </w:p>
        </w:tc>
      </w:tr>
      <w:tr w:rsidR="00F12F7F" w:rsidRPr="001C27EC" w14:paraId="5C5FCB4A" w14:textId="77777777" w:rsidTr="005A13E9">
        <w:trPr>
          <w:cantSplit/>
          <w:trHeight w:val="3257"/>
          <w:jc w:val="center"/>
        </w:trPr>
        <w:tc>
          <w:tcPr>
            <w:tcW w:w="2271" w:type="dxa"/>
            <w:gridSpan w:val="3"/>
            <w:tcBorders>
              <w:top w:val="single" w:sz="4" w:space="0" w:color="auto"/>
              <w:left w:val="single" w:sz="4" w:space="0" w:color="auto"/>
              <w:bottom w:val="single" w:sz="4" w:space="0" w:color="auto"/>
              <w:right w:val="single" w:sz="4" w:space="0" w:color="auto"/>
            </w:tcBorders>
            <w:textDirection w:val="btLr"/>
          </w:tcPr>
          <w:p w14:paraId="0AC6A13A" w14:textId="3FD2BEF3" w:rsidR="00F12F7F" w:rsidRPr="005A13E9" w:rsidRDefault="005A13E9" w:rsidP="005A13E9">
            <w:pPr>
              <w:ind w:left="113" w:right="113"/>
              <w:jc w:val="center"/>
              <w:rPr>
                <w:b/>
                <w:sz w:val="20"/>
              </w:rPr>
            </w:pPr>
            <w:r w:rsidRPr="005A13E9">
              <w:rPr>
                <w:b/>
                <w:sz w:val="20"/>
              </w:rPr>
              <w:t>BEGINNING</w:t>
            </w:r>
          </w:p>
        </w:tc>
        <w:tc>
          <w:tcPr>
            <w:tcW w:w="1980" w:type="dxa"/>
            <w:tcBorders>
              <w:top w:val="single" w:sz="4" w:space="0" w:color="auto"/>
              <w:left w:val="single" w:sz="4" w:space="0" w:color="auto"/>
              <w:bottom w:val="single" w:sz="4" w:space="0" w:color="auto"/>
              <w:right w:val="single" w:sz="4" w:space="0" w:color="auto"/>
            </w:tcBorders>
            <w:hideMark/>
          </w:tcPr>
          <w:p w14:paraId="0123E539" w14:textId="77777777" w:rsidR="00F12F7F" w:rsidRPr="001C27EC" w:rsidRDefault="00F12F7F" w:rsidP="00CF25DE">
            <w:pPr>
              <w:rPr>
                <w:sz w:val="20"/>
              </w:rPr>
            </w:pPr>
            <w:r w:rsidRPr="001C27EC">
              <w:rPr>
                <w:sz w:val="20"/>
              </w:rPr>
              <w:t>disciples waited in prayer; Church began at Pentecost; Peter healed the paralytic beggar &amp; evangelize; disciples shared all in common with no lack; healed multitude; choosing of the seven to help the neglected; Stephen: full of faith &amp; H.S. serving &amp; evangelizing</w:t>
            </w:r>
          </w:p>
        </w:tc>
        <w:tc>
          <w:tcPr>
            <w:tcW w:w="1710" w:type="dxa"/>
            <w:tcBorders>
              <w:top w:val="single" w:sz="4" w:space="0" w:color="auto"/>
              <w:left w:val="single" w:sz="4" w:space="0" w:color="auto"/>
              <w:bottom w:val="single" w:sz="4" w:space="0" w:color="auto"/>
              <w:right w:val="single" w:sz="4" w:space="0" w:color="auto"/>
            </w:tcBorders>
            <w:hideMark/>
          </w:tcPr>
          <w:p w14:paraId="591D6331" w14:textId="77777777" w:rsidR="00F12F7F" w:rsidRPr="001C27EC" w:rsidRDefault="00F12F7F" w:rsidP="00CF25DE">
            <w:pPr>
              <w:rPr>
                <w:sz w:val="20"/>
              </w:rPr>
            </w:pPr>
            <w:r w:rsidRPr="001C27EC">
              <w:rPr>
                <w:sz w:val="20"/>
              </w:rPr>
              <w:t xml:space="preserve">Philip serving in Samaria; Saul converted, </w:t>
            </w:r>
            <w:proofErr w:type="spellStart"/>
            <w:r w:rsidRPr="001C27EC">
              <w:rPr>
                <w:sz w:val="20"/>
              </w:rPr>
              <w:t>discipled</w:t>
            </w:r>
            <w:proofErr w:type="spellEnd"/>
            <w:r w:rsidRPr="001C27EC">
              <w:rPr>
                <w:sz w:val="20"/>
              </w:rPr>
              <w:t xml:space="preserve"> by Barnabas &amp; served, the church </w:t>
            </w:r>
            <w:proofErr w:type="spellStart"/>
            <w:r w:rsidRPr="001C27EC">
              <w:rPr>
                <w:sz w:val="20"/>
              </w:rPr>
              <w:t>through out</w:t>
            </w:r>
            <w:proofErr w:type="spellEnd"/>
            <w:r w:rsidRPr="001C27EC">
              <w:rPr>
                <w:sz w:val="20"/>
              </w:rPr>
              <w:t xml:space="preserve"> Judea, Galilee &amp; Samaria – strengthened and encouraged by the H.S. &amp; grew in number (Acts 9:31)</w:t>
            </w:r>
          </w:p>
        </w:tc>
        <w:tc>
          <w:tcPr>
            <w:tcW w:w="1350" w:type="dxa"/>
            <w:tcBorders>
              <w:top w:val="single" w:sz="4" w:space="0" w:color="auto"/>
              <w:left w:val="single" w:sz="4" w:space="0" w:color="auto"/>
              <w:bottom w:val="single" w:sz="4" w:space="0" w:color="auto"/>
              <w:right w:val="single" w:sz="4" w:space="0" w:color="auto"/>
            </w:tcBorders>
          </w:tcPr>
          <w:p w14:paraId="57734470" w14:textId="77777777" w:rsidR="00F12F7F" w:rsidRPr="001C27EC" w:rsidRDefault="00F12F7F" w:rsidP="00CF25DE">
            <w:pPr>
              <w:rPr>
                <w:sz w:val="20"/>
              </w:rPr>
            </w:pPr>
            <w:r w:rsidRPr="001C27EC">
              <w:rPr>
                <w:sz w:val="20"/>
              </w:rPr>
              <w:t xml:space="preserve">Philip &amp; Ethiopian eunuch; Peter healed Aeneas in </w:t>
            </w:r>
            <w:proofErr w:type="spellStart"/>
            <w:r w:rsidRPr="001C27EC">
              <w:rPr>
                <w:sz w:val="20"/>
              </w:rPr>
              <w:t>Lydda</w:t>
            </w:r>
            <w:proofErr w:type="spellEnd"/>
            <w:r w:rsidRPr="001C27EC">
              <w:rPr>
                <w:sz w:val="20"/>
              </w:rPr>
              <w:t xml:space="preserve"> (9:32-35); &amp;Dorcas in Joppa (36); conversion of Cornelius &amp; the Antioch church (Acts 10, 13)</w:t>
            </w:r>
          </w:p>
        </w:tc>
        <w:tc>
          <w:tcPr>
            <w:tcW w:w="1910" w:type="dxa"/>
            <w:tcBorders>
              <w:top w:val="single" w:sz="4" w:space="0" w:color="auto"/>
              <w:left w:val="single" w:sz="4" w:space="0" w:color="auto"/>
              <w:bottom w:val="single" w:sz="4" w:space="0" w:color="auto"/>
              <w:right w:val="single" w:sz="4" w:space="0" w:color="auto"/>
            </w:tcBorders>
            <w:hideMark/>
          </w:tcPr>
          <w:p w14:paraId="7C1568BB" w14:textId="77777777" w:rsidR="00F12F7F" w:rsidRPr="001C27EC" w:rsidRDefault="00F12F7F" w:rsidP="00CF25DE">
            <w:pPr>
              <w:rPr>
                <w:sz w:val="20"/>
              </w:rPr>
            </w:pPr>
            <w:r w:rsidRPr="001C27EC">
              <w:rPr>
                <w:sz w:val="20"/>
              </w:rPr>
              <w:t xml:space="preserve">Apostle Paul &amp; co-workers (e.g. Barnabas, Silas, Timothy, Mark, Luke, etc.) engaged in 3 missionary journeys: Asia </w:t>
            </w:r>
            <w:r w:rsidRPr="001C27EC">
              <w:rPr>
                <w:sz w:val="20"/>
              </w:rPr>
              <w:sym w:font="Wingdings" w:char="F0E0"/>
            </w:r>
            <w:r w:rsidRPr="001C27EC">
              <w:rPr>
                <w:sz w:val="20"/>
              </w:rPr>
              <w:t xml:space="preserve"> Europe </w:t>
            </w:r>
            <w:r w:rsidRPr="001C27EC">
              <w:rPr>
                <w:sz w:val="20"/>
              </w:rPr>
              <w:sym w:font="Wingdings" w:char="F0E0"/>
            </w:r>
            <w:r w:rsidRPr="001C27EC">
              <w:rPr>
                <w:sz w:val="20"/>
              </w:rPr>
              <w:t xml:space="preserve"> house arrest in Rome, evangelizing both Jews &amp; gentile, and churches found, established and expanded. </w:t>
            </w:r>
          </w:p>
        </w:tc>
      </w:tr>
      <w:tr w:rsidR="005A13E9" w:rsidRPr="001C27EC" w14:paraId="10384F45" w14:textId="77777777" w:rsidTr="005A13E9">
        <w:trPr>
          <w:trHeight w:val="230"/>
          <w:jc w:val="center"/>
        </w:trPr>
        <w:tc>
          <w:tcPr>
            <w:tcW w:w="736" w:type="dxa"/>
            <w:gridSpan w:val="2"/>
            <w:vMerge w:val="restart"/>
            <w:tcBorders>
              <w:top w:val="single" w:sz="4" w:space="0" w:color="auto"/>
              <w:left w:val="single" w:sz="4" w:space="0" w:color="auto"/>
              <w:bottom w:val="single" w:sz="4" w:space="0" w:color="auto"/>
              <w:right w:val="single" w:sz="4" w:space="0" w:color="auto"/>
            </w:tcBorders>
            <w:textDirection w:val="btLr"/>
          </w:tcPr>
          <w:p w14:paraId="03AC687C" w14:textId="27664D88" w:rsidR="00F12F7F" w:rsidRPr="001C27EC" w:rsidRDefault="005A13E9" w:rsidP="005A13E9">
            <w:pPr>
              <w:ind w:left="113" w:right="113"/>
              <w:jc w:val="center"/>
              <w:rPr>
                <w:b/>
                <w:sz w:val="20"/>
              </w:rPr>
            </w:pPr>
            <w:r>
              <w:rPr>
                <w:b/>
                <w:sz w:val="20"/>
              </w:rPr>
              <w:t>BASE</w:t>
            </w:r>
          </w:p>
        </w:tc>
        <w:tc>
          <w:tcPr>
            <w:tcW w:w="1535" w:type="dxa"/>
            <w:tcBorders>
              <w:top w:val="single" w:sz="4" w:space="0" w:color="auto"/>
              <w:left w:val="single" w:sz="4" w:space="0" w:color="auto"/>
              <w:bottom w:val="single" w:sz="4" w:space="0" w:color="auto"/>
              <w:right w:val="single" w:sz="4" w:space="0" w:color="auto"/>
            </w:tcBorders>
            <w:hideMark/>
          </w:tcPr>
          <w:p w14:paraId="08311672" w14:textId="77777777" w:rsidR="00F12F7F" w:rsidRPr="0099614D" w:rsidRDefault="00F12F7F" w:rsidP="00CF25DE">
            <w:pPr>
              <w:rPr>
                <w:b/>
                <w:sz w:val="20"/>
              </w:rPr>
            </w:pPr>
            <w:r w:rsidRPr="0099614D">
              <w:rPr>
                <w:b/>
                <w:sz w:val="20"/>
              </w:rPr>
              <w:t>STAGE</w:t>
            </w:r>
          </w:p>
        </w:tc>
        <w:tc>
          <w:tcPr>
            <w:tcW w:w="1980" w:type="dxa"/>
            <w:tcBorders>
              <w:top w:val="single" w:sz="4" w:space="0" w:color="auto"/>
              <w:left w:val="single" w:sz="4" w:space="0" w:color="auto"/>
              <w:bottom w:val="single" w:sz="4" w:space="0" w:color="auto"/>
              <w:right w:val="single" w:sz="4" w:space="0" w:color="auto"/>
            </w:tcBorders>
            <w:hideMark/>
          </w:tcPr>
          <w:p w14:paraId="5E36CC22" w14:textId="77777777" w:rsidR="00F12F7F" w:rsidRPr="001C27EC" w:rsidRDefault="00F12F7F" w:rsidP="00CF25DE">
            <w:pPr>
              <w:rPr>
                <w:sz w:val="20"/>
              </w:rPr>
            </w:pPr>
            <w:r w:rsidRPr="001C27EC">
              <w:rPr>
                <w:sz w:val="20"/>
              </w:rPr>
              <w:t>infancy: founding</w:t>
            </w:r>
          </w:p>
        </w:tc>
        <w:tc>
          <w:tcPr>
            <w:tcW w:w="1710" w:type="dxa"/>
            <w:tcBorders>
              <w:top w:val="single" w:sz="4" w:space="0" w:color="auto"/>
              <w:left w:val="single" w:sz="4" w:space="0" w:color="auto"/>
              <w:bottom w:val="single" w:sz="4" w:space="0" w:color="auto"/>
              <w:right w:val="single" w:sz="4" w:space="0" w:color="auto"/>
            </w:tcBorders>
            <w:hideMark/>
          </w:tcPr>
          <w:p w14:paraId="77422172" w14:textId="77777777" w:rsidR="00F12F7F" w:rsidRPr="001C27EC" w:rsidRDefault="00F12F7F" w:rsidP="00CF25DE">
            <w:pPr>
              <w:rPr>
                <w:sz w:val="20"/>
              </w:rPr>
            </w:pPr>
            <w:r w:rsidRPr="001C27EC">
              <w:rPr>
                <w:sz w:val="20"/>
              </w:rPr>
              <w:t>childhood:</w:t>
            </w:r>
          </w:p>
          <w:p w14:paraId="3F09FE3C" w14:textId="77777777" w:rsidR="00F12F7F" w:rsidRPr="001C27EC" w:rsidRDefault="00F12F7F" w:rsidP="00CF25DE">
            <w:pPr>
              <w:rPr>
                <w:sz w:val="20"/>
              </w:rPr>
            </w:pPr>
            <w:r w:rsidRPr="001C27EC">
              <w:rPr>
                <w:sz w:val="20"/>
              </w:rPr>
              <w:t>organizing</w:t>
            </w:r>
          </w:p>
        </w:tc>
        <w:tc>
          <w:tcPr>
            <w:tcW w:w="1350" w:type="dxa"/>
            <w:tcBorders>
              <w:top w:val="single" w:sz="4" w:space="0" w:color="auto"/>
              <w:left w:val="single" w:sz="4" w:space="0" w:color="auto"/>
              <w:bottom w:val="single" w:sz="4" w:space="0" w:color="auto"/>
              <w:right w:val="single" w:sz="4" w:space="0" w:color="auto"/>
            </w:tcBorders>
            <w:hideMark/>
          </w:tcPr>
          <w:p w14:paraId="7D6B2C52" w14:textId="77777777" w:rsidR="00F12F7F" w:rsidRPr="001C27EC" w:rsidRDefault="00F12F7F" w:rsidP="00CF25DE">
            <w:pPr>
              <w:rPr>
                <w:sz w:val="20"/>
              </w:rPr>
            </w:pPr>
            <w:r w:rsidRPr="001C27EC">
              <w:rPr>
                <w:sz w:val="20"/>
              </w:rPr>
              <w:t>youth:</w:t>
            </w:r>
          </w:p>
          <w:p w14:paraId="13902E8B" w14:textId="77777777" w:rsidR="00F12F7F" w:rsidRPr="001C27EC" w:rsidRDefault="00F12F7F" w:rsidP="00CF25DE">
            <w:pPr>
              <w:rPr>
                <w:sz w:val="20"/>
              </w:rPr>
            </w:pPr>
            <w:r w:rsidRPr="001C27EC">
              <w:rPr>
                <w:sz w:val="20"/>
              </w:rPr>
              <w:t>rapid growth</w:t>
            </w:r>
          </w:p>
        </w:tc>
        <w:tc>
          <w:tcPr>
            <w:tcW w:w="1910" w:type="dxa"/>
            <w:tcBorders>
              <w:top w:val="single" w:sz="4" w:space="0" w:color="auto"/>
              <w:left w:val="single" w:sz="4" w:space="0" w:color="auto"/>
              <w:bottom w:val="single" w:sz="4" w:space="0" w:color="auto"/>
              <w:right w:val="single" w:sz="4" w:space="0" w:color="auto"/>
            </w:tcBorders>
            <w:hideMark/>
          </w:tcPr>
          <w:p w14:paraId="1D563B94" w14:textId="77777777" w:rsidR="00F12F7F" w:rsidRPr="001C27EC" w:rsidRDefault="00F12F7F" w:rsidP="00CF25DE">
            <w:pPr>
              <w:rPr>
                <w:sz w:val="20"/>
              </w:rPr>
            </w:pPr>
            <w:r w:rsidRPr="001C27EC">
              <w:rPr>
                <w:sz w:val="20"/>
              </w:rPr>
              <w:t>prime: mobilizing</w:t>
            </w:r>
          </w:p>
        </w:tc>
      </w:tr>
      <w:tr w:rsidR="005A13E9" w:rsidRPr="001C27EC" w14:paraId="4C861C7E" w14:textId="77777777" w:rsidTr="00441C75">
        <w:trPr>
          <w:trHeight w:val="323"/>
          <w:jc w:val="center"/>
        </w:trPr>
        <w:tc>
          <w:tcPr>
            <w:tcW w:w="736" w:type="dxa"/>
            <w:gridSpan w:val="2"/>
            <w:vMerge/>
            <w:tcBorders>
              <w:top w:val="single" w:sz="4" w:space="0" w:color="auto"/>
              <w:left w:val="single" w:sz="4" w:space="0" w:color="auto"/>
              <w:bottom w:val="single" w:sz="4" w:space="0" w:color="auto"/>
              <w:right w:val="single" w:sz="4" w:space="0" w:color="auto"/>
            </w:tcBorders>
            <w:vAlign w:val="center"/>
            <w:hideMark/>
          </w:tcPr>
          <w:p w14:paraId="5B45CDE0" w14:textId="77777777" w:rsidR="00F12F7F" w:rsidRPr="001C27EC" w:rsidRDefault="00F12F7F" w:rsidP="00CF25DE">
            <w:pPr>
              <w:rPr>
                <w:b/>
                <w:sz w:val="20"/>
              </w:rPr>
            </w:pPr>
          </w:p>
        </w:tc>
        <w:tc>
          <w:tcPr>
            <w:tcW w:w="1535" w:type="dxa"/>
            <w:tcBorders>
              <w:top w:val="single" w:sz="4" w:space="0" w:color="auto"/>
              <w:left w:val="single" w:sz="4" w:space="0" w:color="auto"/>
              <w:bottom w:val="single" w:sz="4" w:space="0" w:color="auto"/>
              <w:right w:val="single" w:sz="4" w:space="0" w:color="auto"/>
            </w:tcBorders>
            <w:hideMark/>
          </w:tcPr>
          <w:p w14:paraId="1FF7F2FA" w14:textId="77777777" w:rsidR="00F12F7F" w:rsidRPr="0099614D" w:rsidRDefault="00F12F7F" w:rsidP="00CF25DE">
            <w:pPr>
              <w:rPr>
                <w:b/>
                <w:sz w:val="20"/>
              </w:rPr>
            </w:pPr>
            <w:r w:rsidRPr="0099614D">
              <w:rPr>
                <w:b/>
                <w:sz w:val="20"/>
              </w:rPr>
              <w:t>NATURE</w:t>
            </w:r>
          </w:p>
        </w:tc>
        <w:tc>
          <w:tcPr>
            <w:tcW w:w="1980" w:type="dxa"/>
            <w:tcBorders>
              <w:top w:val="single" w:sz="4" w:space="0" w:color="auto"/>
              <w:left w:val="single" w:sz="4" w:space="0" w:color="auto"/>
              <w:bottom w:val="single" w:sz="4" w:space="0" w:color="auto"/>
              <w:right w:val="single" w:sz="4" w:space="0" w:color="auto"/>
            </w:tcBorders>
            <w:hideMark/>
          </w:tcPr>
          <w:p w14:paraId="06312A2E" w14:textId="77777777" w:rsidR="00F12F7F" w:rsidRPr="001C27EC" w:rsidRDefault="00F12F7F" w:rsidP="00CF25DE">
            <w:pPr>
              <w:rPr>
                <w:sz w:val="20"/>
              </w:rPr>
            </w:pPr>
            <w:r w:rsidRPr="001C27EC">
              <w:rPr>
                <w:sz w:val="20"/>
              </w:rPr>
              <w:t xml:space="preserve"> internal growth</w:t>
            </w:r>
          </w:p>
        </w:tc>
        <w:tc>
          <w:tcPr>
            <w:tcW w:w="1710" w:type="dxa"/>
            <w:tcBorders>
              <w:top w:val="single" w:sz="4" w:space="0" w:color="auto"/>
              <w:left w:val="single" w:sz="4" w:space="0" w:color="auto"/>
              <w:bottom w:val="single" w:sz="4" w:space="0" w:color="auto"/>
              <w:right w:val="single" w:sz="4" w:space="0" w:color="auto"/>
            </w:tcBorders>
            <w:hideMark/>
          </w:tcPr>
          <w:p w14:paraId="272BD385" w14:textId="77777777" w:rsidR="00F12F7F" w:rsidRPr="001C27EC" w:rsidRDefault="00F12F7F" w:rsidP="00CF25DE">
            <w:pPr>
              <w:rPr>
                <w:sz w:val="20"/>
              </w:rPr>
            </w:pPr>
            <w:r w:rsidRPr="001C27EC">
              <w:rPr>
                <w:sz w:val="20"/>
              </w:rPr>
              <w:t>expansion growth</w:t>
            </w:r>
          </w:p>
        </w:tc>
        <w:tc>
          <w:tcPr>
            <w:tcW w:w="1350" w:type="dxa"/>
            <w:tcBorders>
              <w:top w:val="single" w:sz="4" w:space="0" w:color="auto"/>
              <w:left w:val="single" w:sz="4" w:space="0" w:color="auto"/>
              <w:bottom w:val="single" w:sz="4" w:space="0" w:color="auto"/>
              <w:right w:val="single" w:sz="4" w:space="0" w:color="auto"/>
            </w:tcBorders>
            <w:hideMark/>
          </w:tcPr>
          <w:p w14:paraId="575E609E" w14:textId="77777777" w:rsidR="00F12F7F" w:rsidRPr="001C27EC" w:rsidRDefault="00F12F7F" w:rsidP="00CF25DE">
            <w:pPr>
              <w:rPr>
                <w:sz w:val="20"/>
              </w:rPr>
            </w:pPr>
            <w:r w:rsidRPr="001C27EC">
              <w:rPr>
                <w:sz w:val="20"/>
              </w:rPr>
              <w:t>extension growth</w:t>
            </w:r>
          </w:p>
        </w:tc>
        <w:tc>
          <w:tcPr>
            <w:tcW w:w="1910" w:type="dxa"/>
            <w:tcBorders>
              <w:top w:val="single" w:sz="4" w:space="0" w:color="auto"/>
              <w:left w:val="single" w:sz="4" w:space="0" w:color="auto"/>
              <w:bottom w:val="single" w:sz="4" w:space="0" w:color="auto"/>
              <w:right w:val="single" w:sz="4" w:space="0" w:color="auto"/>
            </w:tcBorders>
            <w:hideMark/>
          </w:tcPr>
          <w:p w14:paraId="5AAD7C4A" w14:textId="77777777" w:rsidR="00F12F7F" w:rsidRPr="001C27EC" w:rsidRDefault="00F12F7F" w:rsidP="00CF25DE">
            <w:pPr>
              <w:rPr>
                <w:sz w:val="20"/>
              </w:rPr>
            </w:pPr>
            <w:r w:rsidRPr="001C27EC">
              <w:rPr>
                <w:sz w:val="20"/>
              </w:rPr>
              <w:t xml:space="preserve"> bridge growth</w:t>
            </w:r>
          </w:p>
        </w:tc>
      </w:tr>
      <w:tr w:rsidR="005A13E9" w:rsidRPr="001C27EC" w14:paraId="3C04B741" w14:textId="77777777" w:rsidTr="00441C75">
        <w:trPr>
          <w:trHeight w:val="476"/>
          <w:jc w:val="center"/>
        </w:trPr>
        <w:tc>
          <w:tcPr>
            <w:tcW w:w="736" w:type="dxa"/>
            <w:gridSpan w:val="2"/>
            <w:vMerge/>
            <w:tcBorders>
              <w:top w:val="single" w:sz="4" w:space="0" w:color="auto"/>
              <w:left w:val="single" w:sz="4" w:space="0" w:color="auto"/>
              <w:bottom w:val="single" w:sz="4" w:space="0" w:color="auto"/>
              <w:right w:val="single" w:sz="4" w:space="0" w:color="auto"/>
            </w:tcBorders>
            <w:vAlign w:val="center"/>
            <w:hideMark/>
          </w:tcPr>
          <w:p w14:paraId="4FFFE00B" w14:textId="77777777" w:rsidR="00F12F7F" w:rsidRPr="001C27EC" w:rsidRDefault="00F12F7F" w:rsidP="00CF25DE">
            <w:pPr>
              <w:rPr>
                <w:b/>
                <w:sz w:val="20"/>
              </w:rPr>
            </w:pPr>
          </w:p>
        </w:tc>
        <w:tc>
          <w:tcPr>
            <w:tcW w:w="1535" w:type="dxa"/>
            <w:tcBorders>
              <w:top w:val="single" w:sz="4" w:space="0" w:color="auto"/>
              <w:left w:val="single" w:sz="4" w:space="0" w:color="auto"/>
              <w:bottom w:val="single" w:sz="4" w:space="0" w:color="auto"/>
              <w:right w:val="single" w:sz="4" w:space="0" w:color="auto"/>
            </w:tcBorders>
          </w:tcPr>
          <w:p w14:paraId="711B892F" w14:textId="6145A0D1" w:rsidR="00F12F7F" w:rsidRPr="0099614D" w:rsidRDefault="00F12F7F" w:rsidP="00CF25DE">
            <w:pPr>
              <w:rPr>
                <w:b/>
                <w:sz w:val="20"/>
              </w:rPr>
            </w:pPr>
            <w:r w:rsidRPr="0099614D">
              <w:rPr>
                <w:b/>
                <w:sz w:val="20"/>
              </w:rPr>
              <w:t>CHARAC-TERISTIC</w:t>
            </w:r>
          </w:p>
        </w:tc>
        <w:tc>
          <w:tcPr>
            <w:tcW w:w="1980" w:type="dxa"/>
            <w:tcBorders>
              <w:top w:val="single" w:sz="4" w:space="0" w:color="auto"/>
              <w:left w:val="single" w:sz="4" w:space="0" w:color="auto"/>
              <w:bottom w:val="single" w:sz="4" w:space="0" w:color="auto"/>
              <w:right w:val="single" w:sz="4" w:space="0" w:color="auto"/>
            </w:tcBorders>
            <w:hideMark/>
          </w:tcPr>
          <w:p w14:paraId="486AC530" w14:textId="77777777" w:rsidR="00F12F7F" w:rsidRPr="001C27EC" w:rsidRDefault="00F12F7F" w:rsidP="00CF25DE">
            <w:pPr>
              <w:rPr>
                <w:sz w:val="20"/>
              </w:rPr>
            </w:pPr>
            <w:r w:rsidRPr="001C27EC">
              <w:rPr>
                <w:sz w:val="20"/>
              </w:rPr>
              <w:t>emerging then increase</w:t>
            </w:r>
          </w:p>
        </w:tc>
        <w:tc>
          <w:tcPr>
            <w:tcW w:w="1710" w:type="dxa"/>
            <w:tcBorders>
              <w:top w:val="single" w:sz="4" w:space="0" w:color="auto"/>
              <w:left w:val="single" w:sz="4" w:space="0" w:color="auto"/>
              <w:bottom w:val="single" w:sz="4" w:space="0" w:color="auto"/>
              <w:right w:val="single" w:sz="4" w:space="0" w:color="auto"/>
            </w:tcBorders>
            <w:hideMark/>
          </w:tcPr>
          <w:p w14:paraId="431B98AE" w14:textId="77777777" w:rsidR="00F12F7F" w:rsidRPr="001C27EC" w:rsidRDefault="00F12F7F" w:rsidP="00CF25DE">
            <w:pPr>
              <w:rPr>
                <w:sz w:val="20"/>
              </w:rPr>
            </w:pPr>
            <w:r w:rsidRPr="001C27EC">
              <w:rPr>
                <w:sz w:val="20"/>
              </w:rPr>
              <w:t>organizing, improving &amp; developing</w:t>
            </w:r>
          </w:p>
        </w:tc>
        <w:tc>
          <w:tcPr>
            <w:tcW w:w="1350" w:type="dxa"/>
            <w:tcBorders>
              <w:top w:val="single" w:sz="4" w:space="0" w:color="auto"/>
              <w:left w:val="single" w:sz="4" w:space="0" w:color="auto"/>
              <w:bottom w:val="single" w:sz="4" w:space="0" w:color="auto"/>
              <w:right w:val="single" w:sz="4" w:space="0" w:color="auto"/>
            </w:tcBorders>
            <w:hideMark/>
          </w:tcPr>
          <w:p w14:paraId="14BD27AD" w14:textId="77777777" w:rsidR="00F12F7F" w:rsidRPr="001C27EC" w:rsidRDefault="00F12F7F" w:rsidP="00CF25DE">
            <w:pPr>
              <w:rPr>
                <w:sz w:val="20"/>
              </w:rPr>
            </w:pPr>
            <w:r w:rsidRPr="001C27EC">
              <w:rPr>
                <w:sz w:val="20"/>
              </w:rPr>
              <w:t>multiplying from one to many</w:t>
            </w:r>
          </w:p>
        </w:tc>
        <w:tc>
          <w:tcPr>
            <w:tcW w:w="1910" w:type="dxa"/>
            <w:tcBorders>
              <w:top w:val="single" w:sz="4" w:space="0" w:color="auto"/>
              <w:left w:val="single" w:sz="4" w:space="0" w:color="auto"/>
              <w:bottom w:val="single" w:sz="4" w:space="0" w:color="auto"/>
              <w:right w:val="single" w:sz="4" w:space="0" w:color="auto"/>
            </w:tcBorders>
            <w:hideMark/>
          </w:tcPr>
          <w:p w14:paraId="37A7D0DE" w14:textId="77777777" w:rsidR="00F12F7F" w:rsidRPr="001C27EC" w:rsidRDefault="00F12F7F" w:rsidP="00CF25DE">
            <w:pPr>
              <w:rPr>
                <w:sz w:val="20"/>
              </w:rPr>
            </w:pPr>
            <w:r w:rsidRPr="001C27EC">
              <w:rPr>
                <w:sz w:val="20"/>
              </w:rPr>
              <w:t>from region beyond</w:t>
            </w:r>
            <w:r w:rsidRPr="001C27EC">
              <w:rPr>
                <w:sz w:val="20"/>
              </w:rPr>
              <w:sym w:font="Wingdings" w:char="F0E0"/>
            </w:r>
            <w:r w:rsidRPr="001C27EC">
              <w:rPr>
                <w:sz w:val="20"/>
              </w:rPr>
              <w:t xml:space="preserve"> the end of the earth</w:t>
            </w:r>
          </w:p>
        </w:tc>
      </w:tr>
      <w:tr w:rsidR="005A13E9" w:rsidRPr="001C27EC" w14:paraId="4D2168DD" w14:textId="77777777" w:rsidTr="0099614D">
        <w:trPr>
          <w:trHeight w:val="233"/>
          <w:jc w:val="center"/>
        </w:trPr>
        <w:tc>
          <w:tcPr>
            <w:tcW w:w="736" w:type="dxa"/>
            <w:gridSpan w:val="2"/>
            <w:vMerge/>
            <w:tcBorders>
              <w:top w:val="single" w:sz="4" w:space="0" w:color="auto"/>
              <w:left w:val="single" w:sz="4" w:space="0" w:color="auto"/>
              <w:bottom w:val="single" w:sz="4" w:space="0" w:color="auto"/>
              <w:right w:val="single" w:sz="4" w:space="0" w:color="auto"/>
            </w:tcBorders>
            <w:vAlign w:val="center"/>
            <w:hideMark/>
          </w:tcPr>
          <w:p w14:paraId="1BF713F4" w14:textId="77777777" w:rsidR="00F12F7F" w:rsidRPr="001C27EC" w:rsidRDefault="00F12F7F" w:rsidP="00CF25DE">
            <w:pPr>
              <w:rPr>
                <w:b/>
                <w:sz w:val="20"/>
              </w:rPr>
            </w:pPr>
          </w:p>
        </w:tc>
        <w:tc>
          <w:tcPr>
            <w:tcW w:w="1535" w:type="dxa"/>
            <w:tcBorders>
              <w:top w:val="single" w:sz="4" w:space="0" w:color="auto"/>
              <w:left w:val="single" w:sz="4" w:space="0" w:color="auto"/>
              <w:bottom w:val="single" w:sz="4" w:space="0" w:color="auto"/>
              <w:right w:val="single" w:sz="4" w:space="0" w:color="auto"/>
            </w:tcBorders>
            <w:hideMark/>
          </w:tcPr>
          <w:p w14:paraId="70C53B39" w14:textId="77777777" w:rsidR="00F12F7F" w:rsidRPr="0099614D" w:rsidRDefault="00F12F7F" w:rsidP="00CF25DE">
            <w:pPr>
              <w:rPr>
                <w:b/>
                <w:sz w:val="20"/>
              </w:rPr>
            </w:pPr>
            <w:r w:rsidRPr="0099614D">
              <w:rPr>
                <w:b/>
                <w:sz w:val="20"/>
              </w:rPr>
              <w:t>MARK</w:t>
            </w:r>
          </w:p>
        </w:tc>
        <w:tc>
          <w:tcPr>
            <w:tcW w:w="1980" w:type="dxa"/>
            <w:tcBorders>
              <w:top w:val="single" w:sz="4" w:space="0" w:color="auto"/>
              <w:left w:val="single" w:sz="4" w:space="0" w:color="auto"/>
              <w:bottom w:val="single" w:sz="4" w:space="0" w:color="auto"/>
              <w:right w:val="single" w:sz="4" w:space="0" w:color="auto"/>
            </w:tcBorders>
            <w:hideMark/>
          </w:tcPr>
          <w:p w14:paraId="597DF3C4" w14:textId="77777777" w:rsidR="00F12F7F" w:rsidRPr="001C27EC" w:rsidRDefault="00F12F7F" w:rsidP="00CF25DE">
            <w:pPr>
              <w:rPr>
                <w:sz w:val="20"/>
              </w:rPr>
            </w:pPr>
            <w:r w:rsidRPr="001C27EC">
              <w:rPr>
                <w:sz w:val="20"/>
              </w:rPr>
              <w:t>fitness</w:t>
            </w:r>
          </w:p>
        </w:tc>
        <w:tc>
          <w:tcPr>
            <w:tcW w:w="1710" w:type="dxa"/>
            <w:tcBorders>
              <w:top w:val="single" w:sz="4" w:space="0" w:color="auto"/>
              <w:left w:val="single" w:sz="4" w:space="0" w:color="auto"/>
              <w:bottom w:val="single" w:sz="4" w:space="0" w:color="auto"/>
              <w:right w:val="single" w:sz="4" w:space="0" w:color="auto"/>
            </w:tcBorders>
            <w:hideMark/>
          </w:tcPr>
          <w:p w14:paraId="4FFD7BFF" w14:textId="77777777" w:rsidR="00F12F7F" w:rsidRPr="001C27EC" w:rsidRDefault="00F12F7F" w:rsidP="00CF25DE">
            <w:pPr>
              <w:rPr>
                <w:sz w:val="20"/>
              </w:rPr>
            </w:pPr>
            <w:r w:rsidRPr="001C27EC">
              <w:rPr>
                <w:sz w:val="20"/>
              </w:rPr>
              <w:t>development</w:t>
            </w:r>
          </w:p>
        </w:tc>
        <w:tc>
          <w:tcPr>
            <w:tcW w:w="1350" w:type="dxa"/>
            <w:tcBorders>
              <w:top w:val="single" w:sz="4" w:space="0" w:color="auto"/>
              <w:left w:val="single" w:sz="4" w:space="0" w:color="auto"/>
              <w:bottom w:val="single" w:sz="4" w:space="0" w:color="auto"/>
              <w:right w:val="single" w:sz="4" w:space="0" w:color="auto"/>
            </w:tcBorders>
            <w:hideMark/>
          </w:tcPr>
          <w:p w14:paraId="4A8ABEA7" w14:textId="77777777" w:rsidR="00F12F7F" w:rsidRPr="001C27EC" w:rsidRDefault="00F12F7F" w:rsidP="00CF25DE">
            <w:pPr>
              <w:rPr>
                <w:sz w:val="20"/>
              </w:rPr>
            </w:pPr>
            <w:r w:rsidRPr="001C27EC">
              <w:rPr>
                <w:sz w:val="20"/>
              </w:rPr>
              <w:t>function</w:t>
            </w:r>
          </w:p>
        </w:tc>
        <w:tc>
          <w:tcPr>
            <w:tcW w:w="1910" w:type="dxa"/>
            <w:tcBorders>
              <w:top w:val="single" w:sz="4" w:space="0" w:color="auto"/>
              <w:left w:val="single" w:sz="4" w:space="0" w:color="auto"/>
              <w:bottom w:val="single" w:sz="4" w:space="0" w:color="auto"/>
              <w:right w:val="single" w:sz="4" w:space="0" w:color="auto"/>
            </w:tcBorders>
            <w:hideMark/>
          </w:tcPr>
          <w:p w14:paraId="47C0DE6A" w14:textId="77777777" w:rsidR="00F12F7F" w:rsidRPr="001C27EC" w:rsidRDefault="00F12F7F" w:rsidP="00CF25DE">
            <w:pPr>
              <w:rPr>
                <w:sz w:val="20"/>
              </w:rPr>
            </w:pPr>
            <w:r w:rsidRPr="001C27EC">
              <w:rPr>
                <w:sz w:val="20"/>
              </w:rPr>
              <w:t>mobilization</w:t>
            </w:r>
          </w:p>
        </w:tc>
      </w:tr>
    </w:tbl>
    <w:p w14:paraId="21FB763E" w14:textId="77777777" w:rsidR="00441C75" w:rsidRPr="001C27EC" w:rsidRDefault="00441C75" w:rsidP="00441C75">
      <w:pPr>
        <w:rPr>
          <w:rFonts w:eastAsia="PMingLiU"/>
          <w:lang w:eastAsia="zh-TW"/>
        </w:rPr>
      </w:pPr>
      <w:r w:rsidRPr="001C27EC">
        <w:rPr>
          <w:rFonts w:eastAsia="PMingLiU"/>
          <w:lang w:eastAsia="zh-TW"/>
        </w:rPr>
        <w:lastRenderedPageBreak/>
        <w:t>Below is the summary of the practice of diaspora missions: began with the first church (i.e. the congregation in Jerusalem) then Christianity expanded outward, with the church in Antioch as its base:</w:t>
      </w:r>
    </w:p>
    <w:p w14:paraId="46F3F0FB" w14:textId="77777777" w:rsidR="00F12F7F" w:rsidRPr="001C27EC" w:rsidRDefault="00441C75" w:rsidP="00661AD2">
      <w:pPr>
        <w:pStyle w:val="ListParagraph"/>
        <w:numPr>
          <w:ilvl w:val="0"/>
          <w:numId w:val="48"/>
        </w:numPr>
        <w:rPr>
          <w:lang w:eastAsia="zh-TW"/>
        </w:rPr>
      </w:pPr>
      <w:r w:rsidRPr="001C27EC">
        <w:rPr>
          <w:lang w:eastAsia="zh-TW"/>
        </w:rPr>
        <w:t>Preparation: waited in prayers (Acts 1:4,14)</w:t>
      </w:r>
    </w:p>
    <w:p w14:paraId="17709977" w14:textId="77777777" w:rsidR="00441C75" w:rsidRPr="001C27EC" w:rsidRDefault="00441C75" w:rsidP="00661AD2">
      <w:pPr>
        <w:pStyle w:val="ListParagraph"/>
        <w:numPr>
          <w:ilvl w:val="0"/>
          <w:numId w:val="48"/>
        </w:numPr>
        <w:rPr>
          <w:lang w:eastAsia="zh-TW"/>
        </w:rPr>
      </w:pPr>
      <w:r w:rsidRPr="001C27EC">
        <w:rPr>
          <w:lang w:eastAsia="zh-TW"/>
        </w:rPr>
        <w:t xml:space="preserve">Power source: </w:t>
      </w:r>
      <w:proofErr w:type="gramStart"/>
      <w:r w:rsidRPr="001C27EC">
        <w:rPr>
          <w:lang w:eastAsia="zh-TW"/>
        </w:rPr>
        <w:t>the</w:t>
      </w:r>
      <w:proofErr w:type="gramEnd"/>
      <w:r w:rsidRPr="001C27EC">
        <w:rPr>
          <w:lang w:eastAsia="zh-TW"/>
        </w:rPr>
        <w:t xml:space="preserve"> Holy Spirit </w:t>
      </w:r>
      <w:r w:rsidRPr="001C27EC">
        <w:t>(Acts1:8)</w:t>
      </w:r>
    </w:p>
    <w:p w14:paraId="55BC1A42" w14:textId="77777777" w:rsidR="00441C75" w:rsidRPr="001C27EC" w:rsidRDefault="00441C75" w:rsidP="00661AD2">
      <w:pPr>
        <w:pStyle w:val="ListParagraph"/>
        <w:numPr>
          <w:ilvl w:val="0"/>
          <w:numId w:val="48"/>
        </w:numPr>
        <w:rPr>
          <w:lang w:eastAsia="zh-TW"/>
        </w:rPr>
      </w:pPr>
      <w:r w:rsidRPr="001C27EC">
        <w:rPr>
          <w:lang w:eastAsia="zh-TW"/>
        </w:rPr>
        <w:t xml:space="preserve">Process of development: local with same language/culture </w:t>
      </w:r>
      <w:r w:rsidRPr="001C27EC">
        <w:rPr>
          <w:lang w:eastAsia="zh-TW"/>
        </w:rPr>
        <w:sym w:font="Wingdings" w:char="F0E0"/>
      </w:r>
      <w:r w:rsidRPr="001C27EC">
        <w:rPr>
          <w:lang w:eastAsia="zh-TW"/>
        </w:rPr>
        <w:t xml:space="preserve"> regional with bilingual and similar culture </w:t>
      </w:r>
      <w:r w:rsidRPr="001C27EC">
        <w:rPr>
          <w:lang w:eastAsia="zh-TW"/>
        </w:rPr>
        <w:sym w:font="Wingdings" w:char="F0E0"/>
      </w:r>
      <w:r w:rsidRPr="001C27EC">
        <w:rPr>
          <w:lang w:eastAsia="zh-TW"/>
        </w:rPr>
        <w:t xml:space="preserve"> foreign land with difference in language and culture</w:t>
      </w:r>
      <w:r w:rsidRPr="001C27EC">
        <w:rPr>
          <w:lang w:eastAsia="zh-TW"/>
        </w:rPr>
        <w:sym w:font="Wingdings" w:char="F0E0"/>
      </w:r>
      <w:r w:rsidRPr="001C27EC">
        <w:rPr>
          <w:lang w:eastAsia="zh-TW"/>
        </w:rPr>
        <w:t xml:space="preserve"> the utmost of the world (Acts</w:t>
      </w:r>
      <w:r w:rsidRPr="001C27EC">
        <w:t xml:space="preserve"> 1:8)</w:t>
      </w:r>
    </w:p>
    <w:p w14:paraId="2C484060" w14:textId="77777777" w:rsidR="00441C75" w:rsidRPr="001C27EC" w:rsidRDefault="00441C75" w:rsidP="00661AD2">
      <w:pPr>
        <w:pStyle w:val="ListParagraph"/>
        <w:numPr>
          <w:ilvl w:val="0"/>
          <w:numId w:val="48"/>
        </w:numPr>
        <w:rPr>
          <w:lang w:eastAsia="zh-TW"/>
        </w:rPr>
      </w:pPr>
      <w:r w:rsidRPr="001C27EC">
        <w:rPr>
          <w:lang w:eastAsia="zh-TW"/>
        </w:rPr>
        <w:t xml:space="preserve">Various manners: </w:t>
      </w:r>
      <w:r w:rsidRPr="001C27EC">
        <w:t>word and teaching (Acts 2:11</w:t>
      </w:r>
      <w:r w:rsidRPr="001C27EC">
        <w:t>，</w:t>
      </w:r>
      <w:r w:rsidRPr="001C27EC">
        <w:t>40</w:t>
      </w:r>
      <w:r w:rsidRPr="001C27EC">
        <w:t>；</w:t>
      </w:r>
      <w:r w:rsidRPr="001C27EC">
        <w:t>5:42, etc.), exemplary life style (Acts 2:44~47), miracles (Acts 3:15~16, etc.), testimony (Acts 4:13</w:t>
      </w:r>
      <w:r w:rsidRPr="001C27EC">
        <w:t>；</w:t>
      </w:r>
      <w:r w:rsidRPr="001C27EC">
        <w:t>11:24, etc.), helpful to others (Acts 9:36), rejoice in suffering (Acts 16:24~34), diligence in labor (Acts 18:3).</w:t>
      </w:r>
    </w:p>
    <w:p w14:paraId="6ADA7A04" w14:textId="32C11A5D" w:rsidR="00441C75" w:rsidRPr="001C27EC" w:rsidRDefault="00441C75" w:rsidP="00661AD2">
      <w:pPr>
        <w:pStyle w:val="ListParagraph"/>
        <w:numPr>
          <w:ilvl w:val="0"/>
          <w:numId w:val="48"/>
        </w:numPr>
        <w:rPr>
          <w:lang w:eastAsia="zh-TW"/>
        </w:rPr>
      </w:pPr>
      <w:r w:rsidRPr="001C27EC">
        <w:rPr>
          <w:lang w:eastAsia="zh-TW"/>
        </w:rPr>
        <w:t xml:space="preserve">Various locations: </w:t>
      </w:r>
      <w:r w:rsidRPr="001C27EC">
        <w:t>in the temple (Acts 3:11</w:t>
      </w:r>
      <w:r w:rsidRPr="001C27EC">
        <w:t>；</w:t>
      </w:r>
      <w:r w:rsidRPr="001C27EC">
        <w:t>5:12), at synagogue (Acts 6:8~9</w:t>
      </w:r>
      <w:r w:rsidRPr="001C27EC">
        <w:t>；</w:t>
      </w:r>
      <w:r w:rsidRPr="001C27EC">
        <w:t>9:20), by the river (Acts 16:13), in prison (Acts 16:31~32), on the street (Acts 17:17~18), at home (Acts 17:7</w:t>
      </w:r>
      <w:r w:rsidRPr="001C27EC">
        <w:t>，</w:t>
      </w:r>
      <w:r w:rsidRPr="001C27EC">
        <w:t>26), at the court house (Acts 24:10~25), sinking boat (Acts 27:23~25), rented place</w:t>
      </w:r>
      <w:r w:rsidR="00AA4C4B">
        <w:t xml:space="preserve"> </w:t>
      </w:r>
      <w:r w:rsidRPr="001C27EC">
        <w:t>(Acts 28:30~31)</w:t>
      </w:r>
    </w:p>
    <w:p w14:paraId="5A87CECF" w14:textId="77777777" w:rsidR="00441C75" w:rsidRPr="001C27EC" w:rsidRDefault="00441C75" w:rsidP="00661AD2">
      <w:pPr>
        <w:pStyle w:val="ListParagraph"/>
        <w:numPr>
          <w:ilvl w:val="0"/>
          <w:numId w:val="48"/>
        </w:numPr>
        <w:rPr>
          <w:lang w:eastAsia="zh-TW"/>
        </w:rPr>
      </w:pPr>
      <w:r w:rsidRPr="001C27EC">
        <w:rPr>
          <w:lang w:eastAsia="zh-TW"/>
        </w:rPr>
        <w:t>Outcome of mobilization:</w:t>
      </w:r>
      <w:r w:rsidRPr="001C27EC">
        <w:t xml:space="preserve"> people in diaspora are receptive to the faith, e.g. daily in Jerusalem (Acts 2:47), 3,000 in a day (Acts 2:41), 5,000 another day (Acts 4:4), multitude in Samaria (Acts 8:8~12), grew in number (Acts 9:31), “the word of God continue to increase and spread” (Acts 12:24), “almost the whole city gathered to hear the word of the Lord in </w:t>
      </w:r>
      <w:proofErr w:type="spellStart"/>
      <w:r w:rsidRPr="001C27EC">
        <w:t>Pisidian</w:t>
      </w:r>
      <w:proofErr w:type="spellEnd"/>
      <w:r w:rsidRPr="001C27EC">
        <w:t xml:space="preserve"> Antioch(Acts 13:44), grew daily in number (Acts 16:5), “the word of the Lord spread widely and grew in power (Acts 19:20), finally in Rome “without hindrance” (Acts 28:31). </w:t>
      </w:r>
    </w:p>
    <w:p w14:paraId="06001B9F" w14:textId="77777777" w:rsidR="00441C75" w:rsidRPr="001C27EC" w:rsidRDefault="00441C75" w:rsidP="00EA3E09">
      <w:r w:rsidRPr="001C27EC">
        <w:t xml:space="preserve">As shown above, the Book of Acts is a helpful reference for the practice of diaspora missions, i.e. began with pilgrims in Jerusalem and onward with persecuted and scattered Christians throughout the Roman Empire. Within Acts is the record of the process: beginning </w:t>
      </w:r>
      <w:r w:rsidRPr="001C27EC">
        <w:sym w:font="Wingdings" w:char="F0E0"/>
      </w:r>
      <w:r w:rsidRPr="001C27EC">
        <w:t xml:space="preserve"> base for expansion. </w:t>
      </w:r>
    </w:p>
    <w:p w14:paraId="4D304B99" w14:textId="77777777" w:rsidR="00441C75" w:rsidRPr="001C27EC" w:rsidRDefault="00441C75" w:rsidP="00EA3E09">
      <w:pPr>
        <w:pStyle w:val="Heading2"/>
      </w:pPr>
      <w:r w:rsidRPr="001C27EC">
        <w:t xml:space="preserve">The background of the church in Antioch located in metropolitan context  </w:t>
      </w:r>
    </w:p>
    <w:p w14:paraId="50D10632" w14:textId="77777777" w:rsidR="00441C75" w:rsidRPr="001C27EC" w:rsidRDefault="00441C75" w:rsidP="00EA3E09">
      <w:pPr>
        <w:rPr>
          <w:lang w:eastAsia="zh-TW"/>
        </w:rPr>
      </w:pPr>
      <w:r w:rsidRPr="001C27EC">
        <w:rPr>
          <w:lang w:eastAsia="zh-TW"/>
        </w:rPr>
        <w:t xml:space="preserve">At the time of ascension, Jesus Christ told the disciples: “But ye shall receive power, when the Holy Ghost is come upon you: and ye shall be my witnesses both in Jerusalem, and in all Judaea and Samaria, and unto the uttermost part of the earth” (Acts 1:8 RSV). This is the key verse of Acts, a thumbnail of the expansion of the church in history. </w:t>
      </w:r>
    </w:p>
    <w:p w14:paraId="7DE78F4A" w14:textId="7A02D048" w:rsidR="00E95585" w:rsidRPr="001C27EC" w:rsidRDefault="00441C75" w:rsidP="00EA3E09">
      <w:pPr>
        <w:rPr>
          <w:lang w:eastAsia="zh-TW"/>
        </w:rPr>
      </w:pPr>
      <w:r w:rsidRPr="001C27EC">
        <w:rPr>
          <w:lang w:eastAsia="zh-TW"/>
        </w:rPr>
        <w:t xml:space="preserve">In Acts 2 at Pentecost, the disciples gathered to pray then the Church came into existence and multitude of pilgrims accepted the Lord Jesus. The Lord empowered the disciples in the proclamation of the word and the Lord added to their number daily. </w:t>
      </w:r>
      <w:r w:rsidR="00E95585" w:rsidRPr="001C27EC">
        <w:rPr>
          <w:lang w:eastAsia="zh-TW"/>
        </w:rPr>
        <w:t>Then persecution came to the church i</w:t>
      </w:r>
      <w:r w:rsidR="00703B6B">
        <w:rPr>
          <w:lang w:eastAsia="zh-TW"/>
        </w:rPr>
        <w:t>n</w:t>
      </w:r>
      <w:r w:rsidR="00E95585" w:rsidRPr="001C27EC">
        <w:rPr>
          <w:lang w:eastAsia="zh-TW"/>
        </w:rPr>
        <w:t xml:space="preserve"> Jerusalem and Christians were forced to disperse and scatter; yet they brought the </w:t>
      </w:r>
      <w:r w:rsidR="00E95585" w:rsidRPr="001C27EC">
        <w:rPr>
          <w:lang w:eastAsia="zh-TW"/>
        </w:rPr>
        <w:lastRenderedPageBreak/>
        <w:t xml:space="preserve">Gospel along to Samaria and Judea. They enjoyed numerical growth and qualitative life of sharing everything in common; but failed to heed the sending by Christ at ascension. They then were forced to become people in diaspora because of persecution. God’s way is the best in terms of mission history; though they had to endure hardship and persecution in the process.  The church in Antioch was one of those congregations mushrooming amidst the process of diaspora. </w:t>
      </w:r>
    </w:p>
    <w:p w14:paraId="37711600" w14:textId="7ABC15EC" w:rsidR="00A71B99" w:rsidRPr="001C27EC" w:rsidRDefault="00E95585" w:rsidP="00EA3E09">
      <w:pPr>
        <w:rPr>
          <w:lang w:eastAsia="zh-TW"/>
        </w:rPr>
      </w:pPr>
      <w:r w:rsidRPr="001C27EC">
        <w:rPr>
          <w:lang w:eastAsia="zh-TW"/>
        </w:rPr>
        <w:t xml:space="preserve">The city of Antioch of NT time was located in modern Turkey, east of the Mediterranean. </w:t>
      </w:r>
      <w:r w:rsidR="00A71B99" w:rsidRPr="001C27EC">
        <w:rPr>
          <w:lang w:eastAsia="zh-TW"/>
        </w:rPr>
        <w:t>It was the capital of Syria with a population of about 500,000. It was the 3</w:t>
      </w:r>
      <w:r w:rsidR="00A71B99" w:rsidRPr="001C27EC">
        <w:rPr>
          <w:vertAlign w:val="superscript"/>
          <w:lang w:eastAsia="zh-TW"/>
        </w:rPr>
        <w:t>rd</w:t>
      </w:r>
      <w:r w:rsidR="00A71B99" w:rsidRPr="001C27EC">
        <w:rPr>
          <w:lang w:eastAsia="zh-TW"/>
        </w:rPr>
        <w:t xml:space="preserve"> largest city of the Roman Empire, after Rome and Alexandria. Many of its residents were Jews and Christians. And those dispersed from Jerusalem congregated there to form a church of Christians in diaspora. </w:t>
      </w:r>
    </w:p>
    <w:p w14:paraId="0865CB41" w14:textId="77777777" w:rsidR="00051D43" w:rsidRPr="001C27EC" w:rsidRDefault="00051D43" w:rsidP="00EA3E09">
      <w:pPr>
        <w:pStyle w:val="Heading2"/>
      </w:pPr>
      <w:r w:rsidRPr="001C27EC">
        <w:t>Three characteristics of the participation in diaspora missions</w:t>
      </w:r>
      <w:r w:rsidR="00A71B99" w:rsidRPr="001C27EC">
        <w:t xml:space="preserve"> </w:t>
      </w:r>
      <w:r w:rsidRPr="001C27EC">
        <w:t>at the church in Antioch: a base for the expansion of Christianity</w:t>
      </w:r>
    </w:p>
    <w:p w14:paraId="7C58420C" w14:textId="311B409A" w:rsidR="00051D43" w:rsidRPr="001C27EC" w:rsidRDefault="00051D43" w:rsidP="00051D43">
      <w:r w:rsidRPr="001C27EC">
        <w:t xml:space="preserve">In the history of Christian mission, the church in Antioch played a significant role. It </w:t>
      </w:r>
      <w:r w:rsidR="00AA4C4B">
        <w:t>s</w:t>
      </w:r>
      <w:r w:rsidRPr="001C27EC">
        <w:t>erved as an important base of the missionary ministry of the Apostle Paul, the key leaders in reaching the gentile; though repeatedly suffered in the hands of opposing Jews. There are three characteristics of “how” the church in Antioch participated in diaspora missions delineated in summary format below.</w:t>
      </w:r>
      <w:r w:rsidR="000379B6" w:rsidRPr="001C27EC">
        <w:t xml:space="preserve">  As shown in Figure 2, there are three characteristics of the participation in diaspora missions at the church in Antioch as a base for the expansion of Christianity. We will examine them one by one in the discussion below.</w:t>
      </w:r>
    </w:p>
    <w:p w14:paraId="60EAC8BC" w14:textId="77777777" w:rsidR="00441C75" w:rsidRPr="001C27EC" w:rsidRDefault="00051D43" w:rsidP="00EA3E09">
      <w:pPr>
        <w:pStyle w:val="Heading3"/>
        <w:numPr>
          <w:ilvl w:val="0"/>
          <w:numId w:val="46"/>
        </w:numPr>
      </w:pPr>
      <w:r w:rsidRPr="001C27EC">
        <w:t>Believers zealously spreading the Gospel (11:19-21)</w:t>
      </w:r>
    </w:p>
    <w:p w14:paraId="2A23B03C" w14:textId="77777777" w:rsidR="00D67D6D" w:rsidRPr="001C27EC" w:rsidRDefault="00D67D6D" w:rsidP="00EA3E09">
      <w:r w:rsidRPr="001C27EC">
        <w:t>“They therefore that were scattered abroad upon the tribulation that arose about Stephen travelled as far as Phoenicia, and Cyprus, and Antioch, speaking the</w:t>
      </w:r>
      <w:r w:rsidR="00C316CB" w:rsidRPr="001C27EC">
        <w:t xml:space="preserve"> word to none save only to Jews</w:t>
      </w:r>
      <w:r w:rsidRPr="001C27EC">
        <w:t>” (Acts 11:19 RSV)</w:t>
      </w:r>
      <w:r w:rsidR="00C316CB" w:rsidRPr="001C27EC">
        <w:t xml:space="preserve">.  These scattered Christians became homeless due to the disastrous persecution that came upon them.  They suffered for their Christian faith but testified by word and deeds. They embraced suffering and enlarged the Kingdom in spite of the hardship of being scattered from their once-peaceful life style and being thrusted out of their safety nest. They held on their faith in Jesus Christ for they had the strong conviction that “there is no other name by which to be saved (4:12). </w:t>
      </w:r>
    </w:p>
    <w:p w14:paraId="6E38B24A" w14:textId="77777777" w:rsidR="00C316CB" w:rsidRPr="001C27EC" w:rsidRDefault="00D67D6D" w:rsidP="00D67D6D">
      <w:pPr>
        <w:numPr>
          <w:ilvl w:val="0"/>
          <w:numId w:val="12"/>
        </w:numPr>
      </w:pPr>
      <w:r w:rsidRPr="001C27EC">
        <w:t xml:space="preserve">They evangelized first their fellow kinsmen </w:t>
      </w:r>
    </w:p>
    <w:p w14:paraId="101CBFF7" w14:textId="77777777" w:rsidR="004E375D" w:rsidRPr="001C27EC" w:rsidRDefault="00C316CB" w:rsidP="00F23681">
      <w:pPr>
        <w:numPr>
          <w:ilvl w:val="0"/>
          <w:numId w:val="13"/>
        </w:numPr>
        <w:ind w:left="1080" w:hanging="90"/>
      </w:pPr>
      <w:r w:rsidRPr="001C27EC">
        <w:t>Their witness began with those of the same language and culture</w:t>
      </w:r>
      <w:r w:rsidR="004E375D" w:rsidRPr="001C27EC">
        <w:t xml:space="preserve"> as their own, i.e. diaspora model #1 – “to the diaspora.” </w:t>
      </w:r>
    </w:p>
    <w:p w14:paraId="39FD1C9B" w14:textId="77777777" w:rsidR="00D67D6D" w:rsidRPr="001C27EC" w:rsidRDefault="004E375D" w:rsidP="00F23681">
      <w:pPr>
        <w:numPr>
          <w:ilvl w:val="0"/>
          <w:numId w:val="13"/>
        </w:numPr>
        <w:ind w:left="1080" w:hanging="90"/>
      </w:pPr>
      <w:r w:rsidRPr="001C27EC">
        <w:t xml:space="preserve">These zealous Christians heard the Gospel back in Jerusalem and were converted and spiritually nurtured there. They were instrumental in the conversion of fellow kinsmen that can be classified as diaspora model #2 – “through the diaspora.” </w:t>
      </w:r>
    </w:p>
    <w:p w14:paraId="3E3F30CA" w14:textId="77777777" w:rsidR="004E375D" w:rsidRPr="001C27EC" w:rsidRDefault="004E375D" w:rsidP="00A6721C">
      <w:pPr>
        <w:numPr>
          <w:ilvl w:val="0"/>
          <w:numId w:val="13"/>
        </w:numPr>
        <w:shd w:val="clear" w:color="auto" w:fill="FFFFFF" w:themeFill="background1"/>
        <w:ind w:left="1080" w:hanging="90"/>
      </w:pPr>
      <w:r w:rsidRPr="001C27EC">
        <w:lastRenderedPageBreak/>
        <w:t>“</w:t>
      </w:r>
      <w:r w:rsidRPr="001C27EC">
        <w:rPr>
          <w:color w:val="001320"/>
          <w:sz w:val="23"/>
          <w:szCs w:val="23"/>
          <w:shd w:val="clear" w:color="auto" w:fill="FDFEFF"/>
        </w:rPr>
        <w:t xml:space="preserve">But there were some of them, men of Cyprus and Cyrene, who, when they were come to Antioch, </w:t>
      </w:r>
      <w:proofErr w:type="spellStart"/>
      <w:r w:rsidRPr="001C27EC">
        <w:rPr>
          <w:color w:val="001320"/>
          <w:sz w:val="23"/>
          <w:szCs w:val="23"/>
          <w:shd w:val="clear" w:color="auto" w:fill="FDFEFF"/>
        </w:rPr>
        <w:t>spake</w:t>
      </w:r>
      <w:proofErr w:type="spellEnd"/>
      <w:r w:rsidRPr="001C27EC">
        <w:rPr>
          <w:color w:val="001320"/>
          <w:sz w:val="23"/>
          <w:szCs w:val="23"/>
          <w:shd w:val="clear" w:color="auto" w:fill="FDFEFF"/>
        </w:rPr>
        <w:t xml:space="preserve"> unto the Greeks also, preaching the Lord Jesus” (11:20 RSV).</w:t>
      </w:r>
      <w:r w:rsidR="00F23681" w:rsidRPr="001C27EC">
        <w:rPr>
          <w:color w:val="001320"/>
          <w:sz w:val="23"/>
          <w:szCs w:val="23"/>
          <w:shd w:val="clear" w:color="auto" w:fill="FDFEFF"/>
        </w:rPr>
        <w:t xml:space="preserve"> So among them, some evangelized crossing linguistic and ethnic boundaries, so it is the diaspora model #3 – “beyond the diaspora.”</w:t>
      </w:r>
    </w:p>
    <w:p w14:paraId="193F7DFE" w14:textId="77777777" w:rsidR="00D67D6D" w:rsidRPr="001C27EC" w:rsidRDefault="00D67D6D" w:rsidP="00C316CB">
      <w:pPr>
        <w:numPr>
          <w:ilvl w:val="0"/>
          <w:numId w:val="12"/>
        </w:numPr>
      </w:pPr>
      <w:r w:rsidRPr="001C27EC">
        <w:t>Fruitfulness in diaspora missions</w:t>
      </w:r>
      <w:r w:rsidR="00F23681" w:rsidRPr="001C27EC">
        <w:t xml:space="preserve"> (11:22-26)</w:t>
      </w:r>
    </w:p>
    <w:p w14:paraId="33D12D20" w14:textId="77777777" w:rsidR="00C316CB" w:rsidRPr="001C27EC" w:rsidRDefault="00F23681" w:rsidP="005E581B">
      <w:pPr>
        <w:ind w:left="1080"/>
      </w:pPr>
      <w:r w:rsidRPr="001C27EC">
        <w:t xml:space="preserve">Their labor of diaspora missions was fruitful as was mentioned in 11:21, “And the hand of the Lord was with them: and a great number that believed turned unto the Lord” and experienced the promise that “…I am with you always, to the end of the age” as they carried out the Great Commission (Mt 18:19-20). </w:t>
      </w:r>
      <w:r w:rsidR="005E581B" w:rsidRPr="001C27EC">
        <w:t xml:space="preserve">They being empowered by the H.S. </w:t>
      </w:r>
      <w:r w:rsidRPr="001C27EC">
        <w:t xml:space="preserve">and with the presence of the Lord </w:t>
      </w:r>
      <w:r w:rsidR="005E581B" w:rsidRPr="001C27EC">
        <w:t>through His Spirit, they carried out the Great Commission in diaspora missions with fruitfulness.</w:t>
      </w:r>
    </w:p>
    <w:p w14:paraId="3DBA8114" w14:textId="77777777" w:rsidR="00051D43" w:rsidRPr="001C27EC" w:rsidRDefault="00D67D6D" w:rsidP="00EA3E09">
      <w:pPr>
        <w:pStyle w:val="Heading3"/>
        <w:numPr>
          <w:ilvl w:val="0"/>
          <w:numId w:val="46"/>
        </w:numPr>
      </w:pPr>
      <w:r w:rsidRPr="001C27EC">
        <w:t>Godly</w:t>
      </w:r>
      <w:r w:rsidR="00051D43" w:rsidRPr="001C27EC">
        <w:t xml:space="preserve"> leaders</w:t>
      </w:r>
      <w:r w:rsidRPr="001C27EC">
        <w:t xml:space="preserve"> with spiritual integrity</w:t>
      </w:r>
      <w:r w:rsidR="00051D43" w:rsidRPr="001C27EC">
        <w:t xml:space="preserve"> (11:22-26)</w:t>
      </w:r>
    </w:p>
    <w:p w14:paraId="3D130C98" w14:textId="4254013F" w:rsidR="00AA4C4B" w:rsidRDefault="00AA4C4B" w:rsidP="00EA3E09">
      <w:r>
        <w:t>Barnabas was sent by Jerusalem church to investigate the phenomenal conversation of gentiles in Antioch (11:22). “Antioch was an ethnically diverse city known for moral laxity, prostitution, and pagan worship. Thus the suspicions of the Jerusalem church are understandable for both theological and moral reasons.”</w:t>
      </w:r>
      <w:r>
        <w:rPr>
          <w:rStyle w:val="FootnoteReference"/>
        </w:rPr>
        <w:footnoteReference w:id="12"/>
      </w:r>
    </w:p>
    <w:p w14:paraId="36F6AC84" w14:textId="45DC1494" w:rsidR="005E581B" w:rsidRPr="001C27EC" w:rsidRDefault="005E581B" w:rsidP="004573FC">
      <w:r w:rsidRPr="001C27EC">
        <w:t>When the church in Jerusalem learned of the conversion of gentile in Antioch, they sent Barnabas there to give leadership. He then recruited the newly converted Saul and together they formed a team. From the church in Antioch, we can identify several leadership traits:</w:t>
      </w:r>
    </w:p>
    <w:p w14:paraId="30450C09" w14:textId="77777777" w:rsidR="005E581B" w:rsidRPr="001C27EC" w:rsidRDefault="005E581B" w:rsidP="005E581B">
      <w:pPr>
        <w:numPr>
          <w:ilvl w:val="0"/>
          <w:numId w:val="14"/>
        </w:numPr>
      </w:pPr>
      <w:r w:rsidRPr="001C27EC">
        <w:t>Spiritual integrity (11:22-24)</w:t>
      </w:r>
    </w:p>
    <w:p w14:paraId="63EB8511" w14:textId="77777777" w:rsidR="008126C3" w:rsidRPr="001C27EC" w:rsidRDefault="005E581B" w:rsidP="005E581B">
      <w:pPr>
        <w:numPr>
          <w:ilvl w:val="0"/>
          <w:numId w:val="15"/>
        </w:numPr>
      </w:pPr>
      <w:r w:rsidRPr="001C27EC">
        <w:t xml:space="preserve">Barnabas had a big heart </w:t>
      </w:r>
      <w:r w:rsidR="008126C3" w:rsidRPr="001C27EC">
        <w:t xml:space="preserve">and was glad to witness the conversion of both Jews and Greeks together forming the church in Antioch. He ministered to them, i.e. the case of diaspora model #1. </w:t>
      </w:r>
    </w:p>
    <w:p w14:paraId="5D5CC82C" w14:textId="77777777" w:rsidR="005E581B" w:rsidRPr="001C27EC" w:rsidRDefault="008126C3" w:rsidP="005E581B">
      <w:pPr>
        <w:numPr>
          <w:ilvl w:val="0"/>
          <w:numId w:val="15"/>
        </w:numPr>
      </w:pPr>
      <w:r w:rsidRPr="001C27EC">
        <w:t xml:space="preserve">Able to teach and </w:t>
      </w:r>
      <w:r w:rsidR="00A95355" w:rsidRPr="001C27EC">
        <w:t>admonished believers “to remain true to the Lord with all their hearts” (11:25-26) so that they could reach out to others with the Gospel (“through the diaspora”).</w:t>
      </w:r>
    </w:p>
    <w:p w14:paraId="4B782882" w14:textId="77777777" w:rsidR="00A95355" w:rsidRPr="001C27EC" w:rsidRDefault="00A95355" w:rsidP="005E581B">
      <w:pPr>
        <w:numPr>
          <w:ilvl w:val="0"/>
          <w:numId w:val="15"/>
        </w:numPr>
      </w:pPr>
      <w:r w:rsidRPr="001C27EC">
        <w:t>Full of the Spirit and faith (11:24)</w:t>
      </w:r>
    </w:p>
    <w:p w14:paraId="5BB6EBFA" w14:textId="77777777" w:rsidR="00A95355" w:rsidRPr="001C27EC" w:rsidRDefault="00A95355" w:rsidP="005E581B">
      <w:pPr>
        <w:numPr>
          <w:ilvl w:val="0"/>
          <w:numId w:val="15"/>
        </w:numPr>
      </w:pPr>
      <w:r w:rsidRPr="001C27EC">
        <w:t>At the church in Antioch, he “witnessed the grace of God” and formed team ministry approach with Paul. (11:25)</w:t>
      </w:r>
    </w:p>
    <w:p w14:paraId="1387AD1D" w14:textId="77777777" w:rsidR="005E581B" w:rsidRPr="001C27EC" w:rsidRDefault="005E581B" w:rsidP="005E581B">
      <w:pPr>
        <w:numPr>
          <w:ilvl w:val="0"/>
          <w:numId w:val="14"/>
        </w:numPr>
      </w:pPr>
      <w:r w:rsidRPr="001C27EC">
        <w:lastRenderedPageBreak/>
        <w:t xml:space="preserve">Strong in teaching the truth </w:t>
      </w:r>
      <w:r w:rsidR="009216D9" w:rsidRPr="001C27EC">
        <w:t>for real life practice</w:t>
      </w:r>
    </w:p>
    <w:p w14:paraId="5708FC76" w14:textId="77777777" w:rsidR="009216D9" w:rsidRPr="001C27EC" w:rsidRDefault="009216D9" w:rsidP="009216D9">
      <w:pPr>
        <w:numPr>
          <w:ilvl w:val="0"/>
          <w:numId w:val="16"/>
        </w:numPr>
      </w:pPr>
      <w:r w:rsidRPr="001C27EC">
        <w:t xml:space="preserve">Worship, teaching, fellowship and missions are the four key </w:t>
      </w:r>
      <w:r w:rsidR="00ED02B1" w:rsidRPr="001C27EC">
        <w:t>components</w:t>
      </w:r>
      <w:r w:rsidRPr="001C27EC">
        <w:t xml:space="preserve"> of </w:t>
      </w:r>
      <w:r w:rsidR="00ED02B1" w:rsidRPr="001C27EC">
        <w:t>the C</w:t>
      </w:r>
      <w:r w:rsidRPr="001C27EC">
        <w:t>hurch</w:t>
      </w:r>
      <w:r w:rsidR="00ED02B1" w:rsidRPr="001C27EC">
        <w:t xml:space="preserve">. At the church of Antioch, believers were grounded in the truth and practicing in real life. (11:23-26) </w:t>
      </w:r>
      <w:r w:rsidRPr="001C27EC">
        <w:t xml:space="preserve"> </w:t>
      </w:r>
    </w:p>
    <w:p w14:paraId="0ECA2D49" w14:textId="77777777" w:rsidR="00445464" w:rsidRPr="001C27EC" w:rsidRDefault="00ED02B1" w:rsidP="00ED02B1">
      <w:pPr>
        <w:numPr>
          <w:ilvl w:val="0"/>
          <w:numId w:val="16"/>
        </w:numPr>
      </w:pPr>
      <w:r w:rsidRPr="001C27EC">
        <w:t xml:space="preserve">Fruitfulness in ministering to diaspora Jews and gentile and powerful in testimony, so much so the followers were known by their testimony thus being named “Christian.” (11:26).   </w:t>
      </w:r>
    </w:p>
    <w:p w14:paraId="7D380B01" w14:textId="77777777" w:rsidR="00445464" w:rsidRPr="001C27EC" w:rsidRDefault="00445464" w:rsidP="00445464">
      <w:pPr>
        <w:numPr>
          <w:ilvl w:val="0"/>
          <w:numId w:val="14"/>
        </w:numPr>
      </w:pPr>
      <w:r w:rsidRPr="001C27EC">
        <w:t xml:space="preserve">Full of the Spirit and faith leading to fruitfulness (11:23RSV) </w:t>
      </w:r>
    </w:p>
    <w:p w14:paraId="6A0B1C1F" w14:textId="77777777" w:rsidR="005E581B" w:rsidRPr="001C27EC" w:rsidRDefault="00445464" w:rsidP="00445464">
      <w:pPr>
        <w:numPr>
          <w:ilvl w:val="0"/>
          <w:numId w:val="24"/>
        </w:numPr>
      </w:pPr>
      <w:r w:rsidRPr="001C27EC">
        <w:t>“…when he was come, and had seen the grace of God, was glad; and he exhorted them all, that with purpose of heart they would cleave unto the Lord…”</w:t>
      </w:r>
    </w:p>
    <w:p w14:paraId="4742CDB8" w14:textId="77777777" w:rsidR="00051D43" w:rsidRPr="001C27EC" w:rsidRDefault="00D67D6D" w:rsidP="00EA3E09">
      <w:pPr>
        <w:pStyle w:val="Heading3"/>
        <w:numPr>
          <w:ilvl w:val="0"/>
          <w:numId w:val="46"/>
        </w:numPr>
      </w:pPr>
      <w:r w:rsidRPr="001C27EC">
        <w:t>Active participation in diaspora missions (11:27-30; 13:1-3)</w:t>
      </w:r>
    </w:p>
    <w:p w14:paraId="68DADA5E" w14:textId="77777777" w:rsidR="001A3E48" w:rsidRPr="001C27EC" w:rsidRDefault="001A3E48" w:rsidP="001A3E48">
      <w:pPr>
        <w:numPr>
          <w:ilvl w:val="0"/>
          <w:numId w:val="20"/>
        </w:numPr>
      </w:pPr>
      <w:r w:rsidRPr="001C27EC">
        <w:t>Giving willingly (11:27-30)</w:t>
      </w:r>
    </w:p>
    <w:p w14:paraId="2EF82FC7" w14:textId="77777777" w:rsidR="001A3E48" w:rsidRPr="001C27EC" w:rsidRDefault="001A3E48" w:rsidP="001A3E48">
      <w:pPr>
        <w:ind w:left="1080"/>
      </w:pPr>
      <w:r w:rsidRPr="001C27EC">
        <w:t>The believers at the church of Antioch gave willingly and shared with the poor saints of Jerusalem, practicing the model of “through the diaspora.”</w:t>
      </w:r>
    </w:p>
    <w:p w14:paraId="024DA0CA" w14:textId="77777777" w:rsidR="001A3E48" w:rsidRPr="001C27EC" w:rsidRDefault="001A3E48" w:rsidP="001A3E48">
      <w:pPr>
        <w:numPr>
          <w:ilvl w:val="0"/>
          <w:numId w:val="20"/>
        </w:numPr>
      </w:pPr>
      <w:r w:rsidRPr="001C27EC">
        <w:t>Praying earnestly (13:1-3)</w:t>
      </w:r>
    </w:p>
    <w:p w14:paraId="771E2166" w14:textId="77777777" w:rsidR="001A3E48" w:rsidRPr="001C27EC" w:rsidRDefault="001A3E48" w:rsidP="001A3E48">
      <w:pPr>
        <w:ind w:left="1080"/>
      </w:pPr>
      <w:r w:rsidRPr="001C27EC">
        <w:t xml:space="preserve">Prayer with fasting prior to sending out missionaries: “And as they ministered to the Lord, and fasted, the Holy Ghost said, “Separate me Barnabas and Saul for the work whereunto I have called them.” (13:2-RSV) Through earnest </w:t>
      </w:r>
      <w:r w:rsidR="009A6661" w:rsidRPr="001C27EC">
        <w:t>prayer</w:t>
      </w:r>
      <w:r w:rsidRPr="001C27EC">
        <w:t>, they</w:t>
      </w:r>
      <w:r w:rsidR="009A6661" w:rsidRPr="001C27EC">
        <w:t xml:space="preserve"> heard and adhered to the </w:t>
      </w:r>
      <w:r w:rsidRPr="001C27EC">
        <w:t xml:space="preserve">commissioning of </w:t>
      </w:r>
      <w:r w:rsidR="009A6661" w:rsidRPr="001C27EC">
        <w:t>the H.S.</w:t>
      </w:r>
      <w:r w:rsidRPr="001C27EC">
        <w:t xml:space="preserve"> </w:t>
      </w:r>
    </w:p>
    <w:p w14:paraId="59F432DA" w14:textId="77777777" w:rsidR="009A6661" w:rsidRPr="001C27EC" w:rsidRDefault="009A6661" w:rsidP="001A3E48">
      <w:pPr>
        <w:numPr>
          <w:ilvl w:val="0"/>
          <w:numId w:val="20"/>
        </w:numPr>
      </w:pPr>
      <w:r w:rsidRPr="001C27EC">
        <w:t>Mobilizing for the practice of diaspora missions (13-23)</w:t>
      </w:r>
    </w:p>
    <w:p w14:paraId="084FBC3A" w14:textId="57648DAB" w:rsidR="001A3E48" w:rsidRPr="001C27EC" w:rsidRDefault="009A6661" w:rsidP="009A6661">
      <w:pPr>
        <w:ind w:left="1080"/>
      </w:pPr>
      <w:r w:rsidRPr="001C27EC">
        <w:t>By laying hands on the leaders being sent, there is a sense of partnership</w:t>
      </w:r>
      <w:r w:rsidR="00B1289C" w:rsidRPr="001C27EC">
        <w:t xml:space="preserve"> of local congregation and the missionaries they sent. </w:t>
      </w:r>
      <w:r w:rsidRPr="001C27EC">
        <w:t>In subsequent mission journeys, the congregations of Jerusalem, Antioch</w:t>
      </w:r>
      <w:r w:rsidR="00B1289C" w:rsidRPr="001C27EC">
        <w:t xml:space="preserve"> and other gentile churche</w:t>
      </w:r>
      <w:r w:rsidRPr="001C27EC">
        <w:t xml:space="preserve">s partnered together </w:t>
      </w:r>
      <w:r w:rsidR="00B1289C" w:rsidRPr="001C27EC">
        <w:t>and mobilized many for the practice of diaspora missions in multiple situations.</w:t>
      </w:r>
      <w:r w:rsidR="004573FC">
        <w:rPr>
          <w:rStyle w:val="FootnoteReference"/>
        </w:rPr>
        <w:footnoteReference w:id="13"/>
      </w:r>
    </w:p>
    <w:p w14:paraId="45BE6CB2" w14:textId="57BBA459" w:rsidR="00EA046D" w:rsidRPr="001C27EC" w:rsidRDefault="00EA046D" w:rsidP="00EA3E09">
      <w:r w:rsidRPr="001C27EC">
        <w:lastRenderedPageBreak/>
        <w:t xml:space="preserve">From the biblical study above and the figure below, we can see that the church in Jerusalem in the Book of Acts was the place where diaspora mission began. Later the church of Antioch became a good case study to show case how it was the base for the outward expansion of Christian mission throughout the Roman Empire. </w:t>
      </w:r>
    </w:p>
    <w:p w14:paraId="4505C4DC" w14:textId="6788AFF5" w:rsidR="00B1289C" w:rsidRPr="001C27EC" w:rsidRDefault="00B1289C" w:rsidP="00A6721C">
      <w:pPr>
        <w:keepNext/>
        <w:keepLines/>
        <w:adjustRightInd w:val="0"/>
        <w:spacing w:line="360" w:lineRule="exact"/>
        <w:ind w:left="360"/>
        <w:jc w:val="center"/>
        <w:textAlignment w:val="baseline"/>
        <w:rPr>
          <w:rFonts w:eastAsia="MingLiU"/>
          <w:b/>
          <w:bCs/>
          <w:spacing w:val="10"/>
          <w:lang w:eastAsia="zh-TW"/>
        </w:rPr>
      </w:pPr>
      <w:bookmarkStart w:id="1" w:name="_Toc430091551"/>
      <w:r w:rsidRPr="001C27EC">
        <w:rPr>
          <w:b/>
        </w:rPr>
        <w:t xml:space="preserve">Figure 2 </w:t>
      </w:r>
      <w:r w:rsidRPr="001C27EC">
        <w:rPr>
          <w:rFonts w:eastAsia="MingLiU"/>
          <w:b/>
          <w:bCs/>
          <w:spacing w:val="10"/>
          <w:lang w:eastAsia="zh-TW"/>
        </w:rPr>
        <w:t>— Diaspora missions at the church in Antioch</w:t>
      </w:r>
      <w:bookmarkEnd w:id="1"/>
    </w:p>
    <w:tbl>
      <w:tblPr>
        <w:tblW w:w="9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0"/>
        <w:gridCol w:w="4297"/>
        <w:gridCol w:w="2880"/>
      </w:tblGrid>
      <w:tr w:rsidR="00811F2C" w:rsidRPr="001C27EC" w14:paraId="7C4B57C4" w14:textId="77777777" w:rsidTr="00EA3E09">
        <w:trPr>
          <w:trHeight w:val="330"/>
          <w:jc w:val="center"/>
        </w:trPr>
        <w:tc>
          <w:tcPr>
            <w:tcW w:w="2430" w:type="dxa"/>
            <w:tcBorders>
              <w:top w:val="single" w:sz="4" w:space="0" w:color="auto"/>
              <w:left w:val="single" w:sz="4" w:space="0" w:color="auto"/>
              <w:bottom w:val="triple" w:sz="4" w:space="0" w:color="auto"/>
              <w:right w:val="single" w:sz="4" w:space="0" w:color="auto"/>
            </w:tcBorders>
            <w:hideMark/>
          </w:tcPr>
          <w:p w14:paraId="770FDB82" w14:textId="77777777" w:rsidR="00B1289C" w:rsidRPr="001C27EC" w:rsidRDefault="00B1289C" w:rsidP="00A6721C">
            <w:pPr>
              <w:keepNext/>
              <w:keepLines/>
              <w:jc w:val="center"/>
              <w:rPr>
                <w:b/>
              </w:rPr>
            </w:pPr>
            <w:r w:rsidRPr="001C27EC">
              <w:rPr>
                <w:b/>
              </w:rPr>
              <w:t>CHARACTERISTIC</w:t>
            </w:r>
          </w:p>
        </w:tc>
        <w:tc>
          <w:tcPr>
            <w:tcW w:w="4297" w:type="dxa"/>
            <w:tcBorders>
              <w:top w:val="single" w:sz="4" w:space="0" w:color="auto"/>
              <w:left w:val="single" w:sz="4" w:space="0" w:color="auto"/>
              <w:bottom w:val="triple" w:sz="4" w:space="0" w:color="auto"/>
              <w:right w:val="single" w:sz="4" w:space="0" w:color="auto"/>
            </w:tcBorders>
            <w:hideMark/>
          </w:tcPr>
          <w:p w14:paraId="366509FB" w14:textId="77777777" w:rsidR="00B1289C" w:rsidRPr="001C27EC" w:rsidRDefault="00B1289C" w:rsidP="00A6721C">
            <w:pPr>
              <w:keepNext/>
              <w:keepLines/>
              <w:jc w:val="center"/>
              <w:rPr>
                <w:b/>
              </w:rPr>
            </w:pPr>
            <w:r w:rsidRPr="001C27EC">
              <w:rPr>
                <w:b/>
              </w:rPr>
              <w:t xml:space="preserve">MANIFESTATION </w:t>
            </w:r>
          </w:p>
        </w:tc>
        <w:tc>
          <w:tcPr>
            <w:tcW w:w="2880" w:type="dxa"/>
            <w:tcBorders>
              <w:top w:val="single" w:sz="4" w:space="0" w:color="auto"/>
              <w:left w:val="single" w:sz="4" w:space="0" w:color="auto"/>
              <w:bottom w:val="triple" w:sz="4" w:space="0" w:color="auto"/>
              <w:right w:val="single" w:sz="4" w:space="0" w:color="auto"/>
            </w:tcBorders>
            <w:hideMark/>
          </w:tcPr>
          <w:p w14:paraId="5D3CB07B" w14:textId="77777777" w:rsidR="00B1289C" w:rsidRPr="001C27EC" w:rsidRDefault="00B1289C" w:rsidP="00A6721C">
            <w:pPr>
              <w:keepNext/>
              <w:keepLines/>
              <w:jc w:val="center"/>
              <w:rPr>
                <w:b/>
              </w:rPr>
            </w:pPr>
            <w:r w:rsidRPr="001C27EC">
              <w:rPr>
                <w:b/>
                <w:sz w:val="20"/>
              </w:rPr>
              <w:t>MODELS OF DIASPORA MISSIONS</w:t>
            </w:r>
          </w:p>
        </w:tc>
      </w:tr>
      <w:tr w:rsidR="00811F2C" w:rsidRPr="001C27EC" w14:paraId="59591291" w14:textId="77777777" w:rsidTr="00EA3E09">
        <w:trPr>
          <w:trHeight w:val="823"/>
          <w:jc w:val="center"/>
        </w:trPr>
        <w:tc>
          <w:tcPr>
            <w:tcW w:w="2430" w:type="dxa"/>
            <w:tcBorders>
              <w:top w:val="single" w:sz="4" w:space="0" w:color="auto"/>
              <w:left w:val="single" w:sz="4" w:space="0" w:color="auto"/>
              <w:bottom w:val="single" w:sz="4" w:space="0" w:color="auto"/>
              <w:right w:val="single" w:sz="4" w:space="0" w:color="auto"/>
            </w:tcBorders>
            <w:hideMark/>
          </w:tcPr>
          <w:p w14:paraId="7172E86C" w14:textId="77777777" w:rsidR="00B1289C" w:rsidRPr="001C27EC" w:rsidRDefault="00B1289C" w:rsidP="00A6721C">
            <w:pPr>
              <w:keepNext/>
              <w:keepLines/>
              <w:numPr>
                <w:ilvl w:val="0"/>
                <w:numId w:val="22"/>
              </w:numPr>
              <w:ind w:left="157" w:hanging="270"/>
            </w:pPr>
            <w:r w:rsidRPr="001C27EC">
              <w:t>Believers zealously spreading the Gospel (11:19-21)</w:t>
            </w:r>
          </w:p>
        </w:tc>
        <w:tc>
          <w:tcPr>
            <w:tcW w:w="4297" w:type="dxa"/>
            <w:tcBorders>
              <w:top w:val="single" w:sz="4" w:space="0" w:color="auto"/>
              <w:left w:val="single" w:sz="4" w:space="0" w:color="auto"/>
              <w:bottom w:val="single" w:sz="4" w:space="0" w:color="auto"/>
              <w:right w:val="single" w:sz="4" w:space="0" w:color="auto"/>
            </w:tcBorders>
            <w:hideMark/>
          </w:tcPr>
          <w:p w14:paraId="604B5891" w14:textId="77777777" w:rsidR="00B1289C" w:rsidRPr="001C27EC" w:rsidRDefault="00B1289C" w:rsidP="00A6721C">
            <w:pPr>
              <w:keepNext/>
              <w:keepLines/>
            </w:pPr>
            <w:r w:rsidRPr="001C27EC">
              <w:t>Missions: same culture</w:t>
            </w:r>
            <w:r w:rsidRPr="001C27EC">
              <w:t>（</w:t>
            </w:r>
            <w:r w:rsidRPr="001C27EC">
              <w:t>11:19</w:t>
            </w:r>
            <w:r w:rsidRPr="001C27EC">
              <w:t>）</w:t>
            </w:r>
          </w:p>
          <w:p w14:paraId="45918AB7" w14:textId="77777777" w:rsidR="00B1289C" w:rsidRPr="001C27EC" w:rsidRDefault="00B1289C" w:rsidP="00A6721C">
            <w:pPr>
              <w:keepNext/>
              <w:keepLines/>
            </w:pPr>
            <w:r w:rsidRPr="001C27EC">
              <w:t>Missions: different cultures</w:t>
            </w:r>
            <w:r w:rsidRPr="001C27EC">
              <w:t>（</w:t>
            </w:r>
            <w:r w:rsidRPr="001C27EC">
              <w:t>11:20</w:t>
            </w:r>
            <w:r w:rsidRPr="001C27EC">
              <w:t>）</w:t>
            </w:r>
          </w:p>
        </w:tc>
        <w:tc>
          <w:tcPr>
            <w:tcW w:w="2880" w:type="dxa"/>
            <w:vMerge w:val="restart"/>
            <w:tcBorders>
              <w:top w:val="single" w:sz="4" w:space="0" w:color="auto"/>
              <w:left w:val="single" w:sz="4" w:space="0" w:color="auto"/>
              <w:bottom w:val="single" w:sz="4" w:space="0" w:color="auto"/>
              <w:right w:val="single" w:sz="4" w:space="0" w:color="auto"/>
            </w:tcBorders>
          </w:tcPr>
          <w:p w14:paraId="7DBB6723" w14:textId="21C67A2B" w:rsidR="00EA046D" w:rsidRDefault="00B1289C" w:rsidP="00811F2C">
            <w:pPr>
              <w:keepNext/>
              <w:keepLines/>
              <w:numPr>
                <w:ilvl w:val="0"/>
                <w:numId w:val="23"/>
              </w:numPr>
              <w:ind w:left="252" w:hanging="270"/>
            </w:pPr>
            <w:r w:rsidRPr="00811F2C">
              <w:rPr>
                <w:i/>
              </w:rPr>
              <w:t>To</w:t>
            </w:r>
            <w:r w:rsidRPr="001C27EC">
              <w:t xml:space="preserve"> the diaspora</w:t>
            </w:r>
          </w:p>
          <w:p w14:paraId="7C1C4A6A" w14:textId="645FC65B" w:rsidR="00811F2C" w:rsidRPr="001C27EC" w:rsidRDefault="00811F2C" w:rsidP="00811F2C">
            <w:pPr>
              <w:keepNext/>
              <w:keepLines/>
              <w:ind w:left="252"/>
            </w:pPr>
            <w:r>
              <w:t>(Acts 1-7)</w:t>
            </w:r>
          </w:p>
          <w:p w14:paraId="0F1FD18E" w14:textId="437D6FA6" w:rsidR="00EA046D" w:rsidRDefault="00AA4C4B" w:rsidP="00811F2C">
            <w:pPr>
              <w:keepNext/>
              <w:keepLines/>
              <w:numPr>
                <w:ilvl w:val="0"/>
                <w:numId w:val="23"/>
              </w:numPr>
              <w:ind w:left="252" w:hanging="270"/>
            </w:pPr>
            <w:r w:rsidRPr="00811F2C">
              <w:rPr>
                <w:i/>
              </w:rPr>
              <w:t>Through</w:t>
            </w:r>
            <w:r>
              <w:t xml:space="preserve"> </w:t>
            </w:r>
            <w:r w:rsidR="00B1289C" w:rsidRPr="001C27EC">
              <w:t>the diaspora</w:t>
            </w:r>
          </w:p>
          <w:p w14:paraId="49498905" w14:textId="251A573D" w:rsidR="00811F2C" w:rsidRPr="001C27EC" w:rsidRDefault="00811F2C" w:rsidP="00811F2C">
            <w:pPr>
              <w:keepNext/>
              <w:keepLines/>
              <w:ind w:left="252"/>
            </w:pPr>
            <w:r>
              <w:t>(Acts 8-12)</w:t>
            </w:r>
          </w:p>
          <w:p w14:paraId="5169B786" w14:textId="35BCCDDE" w:rsidR="00EA046D" w:rsidRDefault="00B1289C" w:rsidP="00811F2C">
            <w:pPr>
              <w:keepNext/>
              <w:keepLines/>
              <w:numPr>
                <w:ilvl w:val="0"/>
                <w:numId w:val="23"/>
              </w:numPr>
              <w:ind w:left="252" w:hanging="270"/>
            </w:pPr>
            <w:r w:rsidRPr="00811F2C">
              <w:rPr>
                <w:i/>
              </w:rPr>
              <w:t>By/Beyond</w:t>
            </w:r>
            <w:r w:rsidRPr="001C27EC">
              <w:t xml:space="preserve"> the diaspora</w:t>
            </w:r>
          </w:p>
          <w:p w14:paraId="7E919181" w14:textId="3187F39B" w:rsidR="00811F2C" w:rsidRPr="001C27EC" w:rsidRDefault="00811F2C" w:rsidP="00811F2C">
            <w:pPr>
              <w:keepNext/>
              <w:keepLines/>
              <w:ind w:left="252"/>
            </w:pPr>
            <w:r>
              <w:t>(Acts 13-28)</w:t>
            </w:r>
          </w:p>
          <w:p w14:paraId="0E33030A" w14:textId="5ADEE899" w:rsidR="00B1289C" w:rsidRPr="00811F2C" w:rsidRDefault="00B1289C" w:rsidP="00A6721C">
            <w:pPr>
              <w:keepNext/>
              <w:keepLines/>
              <w:numPr>
                <w:ilvl w:val="0"/>
                <w:numId w:val="23"/>
              </w:numPr>
              <w:ind w:left="252" w:hanging="270"/>
              <w:rPr>
                <w:color w:val="FF0000"/>
              </w:rPr>
            </w:pPr>
            <w:r w:rsidRPr="00811F2C">
              <w:rPr>
                <w:i/>
                <w:color w:val="FF0000"/>
              </w:rPr>
              <w:t>With</w:t>
            </w:r>
            <w:r w:rsidRPr="00811F2C">
              <w:rPr>
                <w:color w:val="FF0000"/>
              </w:rPr>
              <w:t xml:space="preserve"> the diaspora</w:t>
            </w:r>
            <w:r w:rsidR="00811F2C" w:rsidRPr="00811F2C">
              <w:rPr>
                <w:color w:val="FF0000"/>
              </w:rPr>
              <w:t>:</w:t>
            </w:r>
            <w:r w:rsidR="00F26B15" w:rsidRPr="00811F2C">
              <w:rPr>
                <w:rStyle w:val="FootnoteReference"/>
                <w:color w:val="FF0000"/>
              </w:rPr>
              <w:footnoteReference w:id="14"/>
            </w:r>
          </w:p>
          <w:p w14:paraId="5FB261A6" w14:textId="2480CBEF" w:rsidR="00811F2C" w:rsidRPr="001C27EC" w:rsidRDefault="00811F2C" w:rsidP="00811F2C">
            <w:pPr>
              <w:keepNext/>
              <w:keepLines/>
              <w:ind w:left="252"/>
            </w:pPr>
            <w:r w:rsidRPr="00811F2C">
              <w:rPr>
                <w:color w:val="FF0000"/>
              </w:rPr>
              <w:t xml:space="preserve">Paul &amp; Barnabas, sent from Antioch, partnered with diaspora Christian from Cyprus &amp; Cyrene (11:20) &amp; others from elsewhere (11-28) for the gospel    </w:t>
            </w:r>
          </w:p>
        </w:tc>
      </w:tr>
      <w:tr w:rsidR="00811F2C" w:rsidRPr="001C27EC" w14:paraId="27466884" w14:textId="77777777" w:rsidTr="00EA3E09">
        <w:trPr>
          <w:trHeight w:val="408"/>
          <w:jc w:val="center"/>
        </w:trPr>
        <w:tc>
          <w:tcPr>
            <w:tcW w:w="2430" w:type="dxa"/>
            <w:tcBorders>
              <w:top w:val="single" w:sz="4" w:space="0" w:color="auto"/>
              <w:left w:val="single" w:sz="4" w:space="0" w:color="auto"/>
              <w:bottom w:val="single" w:sz="4" w:space="0" w:color="auto"/>
              <w:right w:val="single" w:sz="4" w:space="0" w:color="auto"/>
            </w:tcBorders>
            <w:hideMark/>
          </w:tcPr>
          <w:p w14:paraId="492A28C8" w14:textId="77777777" w:rsidR="00B1289C" w:rsidRPr="001C27EC" w:rsidRDefault="00B1289C" w:rsidP="00A6721C">
            <w:pPr>
              <w:keepNext/>
              <w:keepLines/>
              <w:numPr>
                <w:ilvl w:val="0"/>
                <w:numId w:val="22"/>
              </w:numPr>
              <w:ind w:left="247"/>
            </w:pPr>
            <w:r w:rsidRPr="001C27EC">
              <w:t>Godly leaders with spiritual integrity (11:22-26)</w:t>
            </w:r>
          </w:p>
        </w:tc>
        <w:tc>
          <w:tcPr>
            <w:tcW w:w="4297" w:type="dxa"/>
            <w:tcBorders>
              <w:top w:val="single" w:sz="4" w:space="0" w:color="auto"/>
              <w:left w:val="single" w:sz="4" w:space="0" w:color="auto"/>
              <w:bottom w:val="single" w:sz="4" w:space="0" w:color="auto"/>
              <w:right w:val="single" w:sz="4" w:space="0" w:color="auto"/>
            </w:tcBorders>
            <w:hideMark/>
          </w:tcPr>
          <w:p w14:paraId="716B4DE8" w14:textId="77777777" w:rsidR="00B1289C" w:rsidRPr="001C27EC" w:rsidRDefault="00300462" w:rsidP="00661AD2">
            <w:pPr>
              <w:keepNext/>
              <w:keepLines/>
              <w:contextualSpacing/>
            </w:pPr>
            <w:r w:rsidRPr="001C27EC">
              <w:t>Spiritual quality of leaders</w:t>
            </w:r>
            <w:r w:rsidR="00B1289C" w:rsidRPr="001C27EC">
              <w:t>（</w:t>
            </w:r>
            <w:r w:rsidR="00B1289C" w:rsidRPr="001C27EC">
              <w:t>11:22-24</w:t>
            </w:r>
            <w:r w:rsidR="00B1289C" w:rsidRPr="001C27EC">
              <w:t>）</w:t>
            </w:r>
          </w:p>
          <w:p w14:paraId="3C98A189" w14:textId="77777777" w:rsidR="00B1289C" w:rsidRPr="001C27EC" w:rsidRDefault="00B1289C" w:rsidP="00661AD2">
            <w:pPr>
              <w:keepNext/>
              <w:keepLines/>
              <w:contextualSpacing/>
            </w:pPr>
            <w:r w:rsidRPr="001C27EC">
              <w:t>――</w:t>
            </w:r>
            <w:r w:rsidR="00445464" w:rsidRPr="001C27EC">
              <w:t xml:space="preserve"> Spiritual integrity (11:22-24)</w:t>
            </w:r>
          </w:p>
          <w:p w14:paraId="4679E01B" w14:textId="77777777" w:rsidR="00300462" w:rsidRPr="001C27EC" w:rsidRDefault="00B1289C" w:rsidP="00661AD2">
            <w:pPr>
              <w:keepNext/>
              <w:keepLines/>
              <w:contextualSpacing/>
            </w:pPr>
            <w:r w:rsidRPr="001C27EC">
              <w:t>――</w:t>
            </w:r>
            <w:r w:rsidR="00445464" w:rsidRPr="001C27EC">
              <w:t xml:space="preserve"> Strong in teaching the truth for real</w:t>
            </w:r>
          </w:p>
          <w:p w14:paraId="4C9755C2" w14:textId="77777777" w:rsidR="00B1289C" w:rsidRPr="001C27EC" w:rsidRDefault="00300462" w:rsidP="00661AD2">
            <w:pPr>
              <w:keepNext/>
              <w:keepLines/>
              <w:contextualSpacing/>
            </w:pPr>
            <w:r w:rsidRPr="001C27EC">
              <w:t xml:space="preserve"> </w:t>
            </w:r>
            <w:r w:rsidR="00445464" w:rsidRPr="001C27EC">
              <w:t xml:space="preserve"> </w:t>
            </w:r>
            <w:r w:rsidRPr="001C27EC">
              <w:t xml:space="preserve">         </w:t>
            </w:r>
            <w:r w:rsidR="00445464" w:rsidRPr="001C27EC">
              <w:t>life practice (11:23-26)</w:t>
            </w:r>
          </w:p>
          <w:p w14:paraId="64C1C72B" w14:textId="77777777" w:rsidR="00300462" w:rsidRPr="001C27EC" w:rsidRDefault="00B1289C" w:rsidP="00661AD2">
            <w:pPr>
              <w:keepNext/>
              <w:keepLines/>
              <w:contextualSpacing/>
            </w:pPr>
            <w:r w:rsidRPr="001C27EC">
              <w:t>――</w:t>
            </w:r>
            <w:r w:rsidR="00445464" w:rsidRPr="001C27EC">
              <w:t xml:space="preserve"> Full of the Spirit and faith leading </w:t>
            </w:r>
          </w:p>
          <w:p w14:paraId="7902B8B3" w14:textId="77777777" w:rsidR="00300462" w:rsidRPr="001C27EC" w:rsidRDefault="00300462" w:rsidP="00661AD2">
            <w:pPr>
              <w:keepNext/>
              <w:keepLines/>
              <w:contextualSpacing/>
            </w:pPr>
            <w:r w:rsidRPr="001C27EC">
              <w:t xml:space="preserve">           </w:t>
            </w:r>
            <w:r w:rsidR="00445464" w:rsidRPr="001C27EC">
              <w:t>to fruitfulness (11:23</w:t>
            </w:r>
            <w:proofErr w:type="gramStart"/>
            <w:r w:rsidR="00445464" w:rsidRPr="001C27EC">
              <w:t>) :</w:t>
            </w:r>
            <w:proofErr w:type="gramEnd"/>
            <w:r w:rsidR="00445464" w:rsidRPr="001C27EC">
              <w:t xml:space="preserve"> named </w:t>
            </w:r>
          </w:p>
          <w:p w14:paraId="7874A36F" w14:textId="77777777" w:rsidR="00B1289C" w:rsidRPr="001C27EC" w:rsidRDefault="00300462" w:rsidP="00661AD2">
            <w:pPr>
              <w:keepNext/>
              <w:keepLines/>
              <w:contextualSpacing/>
            </w:pPr>
            <w:r w:rsidRPr="001C27EC">
              <w:t xml:space="preserve">           </w:t>
            </w:r>
            <w:r w:rsidR="00445464" w:rsidRPr="001C27EC">
              <w:t>“Christian”</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2DAED5A2" w14:textId="77777777" w:rsidR="00B1289C" w:rsidRPr="001C27EC" w:rsidRDefault="00B1289C" w:rsidP="00A6721C">
            <w:pPr>
              <w:keepNext/>
              <w:keepLines/>
            </w:pPr>
          </w:p>
        </w:tc>
      </w:tr>
      <w:tr w:rsidR="00811F2C" w:rsidRPr="001C27EC" w14:paraId="2CCE4EA3" w14:textId="77777777" w:rsidTr="00EA3E09">
        <w:trPr>
          <w:trHeight w:val="800"/>
          <w:jc w:val="center"/>
        </w:trPr>
        <w:tc>
          <w:tcPr>
            <w:tcW w:w="2430" w:type="dxa"/>
            <w:tcBorders>
              <w:top w:val="single" w:sz="4" w:space="0" w:color="auto"/>
              <w:left w:val="single" w:sz="4" w:space="0" w:color="auto"/>
              <w:bottom w:val="single" w:sz="4" w:space="0" w:color="auto"/>
              <w:right w:val="single" w:sz="4" w:space="0" w:color="auto"/>
            </w:tcBorders>
            <w:hideMark/>
          </w:tcPr>
          <w:p w14:paraId="5324606D" w14:textId="77777777" w:rsidR="00B1289C" w:rsidRPr="001C27EC" w:rsidRDefault="00445464" w:rsidP="00A6721C">
            <w:pPr>
              <w:keepNext/>
              <w:keepLines/>
              <w:numPr>
                <w:ilvl w:val="0"/>
                <w:numId w:val="22"/>
              </w:numPr>
              <w:ind w:left="247" w:hanging="270"/>
            </w:pPr>
            <w:r w:rsidRPr="001C27EC">
              <w:t xml:space="preserve">Active participation in diaspora missions </w:t>
            </w:r>
            <w:r w:rsidR="00B1289C" w:rsidRPr="001C27EC">
              <w:t>(11:27-30</w:t>
            </w:r>
            <w:r w:rsidR="00EA046D" w:rsidRPr="001C27EC">
              <w:t>,</w:t>
            </w:r>
            <w:r w:rsidR="00B1289C" w:rsidRPr="001C27EC">
              <w:t xml:space="preserve"> 13:1-3)</w:t>
            </w:r>
          </w:p>
        </w:tc>
        <w:tc>
          <w:tcPr>
            <w:tcW w:w="4297" w:type="dxa"/>
            <w:tcBorders>
              <w:top w:val="single" w:sz="4" w:space="0" w:color="auto"/>
              <w:left w:val="single" w:sz="4" w:space="0" w:color="auto"/>
              <w:bottom w:val="single" w:sz="4" w:space="0" w:color="auto"/>
              <w:right w:val="single" w:sz="4" w:space="0" w:color="auto"/>
            </w:tcBorders>
            <w:hideMark/>
          </w:tcPr>
          <w:p w14:paraId="35941296" w14:textId="77777777" w:rsidR="00B1289C" w:rsidRPr="001C27EC" w:rsidRDefault="00445464" w:rsidP="00A6721C">
            <w:pPr>
              <w:keepNext/>
              <w:keepLines/>
              <w:numPr>
                <w:ilvl w:val="0"/>
                <w:numId w:val="28"/>
              </w:numPr>
              <w:ind w:left="252" w:hanging="270"/>
            </w:pPr>
            <w:r w:rsidRPr="001C27EC">
              <w:t>Giving willingly</w:t>
            </w:r>
            <w:r w:rsidR="00B1289C" w:rsidRPr="001C27EC">
              <w:t xml:space="preserve"> (11:27-30)</w:t>
            </w:r>
          </w:p>
          <w:p w14:paraId="0C99C7EE" w14:textId="77777777" w:rsidR="00B1289C" w:rsidRPr="001C27EC" w:rsidRDefault="00445464" w:rsidP="00A6721C">
            <w:pPr>
              <w:keepNext/>
              <w:keepLines/>
              <w:numPr>
                <w:ilvl w:val="0"/>
                <w:numId w:val="28"/>
              </w:numPr>
              <w:ind w:left="252" w:hanging="270"/>
            </w:pPr>
            <w:r w:rsidRPr="001C27EC">
              <w:t>Praying earnestly</w:t>
            </w:r>
            <w:r w:rsidR="00B1289C" w:rsidRPr="001C27EC">
              <w:t xml:space="preserve"> (13:1-3)</w:t>
            </w:r>
          </w:p>
          <w:p w14:paraId="0297BB39" w14:textId="77777777" w:rsidR="00B1289C" w:rsidRPr="001C27EC" w:rsidRDefault="00445464" w:rsidP="00A6721C">
            <w:pPr>
              <w:keepNext/>
              <w:keepLines/>
              <w:numPr>
                <w:ilvl w:val="0"/>
                <w:numId w:val="28"/>
              </w:numPr>
              <w:ind w:left="252" w:hanging="270"/>
            </w:pPr>
            <w:r w:rsidRPr="001C27EC">
              <w:t xml:space="preserve">Mobilizing for the practice of diaspora missions </w:t>
            </w:r>
            <w:r w:rsidR="00B1289C" w:rsidRPr="001C27EC">
              <w:t>(13:1-3)</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11F6314F" w14:textId="77777777" w:rsidR="00B1289C" w:rsidRPr="001C27EC" w:rsidRDefault="00B1289C" w:rsidP="00A6721C">
            <w:pPr>
              <w:keepNext/>
              <w:keepLines/>
            </w:pPr>
          </w:p>
        </w:tc>
      </w:tr>
    </w:tbl>
    <w:p w14:paraId="6F79EA94" w14:textId="77777777" w:rsidR="00811F2C" w:rsidRDefault="00811F2C">
      <w:pPr>
        <w:rPr>
          <w:rFonts w:eastAsia="MS Gothic"/>
          <w:b/>
          <w:bCs/>
          <w:iCs/>
          <w:caps/>
          <w:spacing w:val="10"/>
          <w:szCs w:val="28"/>
          <w:lang w:val="x-none" w:eastAsia="zh-TW"/>
        </w:rPr>
      </w:pPr>
      <w:r>
        <w:br w:type="page"/>
      </w:r>
    </w:p>
    <w:p w14:paraId="2DDD88F8" w14:textId="5FC3A410" w:rsidR="00F12F7F" w:rsidRPr="001C27EC" w:rsidRDefault="00441C75" w:rsidP="00EA3E09">
      <w:pPr>
        <w:pStyle w:val="Heading1"/>
      </w:pPr>
      <w:r w:rsidRPr="00A6721C">
        <w:rPr>
          <w:rFonts w:hint="eastAsia"/>
        </w:rPr>
        <w:lastRenderedPageBreak/>
        <w:t>PRACTICAL</w:t>
      </w:r>
      <w:r w:rsidRPr="001C27EC">
        <w:t xml:space="preserve"> WAYS FOR LOCAL CONGREGATION</w:t>
      </w:r>
      <w:r w:rsidR="00EA046D" w:rsidRPr="001C27EC">
        <w:t xml:space="preserve"> </w:t>
      </w:r>
      <w:r w:rsidRPr="001C27EC">
        <w:t>PARTICIPATING IN DIASPORA MISSIONS: 4 MODELS, 4 STAGES AND 10 STEPS</w:t>
      </w:r>
    </w:p>
    <w:p w14:paraId="26DC5CCD" w14:textId="77777777" w:rsidR="00AD5D4F" w:rsidRPr="001C27EC" w:rsidRDefault="00F43920" w:rsidP="00EA3E09">
      <w:pPr>
        <w:pStyle w:val="Heading2"/>
      </w:pPr>
      <w:r w:rsidRPr="00A6721C">
        <w:rPr>
          <w:rFonts w:hint="eastAsia"/>
        </w:rPr>
        <w:t>Traditional</w:t>
      </w:r>
      <w:r w:rsidRPr="001C27EC">
        <w:t xml:space="preserve"> missiology </w:t>
      </w:r>
    </w:p>
    <w:p w14:paraId="6EE0F29F" w14:textId="77777777" w:rsidR="00AD7924" w:rsidRPr="001C27EC" w:rsidRDefault="00AD7924" w:rsidP="00AD7924">
      <w:r w:rsidRPr="001C27EC">
        <w:t>In contrast distinction to diaspora missiology is what can be termed "traditional missiology" which typically is conceptualized in the formula below:</w:t>
      </w:r>
    </w:p>
    <w:p w14:paraId="46C8A8E9" w14:textId="77777777" w:rsidR="00AD7924" w:rsidRPr="001C27EC" w:rsidRDefault="00AD7924" w:rsidP="00494BD3">
      <w:pPr>
        <w:pStyle w:val="ListParagraph"/>
        <w:numPr>
          <w:ilvl w:val="0"/>
          <w:numId w:val="42"/>
        </w:numPr>
        <w:ind w:left="-180"/>
        <w:jc w:val="center"/>
      </w:pPr>
      <w:r w:rsidRPr="001C27EC">
        <w:t>"the great commission"= God so loved the world+ missions program/enterprise</w:t>
      </w:r>
    </w:p>
    <w:p w14:paraId="1B04C2E5" w14:textId="77777777" w:rsidR="005717C1" w:rsidRPr="001C27EC" w:rsidRDefault="00AD7924" w:rsidP="00AD7924">
      <w:r w:rsidRPr="001C27EC">
        <w:t>Due to the limitation of space in this paper, detailed explanation of traditional missiology</w:t>
      </w:r>
      <w:r w:rsidR="00050A67">
        <w:rPr>
          <w:rStyle w:val="FootnoteReference"/>
        </w:rPr>
        <w:footnoteReference w:id="15"/>
      </w:r>
      <w:r w:rsidRPr="001C27EC">
        <w:t xml:space="preserve"> and its comparison to diaspora missiology will be summarized in diagram format below.</w:t>
      </w:r>
    </w:p>
    <w:p w14:paraId="3A9974B4" w14:textId="77777777" w:rsidR="00DA21BB" w:rsidRPr="001C27EC" w:rsidRDefault="00DA21BB" w:rsidP="00C76ABA">
      <w:pPr>
        <w:pStyle w:val="Caption"/>
        <w:rPr>
          <w:szCs w:val="24"/>
        </w:rPr>
      </w:pPr>
      <w:r w:rsidRPr="001C27EC">
        <w:rPr>
          <w:szCs w:val="24"/>
        </w:rPr>
        <w:t xml:space="preserve">Figure 3—Comparison of </w:t>
      </w:r>
      <w:r w:rsidR="001E4B45" w:rsidRPr="001C27EC">
        <w:rPr>
          <w:szCs w:val="24"/>
        </w:rPr>
        <w:t>traditional</w:t>
      </w:r>
      <w:r w:rsidRPr="001C27EC">
        <w:rPr>
          <w:szCs w:val="24"/>
        </w:rPr>
        <w:t xml:space="preserve"> missiology and diaspora missiology</w:t>
      </w:r>
    </w:p>
    <w:tbl>
      <w:tblPr>
        <w:tblStyle w:val="TableGrid"/>
        <w:tblW w:w="0" w:type="auto"/>
        <w:tblLook w:val="04A0" w:firstRow="1" w:lastRow="0" w:firstColumn="1" w:lastColumn="0" w:noHBand="0" w:noVBand="1"/>
      </w:tblPr>
      <w:tblGrid>
        <w:gridCol w:w="784"/>
        <w:gridCol w:w="1517"/>
        <w:gridCol w:w="3528"/>
        <w:gridCol w:w="3521"/>
      </w:tblGrid>
      <w:tr w:rsidR="00063BD8" w:rsidRPr="00063BD8" w14:paraId="0D4D9060" w14:textId="77777777" w:rsidTr="00EA3E09">
        <w:trPr>
          <w:trHeight w:val="341"/>
        </w:trPr>
        <w:tc>
          <w:tcPr>
            <w:tcW w:w="784" w:type="dxa"/>
            <w:tcBorders>
              <w:bottom w:val="double" w:sz="4" w:space="0" w:color="auto"/>
            </w:tcBorders>
          </w:tcPr>
          <w:p w14:paraId="377BAC96" w14:textId="77777777" w:rsidR="00063BD8" w:rsidRPr="00063BD8" w:rsidRDefault="00063BD8" w:rsidP="00063BD8">
            <w:pPr>
              <w:rPr>
                <w:rFonts w:eastAsiaTheme="minorHAnsi" w:cs="Times New Roman"/>
                <w:sz w:val="22"/>
                <w:szCs w:val="22"/>
              </w:rPr>
            </w:pPr>
            <w:r w:rsidRPr="00063BD8">
              <w:rPr>
                <w:rFonts w:eastAsiaTheme="minorHAnsi" w:cs="Times New Roman"/>
                <w:sz w:val="22"/>
                <w:szCs w:val="22"/>
              </w:rPr>
              <w:t>NO</w:t>
            </w:r>
          </w:p>
        </w:tc>
        <w:tc>
          <w:tcPr>
            <w:tcW w:w="1517" w:type="dxa"/>
            <w:tcBorders>
              <w:bottom w:val="double" w:sz="4" w:space="0" w:color="auto"/>
            </w:tcBorders>
          </w:tcPr>
          <w:p w14:paraId="1E98C16C" w14:textId="77777777" w:rsidR="00063BD8" w:rsidRPr="00063BD8" w:rsidRDefault="00063BD8" w:rsidP="00063BD8">
            <w:pPr>
              <w:rPr>
                <w:rFonts w:eastAsiaTheme="minorHAnsi" w:cs="Times New Roman"/>
                <w:sz w:val="22"/>
                <w:szCs w:val="22"/>
              </w:rPr>
            </w:pPr>
            <w:r w:rsidRPr="00063BD8">
              <w:rPr>
                <w:rFonts w:eastAsiaTheme="minorHAnsi" w:cs="Times New Roman"/>
                <w:sz w:val="22"/>
                <w:szCs w:val="22"/>
              </w:rPr>
              <w:t>ASPECTS</w:t>
            </w:r>
          </w:p>
        </w:tc>
        <w:tc>
          <w:tcPr>
            <w:tcW w:w="7049" w:type="dxa"/>
            <w:gridSpan w:val="2"/>
            <w:tcBorders>
              <w:bottom w:val="double" w:sz="4" w:space="0" w:color="auto"/>
            </w:tcBorders>
          </w:tcPr>
          <w:p w14:paraId="65411849" w14:textId="77777777" w:rsidR="00063BD8" w:rsidRPr="00063BD8" w:rsidRDefault="00063BD8" w:rsidP="00063BD8">
            <w:pPr>
              <w:jc w:val="center"/>
              <w:rPr>
                <w:rFonts w:eastAsiaTheme="minorHAnsi" w:cs="Times New Roman"/>
                <w:sz w:val="22"/>
                <w:szCs w:val="22"/>
              </w:rPr>
            </w:pPr>
            <w:r w:rsidRPr="00063BD8">
              <w:rPr>
                <w:rFonts w:eastAsiaTheme="minorHAnsi" w:cs="Times New Roman"/>
                <w:sz w:val="22"/>
                <w:szCs w:val="22"/>
              </w:rPr>
              <w:t>TRADITIONAL MISSIOLOGY                  DIASPORA MISSIOLOGY</w:t>
            </w:r>
          </w:p>
        </w:tc>
      </w:tr>
      <w:tr w:rsidR="00063BD8" w:rsidRPr="001C27EC" w14:paraId="314D1ACC" w14:textId="77777777" w:rsidTr="00EA3E09">
        <w:trPr>
          <w:trHeight w:val="963"/>
        </w:trPr>
        <w:tc>
          <w:tcPr>
            <w:tcW w:w="784" w:type="dxa"/>
            <w:tcBorders>
              <w:top w:val="double" w:sz="4" w:space="0" w:color="auto"/>
            </w:tcBorders>
          </w:tcPr>
          <w:p w14:paraId="73A85CE8" w14:textId="77777777" w:rsidR="00063BD8" w:rsidRPr="00063BD8" w:rsidRDefault="00063BD8" w:rsidP="00063BD8">
            <w:pPr>
              <w:rPr>
                <w:rFonts w:eastAsiaTheme="minorHAnsi" w:cs="Times New Roman"/>
                <w:sz w:val="22"/>
                <w:szCs w:val="22"/>
              </w:rPr>
            </w:pPr>
            <w:r w:rsidRPr="00063BD8">
              <w:rPr>
                <w:rFonts w:eastAsiaTheme="minorHAnsi" w:cs="Times New Roman"/>
                <w:sz w:val="22"/>
                <w:szCs w:val="22"/>
              </w:rPr>
              <w:t>1</w:t>
            </w:r>
          </w:p>
        </w:tc>
        <w:tc>
          <w:tcPr>
            <w:tcW w:w="1517" w:type="dxa"/>
            <w:tcBorders>
              <w:top w:val="double" w:sz="4" w:space="0" w:color="auto"/>
            </w:tcBorders>
          </w:tcPr>
          <w:p w14:paraId="1D012CAA" w14:textId="77777777" w:rsidR="00063BD8" w:rsidRPr="00063BD8" w:rsidRDefault="00063BD8" w:rsidP="00063BD8">
            <w:pPr>
              <w:rPr>
                <w:rFonts w:eastAsiaTheme="minorHAnsi" w:cs="Times New Roman"/>
                <w:sz w:val="20"/>
                <w:szCs w:val="20"/>
              </w:rPr>
            </w:pPr>
            <w:r w:rsidRPr="00063BD8">
              <w:rPr>
                <w:rFonts w:eastAsiaTheme="minorHAnsi" w:cs="Times New Roman"/>
                <w:sz w:val="20"/>
                <w:szCs w:val="20"/>
              </w:rPr>
              <w:t>FOCUS</w:t>
            </w:r>
          </w:p>
        </w:tc>
        <w:tc>
          <w:tcPr>
            <w:tcW w:w="3528" w:type="dxa"/>
            <w:tcBorders>
              <w:top w:val="double" w:sz="4" w:space="0" w:color="auto"/>
            </w:tcBorders>
          </w:tcPr>
          <w:p w14:paraId="511B3D50" w14:textId="77777777" w:rsidR="00063BD8" w:rsidRPr="00063BD8" w:rsidRDefault="00063BD8" w:rsidP="00661AD2">
            <w:pPr>
              <w:contextualSpacing/>
              <w:rPr>
                <w:rFonts w:eastAsiaTheme="minorHAnsi" w:cs="Times New Roman"/>
                <w:sz w:val="20"/>
                <w:szCs w:val="20"/>
              </w:rPr>
            </w:pPr>
            <w:r w:rsidRPr="00063BD8">
              <w:rPr>
                <w:rFonts w:eastAsiaTheme="minorHAnsi" w:cs="Times New Roman"/>
                <w:sz w:val="20"/>
                <w:szCs w:val="20"/>
              </w:rPr>
              <w:t>-Polarized/dichotomized</w:t>
            </w:r>
          </w:p>
          <w:p w14:paraId="1D0C11D0" w14:textId="77777777" w:rsidR="00063BD8" w:rsidRPr="00063BD8" w:rsidRDefault="00063BD8" w:rsidP="00661AD2">
            <w:pPr>
              <w:contextualSpacing/>
              <w:rPr>
                <w:rFonts w:eastAsiaTheme="minorHAnsi" w:cs="Times New Roman"/>
                <w:sz w:val="20"/>
                <w:szCs w:val="20"/>
              </w:rPr>
            </w:pPr>
            <w:r w:rsidRPr="00063BD8">
              <w:rPr>
                <w:rFonts w:eastAsiaTheme="minorHAnsi" w:cs="Times New Roman"/>
                <w:sz w:val="20"/>
                <w:szCs w:val="20"/>
              </w:rPr>
              <w:t>“great commission” vs. “great commandment”</w:t>
            </w:r>
          </w:p>
          <w:p w14:paraId="731413AE" w14:textId="77777777" w:rsidR="00063BD8" w:rsidRPr="00063BD8" w:rsidRDefault="00063BD8" w:rsidP="00661AD2">
            <w:pPr>
              <w:contextualSpacing/>
              <w:rPr>
                <w:rFonts w:eastAsiaTheme="minorHAnsi" w:cs="Times New Roman"/>
                <w:sz w:val="20"/>
                <w:szCs w:val="20"/>
              </w:rPr>
            </w:pPr>
            <w:r w:rsidRPr="00063BD8">
              <w:rPr>
                <w:rFonts w:eastAsiaTheme="minorHAnsi" w:cs="Times New Roman"/>
                <w:sz w:val="20"/>
                <w:szCs w:val="20"/>
              </w:rPr>
              <w:t>-Saving soul vs. social Gospel</w:t>
            </w:r>
          </w:p>
          <w:p w14:paraId="6443E01D" w14:textId="77777777" w:rsidR="00063BD8" w:rsidRPr="00063BD8" w:rsidRDefault="00063BD8" w:rsidP="00661AD2">
            <w:pPr>
              <w:contextualSpacing/>
              <w:rPr>
                <w:rFonts w:eastAsiaTheme="minorHAnsi" w:cs="Times New Roman"/>
                <w:sz w:val="20"/>
                <w:szCs w:val="20"/>
              </w:rPr>
            </w:pPr>
            <w:r w:rsidRPr="00063BD8">
              <w:rPr>
                <w:rFonts w:eastAsiaTheme="minorHAnsi" w:cs="Times New Roman"/>
                <w:sz w:val="20"/>
                <w:szCs w:val="20"/>
              </w:rPr>
              <w:t>-Church planting vs. Christian charity</w:t>
            </w:r>
          </w:p>
          <w:p w14:paraId="1AF99393" w14:textId="77777777" w:rsidR="00063BD8" w:rsidRPr="00063BD8" w:rsidRDefault="00063BD8" w:rsidP="00661AD2">
            <w:pPr>
              <w:contextualSpacing/>
              <w:rPr>
                <w:rFonts w:eastAsiaTheme="minorHAnsi" w:cs="Times New Roman"/>
                <w:sz w:val="20"/>
                <w:szCs w:val="20"/>
              </w:rPr>
            </w:pPr>
            <w:r w:rsidRPr="00063BD8">
              <w:rPr>
                <w:rFonts w:eastAsiaTheme="minorHAnsi" w:cs="Times New Roman"/>
                <w:sz w:val="20"/>
                <w:szCs w:val="20"/>
              </w:rPr>
              <w:t>-Paternalism vs. indigenization</w:t>
            </w:r>
          </w:p>
        </w:tc>
        <w:tc>
          <w:tcPr>
            <w:tcW w:w="3521" w:type="dxa"/>
            <w:tcBorders>
              <w:top w:val="double" w:sz="4" w:space="0" w:color="auto"/>
            </w:tcBorders>
          </w:tcPr>
          <w:p w14:paraId="739F3C7A" w14:textId="77777777" w:rsidR="00063BD8" w:rsidRPr="00063BD8" w:rsidRDefault="00063BD8" w:rsidP="00661AD2">
            <w:pPr>
              <w:contextualSpacing/>
              <w:rPr>
                <w:rFonts w:eastAsiaTheme="minorHAnsi" w:cs="Times New Roman"/>
                <w:sz w:val="20"/>
                <w:szCs w:val="20"/>
              </w:rPr>
            </w:pPr>
            <w:r w:rsidRPr="00063BD8">
              <w:rPr>
                <w:rFonts w:eastAsiaTheme="minorHAnsi" w:cs="Times New Roman"/>
                <w:sz w:val="20"/>
                <w:szCs w:val="20"/>
              </w:rPr>
              <w:t>-Holistic Christianity with strong integration of evangelism with Christian charity</w:t>
            </w:r>
          </w:p>
          <w:p w14:paraId="3EDFF880" w14:textId="77777777" w:rsidR="00063BD8" w:rsidRPr="00063BD8" w:rsidRDefault="00063BD8" w:rsidP="00661AD2">
            <w:pPr>
              <w:contextualSpacing/>
              <w:rPr>
                <w:rFonts w:eastAsiaTheme="minorHAnsi" w:cs="Times New Roman"/>
                <w:sz w:val="22"/>
                <w:szCs w:val="22"/>
              </w:rPr>
            </w:pPr>
            <w:r w:rsidRPr="00063BD8">
              <w:rPr>
                <w:rFonts w:eastAsiaTheme="minorHAnsi" w:cs="Times New Roman"/>
                <w:sz w:val="20"/>
                <w:szCs w:val="20"/>
              </w:rPr>
              <w:t>-contextualization</w:t>
            </w:r>
          </w:p>
        </w:tc>
      </w:tr>
      <w:tr w:rsidR="00063BD8" w:rsidRPr="001C27EC" w14:paraId="07C22956" w14:textId="77777777" w:rsidTr="00EA3E09">
        <w:trPr>
          <w:trHeight w:val="1205"/>
        </w:trPr>
        <w:tc>
          <w:tcPr>
            <w:tcW w:w="784" w:type="dxa"/>
          </w:tcPr>
          <w:p w14:paraId="7609C4D8" w14:textId="77777777" w:rsidR="00063BD8" w:rsidRPr="00063BD8" w:rsidRDefault="00063BD8" w:rsidP="00063BD8">
            <w:pPr>
              <w:rPr>
                <w:rFonts w:eastAsiaTheme="minorHAnsi" w:cs="Times New Roman"/>
                <w:sz w:val="22"/>
                <w:szCs w:val="22"/>
              </w:rPr>
            </w:pPr>
            <w:r w:rsidRPr="00063BD8">
              <w:rPr>
                <w:rFonts w:eastAsiaTheme="minorHAnsi" w:cs="Times New Roman"/>
                <w:sz w:val="22"/>
                <w:szCs w:val="22"/>
              </w:rPr>
              <w:t>2</w:t>
            </w:r>
          </w:p>
        </w:tc>
        <w:tc>
          <w:tcPr>
            <w:tcW w:w="1517" w:type="dxa"/>
          </w:tcPr>
          <w:p w14:paraId="6FD19045" w14:textId="77777777" w:rsidR="00063BD8" w:rsidRPr="00063BD8" w:rsidRDefault="00063BD8" w:rsidP="00063BD8">
            <w:pPr>
              <w:rPr>
                <w:rFonts w:eastAsiaTheme="minorHAnsi" w:cs="Times New Roman"/>
                <w:sz w:val="20"/>
                <w:szCs w:val="20"/>
              </w:rPr>
            </w:pPr>
            <w:r w:rsidRPr="00063BD8">
              <w:rPr>
                <w:rFonts w:eastAsiaTheme="minorHAnsi" w:cs="Times New Roman"/>
                <w:sz w:val="20"/>
                <w:szCs w:val="20"/>
              </w:rPr>
              <w:t>CONCEPT-UALIZATION</w:t>
            </w:r>
          </w:p>
        </w:tc>
        <w:tc>
          <w:tcPr>
            <w:tcW w:w="3528" w:type="dxa"/>
          </w:tcPr>
          <w:p w14:paraId="5598A65E" w14:textId="77777777" w:rsidR="00063BD8" w:rsidRPr="00063BD8" w:rsidRDefault="00063BD8" w:rsidP="00661AD2">
            <w:pPr>
              <w:contextualSpacing/>
              <w:rPr>
                <w:rFonts w:eastAsiaTheme="minorHAnsi" w:cs="Times New Roman"/>
                <w:sz w:val="20"/>
                <w:szCs w:val="20"/>
              </w:rPr>
            </w:pPr>
            <w:r w:rsidRPr="00063BD8">
              <w:rPr>
                <w:rFonts w:eastAsiaTheme="minorHAnsi" w:cs="Times New Roman"/>
                <w:sz w:val="20"/>
                <w:szCs w:val="20"/>
              </w:rPr>
              <w:t>-territorial: here vs. there</w:t>
            </w:r>
          </w:p>
          <w:p w14:paraId="5C33555D" w14:textId="77777777" w:rsidR="00063BD8" w:rsidRPr="00063BD8" w:rsidRDefault="00063BD8" w:rsidP="00661AD2">
            <w:pPr>
              <w:contextualSpacing/>
              <w:rPr>
                <w:rFonts w:eastAsiaTheme="minorHAnsi" w:cs="Times New Roman"/>
                <w:sz w:val="20"/>
                <w:szCs w:val="20"/>
              </w:rPr>
            </w:pPr>
            <w:r w:rsidRPr="00063BD8">
              <w:rPr>
                <w:rFonts w:eastAsiaTheme="minorHAnsi" w:cs="Times New Roman"/>
                <w:sz w:val="20"/>
                <w:szCs w:val="20"/>
              </w:rPr>
              <w:t>-lineal: sending vs. receiving</w:t>
            </w:r>
          </w:p>
          <w:p w14:paraId="385EBC3C" w14:textId="77777777" w:rsidR="00063BD8" w:rsidRPr="00063BD8" w:rsidRDefault="00063BD8" w:rsidP="00661AD2">
            <w:pPr>
              <w:contextualSpacing/>
              <w:rPr>
                <w:rFonts w:eastAsiaTheme="minorHAnsi" w:cs="Times New Roman"/>
                <w:sz w:val="20"/>
                <w:szCs w:val="20"/>
              </w:rPr>
            </w:pPr>
            <w:r w:rsidRPr="00063BD8">
              <w:rPr>
                <w:rFonts w:eastAsiaTheme="minorHAnsi" w:cs="Times New Roman"/>
                <w:sz w:val="20"/>
                <w:szCs w:val="20"/>
              </w:rPr>
              <w:t>-assimilation vs. amalgamation</w:t>
            </w:r>
          </w:p>
          <w:p w14:paraId="25680F68" w14:textId="77777777" w:rsidR="00063BD8" w:rsidRPr="00063BD8" w:rsidRDefault="00063BD8" w:rsidP="00661AD2">
            <w:pPr>
              <w:contextualSpacing/>
              <w:rPr>
                <w:rFonts w:eastAsiaTheme="minorHAnsi" w:cs="Times New Roman"/>
                <w:sz w:val="20"/>
                <w:szCs w:val="20"/>
              </w:rPr>
            </w:pPr>
            <w:r w:rsidRPr="00063BD8">
              <w:rPr>
                <w:rFonts w:eastAsiaTheme="minorHAnsi" w:cs="Times New Roman"/>
                <w:sz w:val="20"/>
                <w:szCs w:val="20"/>
              </w:rPr>
              <w:t>-specialization</w:t>
            </w:r>
          </w:p>
        </w:tc>
        <w:tc>
          <w:tcPr>
            <w:tcW w:w="3521" w:type="dxa"/>
          </w:tcPr>
          <w:p w14:paraId="2423D8CF" w14:textId="446C8A11" w:rsidR="00063BD8" w:rsidRPr="00063BD8" w:rsidRDefault="00063BD8" w:rsidP="00661AD2">
            <w:pPr>
              <w:contextualSpacing/>
              <w:rPr>
                <w:rFonts w:eastAsiaTheme="minorHAnsi" w:cs="Times New Roman"/>
                <w:sz w:val="20"/>
                <w:szCs w:val="20"/>
              </w:rPr>
            </w:pPr>
            <w:r w:rsidRPr="00063BD8">
              <w:rPr>
                <w:rFonts w:eastAsiaTheme="minorHAnsi" w:cs="Times New Roman"/>
                <w:sz w:val="20"/>
                <w:szCs w:val="20"/>
              </w:rPr>
              <w:t>-“</w:t>
            </w:r>
            <w:proofErr w:type="spellStart"/>
            <w:r w:rsidRPr="00063BD8">
              <w:rPr>
                <w:rFonts w:eastAsiaTheme="minorHAnsi" w:cs="Times New Roman"/>
                <w:sz w:val="20"/>
                <w:szCs w:val="20"/>
              </w:rPr>
              <w:t>deterritorialization</w:t>
            </w:r>
            <w:proofErr w:type="spellEnd"/>
            <w:r w:rsidRPr="00063BD8">
              <w:rPr>
                <w:rFonts w:eastAsiaTheme="minorHAnsi" w:cs="Times New Roman"/>
                <w:sz w:val="20"/>
                <w:szCs w:val="20"/>
              </w:rPr>
              <w:t>”</w:t>
            </w:r>
            <w:r w:rsidR="00494BD3">
              <w:rPr>
                <w:rStyle w:val="FootnoteReference"/>
                <w:rFonts w:eastAsiaTheme="minorHAnsi" w:cs="Times New Roman"/>
                <w:sz w:val="20"/>
                <w:szCs w:val="20"/>
              </w:rPr>
              <w:footnoteReference w:id="16"/>
            </w:r>
          </w:p>
          <w:p w14:paraId="0E413061" w14:textId="45AA9BCF" w:rsidR="00063BD8" w:rsidRPr="00063BD8" w:rsidRDefault="00063BD8" w:rsidP="00661AD2">
            <w:pPr>
              <w:contextualSpacing/>
              <w:rPr>
                <w:rFonts w:eastAsiaTheme="minorHAnsi" w:cs="Times New Roman"/>
                <w:sz w:val="20"/>
                <w:szCs w:val="20"/>
              </w:rPr>
            </w:pPr>
            <w:r w:rsidRPr="00063BD8">
              <w:rPr>
                <w:rFonts w:eastAsiaTheme="minorHAnsi" w:cs="Times New Roman"/>
                <w:sz w:val="20"/>
                <w:szCs w:val="20"/>
              </w:rPr>
              <w:t>-“</w:t>
            </w:r>
            <w:proofErr w:type="spellStart"/>
            <w:r w:rsidRPr="00063BD8">
              <w:rPr>
                <w:rFonts w:eastAsiaTheme="minorHAnsi" w:cs="Times New Roman"/>
                <w:sz w:val="20"/>
                <w:szCs w:val="20"/>
              </w:rPr>
              <w:t>glocal</w:t>
            </w:r>
            <w:proofErr w:type="spellEnd"/>
            <w:r w:rsidRPr="00063BD8">
              <w:rPr>
                <w:rFonts w:eastAsiaTheme="minorHAnsi" w:cs="Times New Roman"/>
                <w:sz w:val="20"/>
                <w:szCs w:val="20"/>
              </w:rPr>
              <w:t>”</w:t>
            </w:r>
            <w:r w:rsidR="00494BD3">
              <w:rPr>
                <w:rStyle w:val="FootnoteReference"/>
                <w:rFonts w:eastAsiaTheme="minorHAnsi" w:cs="Times New Roman"/>
                <w:sz w:val="20"/>
                <w:szCs w:val="20"/>
              </w:rPr>
              <w:footnoteReference w:id="17"/>
            </w:r>
          </w:p>
          <w:p w14:paraId="75E9AF09" w14:textId="77777777" w:rsidR="00063BD8" w:rsidRPr="00063BD8" w:rsidRDefault="00063BD8" w:rsidP="00661AD2">
            <w:pPr>
              <w:contextualSpacing/>
              <w:rPr>
                <w:rFonts w:eastAsiaTheme="minorHAnsi" w:cs="Times New Roman"/>
                <w:sz w:val="20"/>
                <w:szCs w:val="20"/>
              </w:rPr>
            </w:pPr>
            <w:proofErr w:type="gramStart"/>
            <w:r w:rsidRPr="00063BD8">
              <w:rPr>
                <w:rFonts w:eastAsiaTheme="minorHAnsi" w:cs="Times New Roman"/>
                <w:sz w:val="20"/>
                <w:szCs w:val="20"/>
              </w:rPr>
              <w:t>-“</w:t>
            </w:r>
            <w:proofErr w:type="gramEnd"/>
            <w:r w:rsidRPr="00063BD8">
              <w:rPr>
                <w:rFonts w:eastAsiaTheme="minorHAnsi" w:cs="Times New Roman"/>
                <w:sz w:val="20"/>
                <w:szCs w:val="20"/>
              </w:rPr>
              <w:t>Mutuality” and “reciprocity”</w:t>
            </w:r>
          </w:p>
          <w:p w14:paraId="20ECD625" w14:textId="1BC03205" w:rsidR="00063BD8" w:rsidRPr="00063BD8" w:rsidRDefault="00063BD8" w:rsidP="00661AD2">
            <w:pPr>
              <w:contextualSpacing/>
              <w:rPr>
                <w:rFonts w:eastAsiaTheme="minorHAnsi" w:cs="Times New Roman"/>
                <w:sz w:val="20"/>
                <w:szCs w:val="20"/>
              </w:rPr>
            </w:pPr>
            <w:r w:rsidRPr="00063BD8">
              <w:rPr>
                <w:rFonts w:eastAsiaTheme="minorHAnsi" w:cs="Times New Roman"/>
                <w:sz w:val="20"/>
                <w:szCs w:val="20"/>
              </w:rPr>
              <w:t>-“hybridity”</w:t>
            </w:r>
            <w:r w:rsidR="00494BD3">
              <w:rPr>
                <w:rStyle w:val="FootnoteReference"/>
                <w:rFonts w:eastAsiaTheme="minorHAnsi" w:cs="Times New Roman"/>
                <w:sz w:val="20"/>
                <w:szCs w:val="20"/>
              </w:rPr>
              <w:footnoteReference w:id="18"/>
            </w:r>
            <w:r w:rsidR="00504DC3">
              <w:rPr>
                <w:rFonts w:eastAsiaTheme="minorHAnsi" w:cs="Times New Roman"/>
                <w:sz w:val="20"/>
                <w:szCs w:val="20"/>
              </w:rPr>
              <w:t xml:space="preserve"> </w:t>
            </w:r>
          </w:p>
          <w:p w14:paraId="38E0163E" w14:textId="77777777" w:rsidR="00063BD8" w:rsidRPr="00063BD8" w:rsidRDefault="00063BD8" w:rsidP="00661AD2">
            <w:pPr>
              <w:contextualSpacing/>
              <w:rPr>
                <w:rFonts w:eastAsiaTheme="minorHAnsi" w:cs="Times New Roman"/>
                <w:sz w:val="22"/>
                <w:szCs w:val="22"/>
              </w:rPr>
            </w:pPr>
            <w:r w:rsidRPr="00063BD8">
              <w:rPr>
                <w:rFonts w:eastAsiaTheme="minorHAnsi" w:cs="Times New Roman"/>
                <w:sz w:val="20"/>
                <w:szCs w:val="20"/>
              </w:rPr>
              <w:t>-“inter-disciplinary”</w:t>
            </w:r>
          </w:p>
        </w:tc>
      </w:tr>
      <w:tr w:rsidR="00063BD8" w:rsidRPr="001C27EC" w14:paraId="71C0FF8D" w14:textId="77777777" w:rsidTr="00EA3E09">
        <w:trPr>
          <w:trHeight w:val="963"/>
        </w:trPr>
        <w:tc>
          <w:tcPr>
            <w:tcW w:w="784" w:type="dxa"/>
          </w:tcPr>
          <w:p w14:paraId="3EB86F6E" w14:textId="77777777" w:rsidR="00063BD8" w:rsidRPr="00063BD8" w:rsidRDefault="00063BD8" w:rsidP="00063BD8">
            <w:pPr>
              <w:rPr>
                <w:rFonts w:eastAsiaTheme="minorHAnsi" w:cs="Times New Roman"/>
                <w:sz w:val="22"/>
                <w:szCs w:val="22"/>
              </w:rPr>
            </w:pPr>
            <w:r w:rsidRPr="00063BD8">
              <w:rPr>
                <w:rFonts w:eastAsiaTheme="minorHAnsi" w:cs="Times New Roman"/>
                <w:sz w:val="22"/>
                <w:szCs w:val="22"/>
              </w:rPr>
              <w:t>3</w:t>
            </w:r>
          </w:p>
        </w:tc>
        <w:tc>
          <w:tcPr>
            <w:tcW w:w="1517" w:type="dxa"/>
          </w:tcPr>
          <w:p w14:paraId="4497A8BA" w14:textId="77777777" w:rsidR="00063BD8" w:rsidRPr="00063BD8" w:rsidRDefault="00063BD8" w:rsidP="00063BD8">
            <w:pPr>
              <w:rPr>
                <w:rFonts w:eastAsiaTheme="minorHAnsi" w:cs="Times New Roman"/>
                <w:sz w:val="20"/>
                <w:szCs w:val="20"/>
              </w:rPr>
            </w:pPr>
            <w:r w:rsidRPr="00063BD8">
              <w:rPr>
                <w:rFonts w:eastAsiaTheme="minorHAnsi" w:cs="Times New Roman"/>
                <w:sz w:val="20"/>
                <w:szCs w:val="20"/>
              </w:rPr>
              <w:t>PERSPECTIVE</w:t>
            </w:r>
          </w:p>
        </w:tc>
        <w:tc>
          <w:tcPr>
            <w:tcW w:w="3528" w:type="dxa"/>
          </w:tcPr>
          <w:p w14:paraId="0930B247" w14:textId="77777777" w:rsidR="00063BD8" w:rsidRPr="00063BD8" w:rsidRDefault="00063BD8" w:rsidP="00661AD2">
            <w:pPr>
              <w:contextualSpacing/>
              <w:rPr>
                <w:rFonts w:eastAsiaTheme="minorHAnsi" w:cs="Times New Roman"/>
                <w:sz w:val="20"/>
                <w:szCs w:val="20"/>
              </w:rPr>
            </w:pPr>
            <w:r w:rsidRPr="00063BD8">
              <w:rPr>
                <w:rFonts w:eastAsiaTheme="minorHAnsi" w:cs="Times New Roman"/>
                <w:sz w:val="20"/>
                <w:szCs w:val="20"/>
              </w:rPr>
              <w:t>-geographically divided:</w:t>
            </w:r>
          </w:p>
          <w:p w14:paraId="2C3404F1" w14:textId="77777777" w:rsidR="00063BD8" w:rsidRPr="00063BD8" w:rsidRDefault="00504DC3" w:rsidP="00661AD2">
            <w:pPr>
              <w:contextualSpacing/>
              <w:rPr>
                <w:rFonts w:eastAsiaTheme="minorHAnsi" w:cs="Times New Roman"/>
                <w:sz w:val="20"/>
                <w:szCs w:val="20"/>
              </w:rPr>
            </w:pPr>
            <w:r>
              <w:rPr>
                <w:rFonts w:eastAsiaTheme="minorHAnsi" w:cs="Times New Roman"/>
                <w:sz w:val="20"/>
                <w:szCs w:val="20"/>
              </w:rPr>
              <w:t xml:space="preserve">  </w:t>
            </w:r>
            <w:r w:rsidR="00063BD8" w:rsidRPr="00063BD8">
              <w:rPr>
                <w:rFonts w:eastAsiaTheme="minorHAnsi" w:cs="Times New Roman"/>
                <w:sz w:val="20"/>
                <w:szCs w:val="20"/>
              </w:rPr>
              <w:t>foreign mission vs. local</w:t>
            </w:r>
            <w:r>
              <w:rPr>
                <w:rFonts w:eastAsiaTheme="minorHAnsi" w:cs="Times New Roman"/>
                <w:sz w:val="20"/>
                <w:szCs w:val="20"/>
              </w:rPr>
              <w:t xml:space="preserve">, </w:t>
            </w:r>
            <w:r w:rsidR="00063BD8" w:rsidRPr="00063BD8">
              <w:rPr>
                <w:rFonts w:eastAsiaTheme="minorHAnsi" w:cs="Times New Roman"/>
                <w:sz w:val="20"/>
                <w:szCs w:val="20"/>
              </w:rPr>
              <w:t>urban vs. rural</w:t>
            </w:r>
          </w:p>
          <w:p w14:paraId="62AE5F66" w14:textId="77777777" w:rsidR="00063BD8" w:rsidRPr="00063BD8" w:rsidRDefault="00063BD8" w:rsidP="00661AD2">
            <w:pPr>
              <w:contextualSpacing/>
              <w:rPr>
                <w:rFonts w:eastAsiaTheme="minorHAnsi" w:cs="Times New Roman"/>
                <w:sz w:val="20"/>
                <w:szCs w:val="20"/>
              </w:rPr>
            </w:pPr>
            <w:r w:rsidRPr="00063BD8">
              <w:rPr>
                <w:rFonts w:eastAsiaTheme="minorHAnsi" w:cs="Times New Roman"/>
                <w:sz w:val="20"/>
                <w:szCs w:val="20"/>
              </w:rPr>
              <w:t>-geo-political boundary:</w:t>
            </w:r>
            <w:r w:rsidR="00504DC3">
              <w:rPr>
                <w:rFonts w:eastAsiaTheme="minorHAnsi" w:cs="Times New Roman"/>
                <w:sz w:val="20"/>
                <w:szCs w:val="20"/>
              </w:rPr>
              <w:t xml:space="preserve"> </w:t>
            </w:r>
            <w:r w:rsidRPr="00063BD8">
              <w:rPr>
                <w:rFonts w:eastAsiaTheme="minorHAnsi" w:cs="Times New Roman"/>
                <w:sz w:val="20"/>
                <w:szCs w:val="20"/>
              </w:rPr>
              <w:t xml:space="preserve">state/nation </w:t>
            </w:r>
          </w:p>
          <w:p w14:paraId="568EC1B1" w14:textId="77777777" w:rsidR="00063BD8" w:rsidRPr="00063BD8" w:rsidRDefault="00063BD8" w:rsidP="00661AD2">
            <w:pPr>
              <w:contextualSpacing/>
              <w:rPr>
                <w:rFonts w:eastAsiaTheme="minorHAnsi" w:cs="Times New Roman"/>
                <w:sz w:val="20"/>
                <w:szCs w:val="20"/>
              </w:rPr>
            </w:pPr>
            <w:r w:rsidRPr="00063BD8">
              <w:rPr>
                <w:rFonts w:eastAsiaTheme="minorHAnsi" w:cs="Times New Roman"/>
                <w:sz w:val="20"/>
                <w:szCs w:val="20"/>
              </w:rPr>
              <w:t>-disciplinary</w:t>
            </w:r>
            <w:r w:rsidR="00504DC3">
              <w:rPr>
                <w:rFonts w:eastAsiaTheme="minorHAnsi" w:cs="Times New Roman"/>
                <w:sz w:val="20"/>
                <w:szCs w:val="20"/>
              </w:rPr>
              <w:t xml:space="preserve"> </w:t>
            </w:r>
            <w:r w:rsidRPr="00063BD8">
              <w:rPr>
                <w:rFonts w:eastAsiaTheme="minorHAnsi" w:cs="Times New Roman"/>
                <w:sz w:val="20"/>
                <w:szCs w:val="20"/>
              </w:rPr>
              <w:t>compartmentalization: e.g. theology of missions/strategy of missions</w:t>
            </w:r>
          </w:p>
        </w:tc>
        <w:tc>
          <w:tcPr>
            <w:tcW w:w="3521" w:type="dxa"/>
          </w:tcPr>
          <w:p w14:paraId="3DA983E2" w14:textId="77777777" w:rsidR="00063BD8" w:rsidRPr="00063BD8" w:rsidRDefault="00063BD8" w:rsidP="00661AD2">
            <w:pPr>
              <w:contextualSpacing/>
              <w:rPr>
                <w:rFonts w:eastAsiaTheme="minorHAnsi" w:cs="Times New Roman"/>
                <w:sz w:val="20"/>
                <w:szCs w:val="20"/>
              </w:rPr>
            </w:pPr>
            <w:r w:rsidRPr="00063BD8">
              <w:rPr>
                <w:rFonts w:eastAsiaTheme="minorHAnsi" w:cs="Times New Roman"/>
                <w:sz w:val="20"/>
                <w:szCs w:val="20"/>
              </w:rPr>
              <w:t>-non-spatial</w:t>
            </w:r>
          </w:p>
          <w:p w14:paraId="2B35541D" w14:textId="77777777" w:rsidR="00063BD8" w:rsidRPr="00063BD8" w:rsidRDefault="00063BD8" w:rsidP="00661AD2">
            <w:pPr>
              <w:ind w:left="144" w:hanging="144"/>
              <w:contextualSpacing/>
              <w:rPr>
                <w:rFonts w:eastAsiaTheme="minorHAnsi" w:cs="Times New Roman"/>
                <w:sz w:val="20"/>
                <w:szCs w:val="20"/>
              </w:rPr>
            </w:pPr>
            <w:proofErr w:type="gramStart"/>
            <w:r w:rsidRPr="00063BD8">
              <w:rPr>
                <w:rFonts w:eastAsiaTheme="minorHAnsi" w:cs="Times New Roman"/>
                <w:sz w:val="20"/>
                <w:szCs w:val="20"/>
              </w:rPr>
              <w:t>-“</w:t>
            </w:r>
            <w:proofErr w:type="gramEnd"/>
            <w:r w:rsidRPr="00063BD8">
              <w:rPr>
                <w:rFonts w:eastAsiaTheme="minorHAnsi" w:cs="Times New Roman"/>
                <w:sz w:val="20"/>
                <w:szCs w:val="20"/>
              </w:rPr>
              <w:t>borderless,” not boundary to worry, transnational and global</w:t>
            </w:r>
          </w:p>
          <w:p w14:paraId="37E89C4D" w14:textId="70D3A273" w:rsidR="00063BD8" w:rsidRPr="00063BD8" w:rsidRDefault="00063BD8" w:rsidP="00661AD2">
            <w:pPr>
              <w:ind w:left="144" w:hanging="144"/>
              <w:contextualSpacing/>
              <w:rPr>
                <w:rFonts w:eastAsiaTheme="minorHAnsi" w:cs="Times New Roman"/>
                <w:sz w:val="20"/>
                <w:szCs w:val="20"/>
              </w:rPr>
            </w:pPr>
            <w:r w:rsidRPr="00063BD8">
              <w:rPr>
                <w:rFonts w:eastAsiaTheme="minorHAnsi" w:cs="Times New Roman"/>
                <w:sz w:val="20"/>
                <w:szCs w:val="20"/>
              </w:rPr>
              <w:t>-new approach: integrated and interdisciplinary</w:t>
            </w:r>
            <w:r w:rsidR="00494BD3">
              <w:rPr>
                <w:rStyle w:val="FootnoteReference"/>
                <w:rFonts w:eastAsiaTheme="minorHAnsi" w:cs="Times New Roman"/>
                <w:sz w:val="20"/>
                <w:szCs w:val="20"/>
              </w:rPr>
              <w:footnoteReference w:id="19"/>
            </w:r>
          </w:p>
        </w:tc>
      </w:tr>
      <w:tr w:rsidR="00063BD8" w:rsidRPr="001C27EC" w14:paraId="0BA90EF4" w14:textId="77777777" w:rsidTr="00EA3E09">
        <w:trPr>
          <w:trHeight w:val="963"/>
        </w:trPr>
        <w:tc>
          <w:tcPr>
            <w:tcW w:w="784" w:type="dxa"/>
          </w:tcPr>
          <w:p w14:paraId="1418AC4D" w14:textId="77777777" w:rsidR="00063BD8" w:rsidRPr="00063BD8" w:rsidRDefault="00063BD8" w:rsidP="00063BD8">
            <w:pPr>
              <w:rPr>
                <w:rFonts w:eastAsiaTheme="minorHAnsi" w:cs="Times New Roman"/>
                <w:sz w:val="22"/>
                <w:szCs w:val="22"/>
              </w:rPr>
            </w:pPr>
            <w:r w:rsidRPr="00063BD8">
              <w:rPr>
                <w:rFonts w:eastAsiaTheme="minorHAnsi" w:cs="Times New Roman"/>
                <w:sz w:val="22"/>
                <w:szCs w:val="22"/>
              </w:rPr>
              <w:lastRenderedPageBreak/>
              <w:t>4</w:t>
            </w:r>
          </w:p>
        </w:tc>
        <w:tc>
          <w:tcPr>
            <w:tcW w:w="1517" w:type="dxa"/>
          </w:tcPr>
          <w:p w14:paraId="1196C4FE" w14:textId="77777777" w:rsidR="00063BD8" w:rsidRPr="00063BD8" w:rsidRDefault="00063BD8" w:rsidP="00063BD8">
            <w:pPr>
              <w:rPr>
                <w:rFonts w:eastAsiaTheme="minorHAnsi" w:cs="Times New Roman"/>
                <w:sz w:val="20"/>
                <w:szCs w:val="20"/>
              </w:rPr>
            </w:pPr>
            <w:r w:rsidRPr="00063BD8">
              <w:rPr>
                <w:rFonts w:eastAsiaTheme="minorHAnsi" w:cs="Times New Roman"/>
                <w:sz w:val="20"/>
                <w:szCs w:val="20"/>
              </w:rPr>
              <w:t>PARADIGM</w:t>
            </w:r>
          </w:p>
        </w:tc>
        <w:tc>
          <w:tcPr>
            <w:tcW w:w="3528" w:type="dxa"/>
          </w:tcPr>
          <w:p w14:paraId="600FEE88" w14:textId="77777777" w:rsidR="00063BD8" w:rsidRPr="00063BD8" w:rsidRDefault="00063BD8" w:rsidP="00661AD2">
            <w:pPr>
              <w:contextualSpacing/>
              <w:rPr>
                <w:rFonts w:eastAsiaTheme="minorHAnsi" w:cs="Times New Roman"/>
                <w:sz w:val="20"/>
                <w:szCs w:val="20"/>
              </w:rPr>
            </w:pPr>
            <w:r w:rsidRPr="00063BD8">
              <w:rPr>
                <w:rFonts w:eastAsiaTheme="minorHAnsi" w:cs="Times New Roman"/>
                <w:sz w:val="20"/>
                <w:szCs w:val="20"/>
              </w:rPr>
              <w:t>OT: missions=gentile-proselyte</w:t>
            </w:r>
          </w:p>
          <w:p w14:paraId="5E3EC254" w14:textId="77777777" w:rsidR="00063BD8" w:rsidRPr="00063BD8" w:rsidRDefault="00504DC3" w:rsidP="00661AD2">
            <w:pPr>
              <w:contextualSpacing/>
              <w:rPr>
                <w:rFonts w:eastAsiaTheme="minorHAnsi" w:cs="Times New Roman"/>
                <w:sz w:val="20"/>
                <w:szCs w:val="20"/>
              </w:rPr>
            </w:pPr>
            <w:r>
              <w:rPr>
                <w:rFonts w:eastAsiaTheme="minorHAnsi" w:cs="Times New Roman"/>
                <w:sz w:val="20"/>
                <w:szCs w:val="20"/>
              </w:rPr>
              <w:t xml:space="preserve">        </w:t>
            </w:r>
            <w:r w:rsidR="00063BD8" w:rsidRPr="00063BD8">
              <w:rPr>
                <w:rFonts w:eastAsiaTheme="minorHAnsi" w:cs="Times New Roman"/>
                <w:sz w:val="20"/>
                <w:szCs w:val="20"/>
              </w:rPr>
              <w:t>--coming</w:t>
            </w:r>
          </w:p>
          <w:p w14:paraId="28B1F213" w14:textId="77777777" w:rsidR="00063BD8" w:rsidRPr="00063BD8" w:rsidRDefault="00063BD8" w:rsidP="00661AD2">
            <w:pPr>
              <w:contextualSpacing/>
              <w:rPr>
                <w:rFonts w:eastAsiaTheme="minorHAnsi" w:cs="Times New Roman"/>
                <w:sz w:val="20"/>
                <w:szCs w:val="20"/>
              </w:rPr>
            </w:pPr>
            <w:r w:rsidRPr="00063BD8">
              <w:rPr>
                <w:rFonts w:eastAsiaTheme="minorHAnsi" w:cs="Times New Roman"/>
                <w:sz w:val="20"/>
                <w:szCs w:val="20"/>
              </w:rPr>
              <w:t>NT: missions = Great Commission</w:t>
            </w:r>
          </w:p>
          <w:p w14:paraId="4DA08969" w14:textId="77777777" w:rsidR="00063BD8" w:rsidRPr="00063BD8" w:rsidRDefault="00504DC3" w:rsidP="00661AD2">
            <w:pPr>
              <w:contextualSpacing/>
              <w:rPr>
                <w:rFonts w:eastAsiaTheme="minorHAnsi" w:cs="Times New Roman"/>
                <w:sz w:val="20"/>
                <w:szCs w:val="20"/>
              </w:rPr>
            </w:pPr>
            <w:r>
              <w:rPr>
                <w:rFonts w:eastAsiaTheme="minorHAnsi" w:cs="Times New Roman"/>
                <w:sz w:val="20"/>
                <w:szCs w:val="20"/>
              </w:rPr>
              <w:t xml:space="preserve">        </w:t>
            </w:r>
            <w:r w:rsidR="00063BD8" w:rsidRPr="00063BD8">
              <w:rPr>
                <w:rFonts w:eastAsiaTheme="minorHAnsi" w:cs="Times New Roman"/>
                <w:sz w:val="20"/>
                <w:szCs w:val="20"/>
              </w:rPr>
              <w:t>--going</w:t>
            </w:r>
          </w:p>
          <w:p w14:paraId="22C45810" w14:textId="77777777" w:rsidR="00063BD8" w:rsidRPr="00063BD8" w:rsidRDefault="00063BD8" w:rsidP="00661AD2">
            <w:pPr>
              <w:contextualSpacing/>
              <w:rPr>
                <w:rFonts w:eastAsiaTheme="minorHAnsi" w:cs="Times New Roman"/>
                <w:sz w:val="20"/>
                <w:szCs w:val="20"/>
              </w:rPr>
            </w:pPr>
            <w:r w:rsidRPr="00063BD8">
              <w:rPr>
                <w:rFonts w:eastAsiaTheme="minorHAnsi" w:cs="Times New Roman"/>
                <w:sz w:val="20"/>
                <w:szCs w:val="20"/>
              </w:rPr>
              <w:t xml:space="preserve">Modern missions: </w:t>
            </w:r>
          </w:p>
          <w:p w14:paraId="61732C43" w14:textId="77777777" w:rsidR="00063BD8" w:rsidRPr="00063BD8" w:rsidRDefault="00063BD8" w:rsidP="00661AD2">
            <w:pPr>
              <w:contextualSpacing/>
              <w:rPr>
                <w:rFonts w:eastAsiaTheme="minorHAnsi" w:cs="Times New Roman"/>
                <w:sz w:val="20"/>
                <w:szCs w:val="20"/>
              </w:rPr>
            </w:pPr>
            <w:r w:rsidRPr="00063BD8">
              <w:rPr>
                <w:rFonts w:eastAsiaTheme="minorHAnsi" w:cs="Times New Roman"/>
                <w:sz w:val="20"/>
                <w:szCs w:val="20"/>
              </w:rPr>
              <w:t>E-1, E-2, E-3 or M-1, M-2, M-3 etc.</w:t>
            </w:r>
          </w:p>
        </w:tc>
        <w:tc>
          <w:tcPr>
            <w:tcW w:w="3521" w:type="dxa"/>
          </w:tcPr>
          <w:p w14:paraId="1A75E700" w14:textId="77777777" w:rsidR="00063BD8" w:rsidRPr="00063BD8" w:rsidRDefault="00063BD8" w:rsidP="00661AD2">
            <w:pPr>
              <w:ind w:left="144" w:hanging="144"/>
              <w:contextualSpacing/>
              <w:rPr>
                <w:rFonts w:eastAsiaTheme="minorHAnsi" w:cs="Times New Roman"/>
                <w:sz w:val="20"/>
                <w:szCs w:val="20"/>
              </w:rPr>
            </w:pPr>
            <w:r w:rsidRPr="00063BD8">
              <w:rPr>
                <w:rFonts w:eastAsiaTheme="minorHAnsi" w:cs="Times New Roman"/>
                <w:sz w:val="20"/>
                <w:szCs w:val="20"/>
              </w:rPr>
              <w:t>-New reality in the 21</w:t>
            </w:r>
            <w:r w:rsidRPr="00063BD8">
              <w:rPr>
                <w:rFonts w:eastAsiaTheme="minorHAnsi" w:cs="Times New Roman"/>
                <w:sz w:val="20"/>
                <w:szCs w:val="20"/>
                <w:vertAlign w:val="superscript"/>
              </w:rPr>
              <w:t>st</w:t>
            </w:r>
            <w:r w:rsidRPr="00063BD8">
              <w:rPr>
                <w:rFonts w:eastAsiaTheme="minorHAnsi" w:cs="Times New Roman"/>
                <w:sz w:val="20"/>
                <w:szCs w:val="20"/>
              </w:rPr>
              <w:t xml:space="preserve"> Century</w:t>
            </w:r>
          </w:p>
          <w:p w14:paraId="382BAA9D" w14:textId="77777777" w:rsidR="00063BD8" w:rsidRPr="00063BD8" w:rsidRDefault="00063BD8" w:rsidP="00661AD2">
            <w:pPr>
              <w:ind w:left="144" w:hanging="144"/>
              <w:contextualSpacing/>
              <w:rPr>
                <w:rFonts w:eastAsiaTheme="minorHAnsi" w:cs="Times New Roman"/>
                <w:sz w:val="20"/>
                <w:szCs w:val="20"/>
              </w:rPr>
            </w:pPr>
            <w:r w:rsidRPr="00063BD8">
              <w:rPr>
                <w:rFonts w:eastAsiaTheme="minorHAnsi" w:cs="Times New Roman"/>
                <w:sz w:val="20"/>
                <w:szCs w:val="20"/>
              </w:rPr>
              <w:t xml:space="preserve">  Viewing and following God’s way of providentially moving people spatially and spiritually,</w:t>
            </w:r>
          </w:p>
          <w:p w14:paraId="7E3D2B0A" w14:textId="77777777" w:rsidR="00063BD8" w:rsidRPr="00063BD8" w:rsidRDefault="00063BD8" w:rsidP="00661AD2">
            <w:pPr>
              <w:ind w:left="144" w:hanging="144"/>
              <w:contextualSpacing/>
              <w:rPr>
                <w:rFonts w:eastAsiaTheme="minorHAnsi" w:cs="Times New Roman"/>
                <w:sz w:val="20"/>
                <w:szCs w:val="20"/>
              </w:rPr>
            </w:pPr>
            <w:r w:rsidRPr="00063BD8">
              <w:rPr>
                <w:rFonts w:eastAsiaTheme="minorHAnsi" w:cs="Times New Roman"/>
                <w:sz w:val="20"/>
                <w:szCs w:val="20"/>
              </w:rPr>
              <w:t>-moving targets and move with the targets</w:t>
            </w:r>
          </w:p>
        </w:tc>
      </w:tr>
    </w:tbl>
    <w:p w14:paraId="6FAF64E7" w14:textId="77777777" w:rsidR="00DA21BB" w:rsidRPr="001C27EC" w:rsidRDefault="00DA21BB" w:rsidP="00C76ABA">
      <w:pPr>
        <w:pStyle w:val="Caption"/>
        <w:rPr>
          <w:szCs w:val="24"/>
        </w:rPr>
      </w:pPr>
    </w:p>
    <w:p w14:paraId="36BEEFF3" w14:textId="77777777" w:rsidR="00063BD8" w:rsidRPr="001C27EC" w:rsidRDefault="00063BD8" w:rsidP="00063BD8">
      <w:r w:rsidRPr="001C27EC">
        <w:t>In traditional missiology, there can be the obsession with "formulaic approach," entrepreneurial in style, territorial in conceptualization, and programmatic in delivery. There are two kinds as listed below with diagrammatic comparison:</w:t>
      </w:r>
    </w:p>
    <w:p w14:paraId="560804D5" w14:textId="77777777" w:rsidR="00063BD8" w:rsidRPr="001C27EC" w:rsidRDefault="00063BD8" w:rsidP="00050A67">
      <w:pPr>
        <w:pStyle w:val="ListParagraph"/>
        <w:numPr>
          <w:ilvl w:val="0"/>
          <w:numId w:val="35"/>
        </w:numPr>
      </w:pPr>
      <w:r w:rsidRPr="001C27EC">
        <w:t>Programmatic missions: undiscerningly follow the secular way of operation and dependent on strategy and program.</w:t>
      </w:r>
    </w:p>
    <w:p w14:paraId="0CAE4B21" w14:textId="77777777" w:rsidR="00DA21BB" w:rsidRPr="001C27EC" w:rsidRDefault="00063BD8" w:rsidP="00050A67">
      <w:pPr>
        <w:pStyle w:val="ListParagraph"/>
        <w:numPr>
          <w:ilvl w:val="0"/>
          <w:numId w:val="35"/>
        </w:numPr>
      </w:pPr>
      <w:r w:rsidRPr="001C27EC">
        <w:t>Managerial/entrepreneurial missions: ungodly way of imitating secular management and entrepreneurship, obsessive with outcome-based orientation.</w:t>
      </w:r>
    </w:p>
    <w:p w14:paraId="1584EC1C" w14:textId="48CEB381" w:rsidR="00EB576E" w:rsidRPr="001C27EC" w:rsidRDefault="00063BD8" w:rsidP="00661AD2">
      <w:pPr>
        <w:pStyle w:val="Heading2"/>
      </w:pPr>
      <w:r w:rsidRPr="001C27EC">
        <w:t>Figure 4</w:t>
      </w:r>
      <w:r w:rsidR="00EB576E" w:rsidRPr="001C27EC">
        <w:t>— Managerial Missiology Paradigm</w:t>
      </w:r>
      <w:r w:rsidR="00494BD3">
        <w:rPr>
          <w:rStyle w:val="FootnoteReference"/>
          <w:rFonts w:eastAsia="Calibri"/>
          <w:sz w:val="18"/>
          <w:lang w:eastAsia="x-none"/>
        </w:rPr>
        <w:footnoteReference w:id="20"/>
      </w:r>
    </w:p>
    <w:tbl>
      <w:tblPr>
        <w:tblW w:w="945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0"/>
        <w:gridCol w:w="7770"/>
      </w:tblGrid>
      <w:tr w:rsidR="00EB576E" w:rsidRPr="001C27EC" w14:paraId="4034847D" w14:textId="77777777" w:rsidTr="00661AD2">
        <w:tc>
          <w:tcPr>
            <w:tcW w:w="1680" w:type="dxa"/>
            <w:tcBorders>
              <w:bottom w:val="double" w:sz="4" w:space="0" w:color="auto"/>
            </w:tcBorders>
            <w:shd w:val="clear" w:color="auto" w:fill="999999"/>
            <w:tcMar>
              <w:top w:w="115" w:type="dxa"/>
              <w:left w:w="115" w:type="dxa"/>
              <w:bottom w:w="115" w:type="dxa"/>
              <w:right w:w="115" w:type="dxa"/>
            </w:tcMar>
          </w:tcPr>
          <w:p w14:paraId="0FAEFA29" w14:textId="77777777" w:rsidR="00EB576E" w:rsidRPr="001C27EC" w:rsidRDefault="00EB576E" w:rsidP="00063BD8">
            <w:pPr>
              <w:keepNext/>
              <w:keepLines/>
              <w:jc w:val="center"/>
              <w:rPr>
                <w:rFonts w:eastAsia="Calibri"/>
                <w:b/>
                <w:bCs/>
                <w:sz w:val="22"/>
                <w:szCs w:val="22"/>
                <w:u w:val="single"/>
                <w:lang w:eastAsia="zh-TW"/>
              </w:rPr>
            </w:pPr>
            <w:r w:rsidRPr="001C27EC">
              <w:rPr>
                <w:rFonts w:eastAsia="Calibri"/>
                <w:b/>
                <w:bCs/>
                <w:sz w:val="22"/>
                <w:szCs w:val="22"/>
                <w:lang w:eastAsia="zh-TW"/>
              </w:rPr>
              <w:t>ASPECTS</w:t>
            </w:r>
          </w:p>
        </w:tc>
        <w:tc>
          <w:tcPr>
            <w:tcW w:w="7770" w:type="dxa"/>
            <w:tcBorders>
              <w:bottom w:val="double" w:sz="4" w:space="0" w:color="auto"/>
            </w:tcBorders>
            <w:shd w:val="clear" w:color="auto" w:fill="999999"/>
          </w:tcPr>
          <w:p w14:paraId="46BF9E9B" w14:textId="77777777" w:rsidR="00EB576E" w:rsidRPr="001C27EC" w:rsidRDefault="00EB576E" w:rsidP="00063BD8">
            <w:pPr>
              <w:keepNext/>
              <w:keepLines/>
              <w:jc w:val="center"/>
              <w:rPr>
                <w:rFonts w:eastAsia="Calibri"/>
                <w:b/>
                <w:bCs/>
                <w:sz w:val="22"/>
                <w:szCs w:val="22"/>
                <w:lang w:eastAsia="zh-TW"/>
              </w:rPr>
            </w:pPr>
            <w:r w:rsidRPr="001C27EC">
              <w:rPr>
                <w:rFonts w:eastAsia="Calibri"/>
                <w:b/>
                <w:bCs/>
                <w:sz w:val="22"/>
                <w:szCs w:val="22"/>
                <w:lang w:eastAsia="zh-TW"/>
              </w:rPr>
              <w:t>MANAGERIAL MISSIOLOGY</w:t>
            </w:r>
          </w:p>
        </w:tc>
      </w:tr>
      <w:tr w:rsidR="00EB576E" w:rsidRPr="001C27EC" w14:paraId="2B1F6B46" w14:textId="77777777" w:rsidTr="00661AD2">
        <w:trPr>
          <w:trHeight w:val="890"/>
        </w:trPr>
        <w:tc>
          <w:tcPr>
            <w:tcW w:w="1680" w:type="dxa"/>
            <w:tcBorders>
              <w:top w:val="double" w:sz="4" w:space="0" w:color="auto"/>
            </w:tcBorders>
            <w:shd w:val="clear" w:color="auto" w:fill="CCCCCC"/>
            <w:tcMar>
              <w:top w:w="72" w:type="dxa"/>
              <w:left w:w="72" w:type="dxa"/>
              <w:bottom w:w="72" w:type="dxa"/>
              <w:right w:w="72" w:type="dxa"/>
            </w:tcMar>
          </w:tcPr>
          <w:p w14:paraId="39CB83A1" w14:textId="77777777" w:rsidR="00EB576E" w:rsidRPr="001C27EC" w:rsidRDefault="00EB576E" w:rsidP="00661AD2">
            <w:pPr>
              <w:keepNext/>
              <w:keepLines/>
              <w:rPr>
                <w:rFonts w:eastAsia="Calibri"/>
                <w:b/>
                <w:bCs/>
                <w:sz w:val="22"/>
                <w:szCs w:val="22"/>
                <w:lang w:eastAsia="zh-TW"/>
              </w:rPr>
            </w:pPr>
            <w:r w:rsidRPr="001C27EC">
              <w:rPr>
                <w:rFonts w:eastAsia="Calibri"/>
                <w:b/>
                <w:bCs/>
                <w:sz w:val="22"/>
                <w:szCs w:val="22"/>
                <w:lang w:eastAsia="zh-TW"/>
              </w:rPr>
              <w:t>#1 – FOCUS</w:t>
            </w:r>
          </w:p>
        </w:tc>
        <w:tc>
          <w:tcPr>
            <w:tcW w:w="7770" w:type="dxa"/>
            <w:tcBorders>
              <w:top w:val="double" w:sz="4" w:space="0" w:color="auto"/>
            </w:tcBorders>
            <w:shd w:val="clear" w:color="auto" w:fill="E6E6E6"/>
          </w:tcPr>
          <w:p w14:paraId="4F85979F" w14:textId="77777777" w:rsidR="00EB576E" w:rsidRPr="001C27EC" w:rsidRDefault="00EB576E" w:rsidP="00661AD2">
            <w:pPr>
              <w:keepNext/>
              <w:keepLines/>
              <w:numPr>
                <w:ilvl w:val="0"/>
                <w:numId w:val="30"/>
              </w:numPr>
              <w:contextualSpacing/>
              <w:rPr>
                <w:rFonts w:eastAsia="Calibri"/>
                <w:bCs/>
                <w:sz w:val="22"/>
                <w:szCs w:val="22"/>
                <w:lang w:eastAsia="zh-TW"/>
              </w:rPr>
            </w:pPr>
            <w:r w:rsidRPr="001C27EC">
              <w:rPr>
                <w:rFonts w:eastAsia="Calibri"/>
                <w:bCs/>
                <w:sz w:val="22"/>
                <w:szCs w:val="22"/>
                <w:lang w:eastAsia="zh-TW"/>
              </w:rPr>
              <w:t>marketing approach: commodification of Christianity &amp; consumerism</w:t>
            </w:r>
          </w:p>
          <w:p w14:paraId="53168A53" w14:textId="77777777" w:rsidR="00EB576E" w:rsidRPr="001C27EC" w:rsidRDefault="00EB576E" w:rsidP="00661AD2">
            <w:pPr>
              <w:keepNext/>
              <w:keepLines/>
              <w:numPr>
                <w:ilvl w:val="0"/>
                <w:numId w:val="30"/>
              </w:numPr>
              <w:contextualSpacing/>
              <w:rPr>
                <w:rFonts w:eastAsia="Calibri"/>
                <w:bCs/>
                <w:sz w:val="22"/>
                <w:szCs w:val="22"/>
                <w:lang w:eastAsia="zh-TW"/>
              </w:rPr>
            </w:pPr>
            <w:r w:rsidRPr="001C27EC">
              <w:rPr>
                <w:rFonts w:eastAsia="Calibri"/>
                <w:bCs/>
                <w:sz w:val="22"/>
                <w:szCs w:val="22"/>
                <w:lang w:eastAsia="zh-TW"/>
              </w:rPr>
              <w:t xml:space="preserve">entrepreneurship: efficiency-oriented </w:t>
            </w:r>
          </w:p>
          <w:p w14:paraId="0A990347" w14:textId="7387B143" w:rsidR="00EB576E" w:rsidRPr="001C27EC" w:rsidRDefault="00EB576E" w:rsidP="00661AD2">
            <w:pPr>
              <w:keepNext/>
              <w:keepLines/>
              <w:numPr>
                <w:ilvl w:val="0"/>
                <w:numId w:val="30"/>
              </w:numPr>
              <w:contextualSpacing/>
              <w:rPr>
                <w:rFonts w:eastAsia="Calibri"/>
                <w:bCs/>
                <w:sz w:val="22"/>
                <w:szCs w:val="22"/>
                <w:lang w:eastAsia="zh-TW"/>
              </w:rPr>
            </w:pPr>
            <w:r w:rsidRPr="001C27EC">
              <w:rPr>
                <w:rFonts w:eastAsia="Calibri"/>
                <w:bCs/>
                <w:sz w:val="22"/>
                <w:szCs w:val="22"/>
                <w:lang w:eastAsia="zh-TW"/>
              </w:rPr>
              <w:t>technology: formulaic &amp; methodical, impersonal and no</w:t>
            </w:r>
            <w:r w:rsidR="00ED5D8B">
              <w:rPr>
                <w:rFonts w:eastAsia="Calibri"/>
                <w:bCs/>
                <w:sz w:val="22"/>
                <w:szCs w:val="22"/>
                <w:lang w:eastAsia="zh-TW"/>
              </w:rPr>
              <w:t>n</w:t>
            </w:r>
            <w:r w:rsidRPr="001C27EC">
              <w:rPr>
                <w:rFonts w:eastAsia="Calibri"/>
                <w:bCs/>
                <w:sz w:val="22"/>
                <w:szCs w:val="22"/>
                <w:lang w:eastAsia="zh-TW"/>
              </w:rPr>
              <w:t>-relational, e.g. target group, operational plan, etc.</w:t>
            </w:r>
          </w:p>
        </w:tc>
      </w:tr>
      <w:tr w:rsidR="00EB576E" w:rsidRPr="001C27EC" w14:paraId="74A1AC84" w14:textId="77777777" w:rsidTr="00661AD2">
        <w:trPr>
          <w:trHeight w:val="1295"/>
        </w:trPr>
        <w:tc>
          <w:tcPr>
            <w:tcW w:w="1680" w:type="dxa"/>
            <w:shd w:val="clear" w:color="auto" w:fill="CCCCCC"/>
            <w:tcMar>
              <w:top w:w="72" w:type="dxa"/>
              <w:left w:w="72" w:type="dxa"/>
              <w:bottom w:w="72" w:type="dxa"/>
              <w:right w:w="72" w:type="dxa"/>
            </w:tcMar>
          </w:tcPr>
          <w:p w14:paraId="198FF34D" w14:textId="4E900D49" w:rsidR="00661AD2" w:rsidRDefault="00494BD3" w:rsidP="00661AD2">
            <w:pPr>
              <w:keepNext/>
              <w:keepLines/>
              <w:spacing w:line="240" w:lineRule="exact"/>
              <w:ind w:right="115"/>
              <w:rPr>
                <w:rFonts w:eastAsia="Calibri"/>
                <w:b/>
                <w:bCs/>
                <w:sz w:val="22"/>
                <w:szCs w:val="22"/>
                <w:lang w:eastAsia="zh-TW"/>
              </w:rPr>
            </w:pPr>
            <w:r>
              <w:rPr>
                <w:rFonts w:eastAsia="Calibri"/>
                <w:b/>
                <w:bCs/>
                <w:sz w:val="22"/>
                <w:szCs w:val="22"/>
                <w:lang w:eastAsia="zh-TW"/>
              </w:rPr>
              <w:t xml:space="preserve">#2 </w:t>
            </w:r>
            <w:r w:rsidR="00661AD2">
              <w:rPr>
                <w:rFonts w:eastAsia="Calibri"/>
                <w:b/>
                <w:bCs/>
                <w:sz w:val="22"/>
                <w:szCs w:val="22"/>
                <w:lang w:eastAsia="zh-TW"/>
              </w:rPr>
              <w:t>–</w:t>
            </w:r>
            <w:r>
              <w:rPr>
                <w:rFonts w:eastAsia="Calibri"/>
                <w:b/>
                <w:bCs/>
                <w:sz w:val="22"/>
                <w:szCs w:val="22"/>
                <w:lang w:eastAsia="zh-TW"/>
              </w:rPr>
              <w:t xml:space="preserve"> C</w:t>
            </w:r>
            <w:r w:rsidR="00EB576E" w:rsidRPr="001C27EC">
              <w:rPr>
                <w:rFonts w:eastAsia="Calibri"/>
                <w:b/>
                <w:bCs/>
                <w:sz w:val="22"/>
                <w:szCs w:val="22"/>
                <w:lang w:eastAsia="zh-TW"/>
              </w:rPr>
              <w:t>ONCEPT</w:t>
            </w:r>
            <w:r w:rsidR="00661AD2">
              <w:rPr>
                <w:rFonts w:eastAsia="Calibri"/>
                <w:b/>
                <w:bCs/>
                <w:sz w:val="22"/>
                <w:szCs w:val="22"/>
                <w:lang w:eastAsia="zh-TW"/>
              </w:rPr>
              <w:t>-</w:t>
            </w:r>
          </w:p>
          <w:p w14:paraId="4965866C" w14:textId="2E39E851" w:rsidR="00EB576E" w:rsidRPr="001C27EC" w:rsidRDefault="00EB576E" w:rsidP="00661AD2">
            <w:pPr>
              <w:keepNext/>
              <w:keepLines/>
              <w:spacing w:line="240" w:lineRule="exact"/>
              <w:ind w:right="115"/>
              <w:rPr>
                <w:rFonts w:eastAsia="Calibri"/>
                <w:b/>
                <w:bCs/>
                <w:sz w:val="22"/>
                <w:szCs w:val="22"/>
                <w:lang w:eastAsia="zh-TW"/>
              </w:rPr>
            </w:pPr>
            <w:r w:rsidRPr="001C27EC">
              <w:rPr>
                <w:rFonts w:eastAsia="Calibri"/>
                <w:b/>
                <w:bCs/>
                <w:sz w:val="22"/>
                <w:szCs w:val="22"/>
                <w:lang w:eastAsia="zh-TW"/>
              </w:rPr>
              <w:t>UALIZATION</w:t>
            </w:r>
          </w:p>
        </w:tc>
        <w:tc>
          <w:tcPr>
            <w:tcW w:w="7770" w:type="dxa"/>
            <w:shd w:val="clear" w:color="auto" w:fill="E6E6E6"/>
          </w:tcPr>
          <w:p w14:paraId="56E2C2E9" w14:textId="77777777" w:rsidR="00EB576E" w:rsidRPr="001C27EC" w:rsidRDefault="00EB576E" w:rsidP="00661AD2">
            <w:pPr>
              <w:keepNext/>
              <w:keepLines/>
              <w:numPr>
                <w:ilvl w:val="0"/>
                <w:numId w:val="31"/>
              </w:numPr>
              <w:contextualSpacing/>
              <w:rPr>
                <w:rFonts w:eastAsia="Calibri"/>
                <w:sz w:val="22"/>
                <w:szCs w:val="22"/>
                <w:lang w:eastAsia="zh-TW"/>
              </w:rPr>
            </w:pPr>
            <w:r w:rsidRPr="001C27EC">
              <w:rPr>
                <w:rFonts w:eastAsia="Calibri"/>
                <w:bCs/>
                <w:sz w:val="22"/>
                <w:szCs w:val="22"/>
                <w:lang w:eastAsia="zh-TW"/>
              </w:rPr>
              <w:t>instrumentalism (</w:t>
            </w:r>
            <w:r w:rsidRPr="001C27EC">
              <w:rPr>
                <w:rFonts w:eastAsia="Calibri"/>
                <w:sz w:val="22"/>
                <w:szCs w:val="22"/>
                <w:lang w:eastAsia="zh-TW"/>
              </w:rPr>
              <w:t>functionalism</w:t>
            </w:r>
            <w:r w:rsidRPr="001C27EC">
              <w:rPr>
                <w:rFonts w:eastAsia="Calibri"/>
                <w:bCs/>
                <w:sz w:val="22"/>
                <w:szCs w:val="22"/>
                <w:lang w:eastAsia="zh-TW"/>
              </w:rPr>
              <w:t xml:space="preserve">): receptor-oriented, “felt needs” approach </w:t>
            </w:r>
            <w:r w:rsidRPr="001C27EC">
              <w:rPr>
                <w:rFonts w:eastAsia="Calibri"/>
                <w:sz w:val="22"/>
                <w:szCs w:val="22"/>
                <w:lang w:eastAsia="zh-TW"/>
              </w:rPr>
              <w:t xml:space="preserve"> </w:t>
            </w:r>
          </w:p>
          <w:p w14:paraId="545C5124" w14:textId="77777777" w:rsidR="00EB576E" w:rsidRPr="001C27EC" w:rsidRDefault="00EB576E" w:rsidP="00661AD2">
            <w:pPr>
              <w:keepNext/>
              <w:keepLines/>
              <w:numPr>
                <w:ilvl w:val="0"/>
                <w:numId w:val="31"/>
              </w:numPr>
              <w:contextualSpacing/>
              <w:rPr>
                <w:rFonts w:eastAsia="Calibri"/>
                <w:bCs/>
                <w:sz w:val="22"/>
                <w:szCs w:val="22"/>
                <w:lang w:eastAsia="zh-TW"/>
              </w:rPr>
            </w:pPr>
            <w:r w:rsidRPr="001C27EC">
              <w:rPr>
                <w:rFonts w:eastAsia="Calibri"/>
                <w:sz w:val="22"/>
                <w:szCs w:val="22"/>
                <w:lang w:eastAsia="zh-TW"/>
              </w:rPr>
              <w:t>pragmatism: measurable success, outcome-base</w:t>
            </w:r>
          </w:p>
        </w:tc>
      </w:tr>
      <w:tr w:rsidR="00EB576E" w:rsidRPr="001C27EC" w14:paraId="70F3A528" w14:textId="77777777" w:rsidTr="00661AD2">
        <w:trPr>
          <w:trHeight w:val="845"/>
        </w:trPr>
        <w:tc>
          <w:tcPr>
            <w:tcW w:w="1680" w:type="dxa"/>
            <w:shd w:val="clear" w:color="auto" w:fill="CCCCCC"/>
            <w:tcMar>
              <w:top w:w="72" w:type="dxa"/>
              <w:left w:w="72" w:type="dxa"/>
              <w:bottom w:w="72" w:type="dxa"/>
              <w:right w:w="72" w:type="dxa"/>
            </w:tcMar>
          </w:tcPr>
          <w:p w14:paraId="79642701" w14:textId="77777777" w:rsidR="00EB576E" w:rsidRPr="001C27EC" w:rsidRDefault="00EB576E" w:rsidP="00661AD2">
            <w:pPr>
              <w:keepNext/>
              <w:keepLines/>
              <w:rPr>
                <w:rFonts w:eastAsia="Calibri"/>
                <w:b/>
                <w:bCs/>
                <w:sz w:val="22"/>
                <w:szCs w:val="22"/>
                <w:lang w:eastAsia="zh-TW"/>
              </w:rPr>
            </w:pPr>
            <w:r w:rsidRPr="001C27EC">
              <w:rPr>
                <w:rFonts w:eastAsia="Calibri"/>
                <w:b/>
                <w:bCs/>
                <w:sz w:val="22"/>
                <w:szCs w:val="22"/>
                <w:lang w:eastAsia="zh-TW"/>
              </w:rPr>
              <w:t>#3 - PERSPEC-TIVE</w:t>
            </w:r>
          </w:p>
        </w:tc>
        <w:tc>
          <w:tcPr>
            <w:tcW w:w="7770" w:type="dxa"/>
            <w:shd w:val="clear" w:color="auto" w:fill="E6E6E6"/>
          </w:tcPr>
          <w:p w14:paraId="123956AA" w14:textId="77777777" w:rsidR="00EB576E" w:rsidRPr="001C27EC" w:rsidRDefault="00EB576E" w:rsidP="00661AD2">
            <w:pPr>
              <w:keepNext/>
              <w:keepLines/>
              <w:numPr>
                <w:ilvl w:val="0"/>
                <w:numId w:val="32"/>
              </w:numPr>
              <w:contextualSpacing/>
              <w:rPr>
                <w:rFonts w:eastAsia="Calibri"/>
                <w:sz w:val="22"/>
                <w:szCs w:val="22"/>
                <w:lang w:eastAsia="zh-TW"/>
              </w:rPr>
            </w:pPr>
            <w:r w:rsidRPr="001C27EC">
              <w:rPr>
                <w:rFonts w:eastAsia="Calibri"/>
                <w:sz w:val="22"/>
                <w:szCs w:val="22"/>
                <w:lang w:eastAsia="zh-TW"/>
              </w:rPr>
              <w:t>territorial: Euro-American centric &amp; spatial</w:t>
            </w:r>
          </w:p>
          <w:p w14:paraId="3CBE70A1" w14:textId="77777777" w:rsidR="00EB576E" w:rsidRPr="001C27EC" w:rsidRDefault="00EB576E" w:rsidP="00661AD2">
            <w:pPr>
              <w:keepNext/>
              <w:keepLines/>
              <w:numPr>
                <w:ilvl w:val="0"/>
                <w:numId w:val="32"/>
              </w:numPr>
              <w:contextualSpacing/>
              <w:rPr>
                <w:rFonts w:eastAsia="Calibri"/>
                <w:sz w:val="22"/>
                <w:szCs w:val="22"/>
                <w:lang w:eastAsia="zh-TW"/>
              </w:rPr>
            </w:pPr>
            <w:r w:rsidRPr="001C27EC">
              <w:rPr>
                <w:rFonts w:eastAsia="Calibri"/>
                <w:sz w:val="22"/>
                <w:szCs w:val="22"/>
                <w:lang w:eastAsia="zh-TW"/>
              </w:rPr>
              <w:t>binary pattern: sending &amp; receiving, home &amp; foreign mission, local &amp; global, etc.</w:t>
            </w:r>
          </w:p>
        </w:tc>
      </w:tr>
      <w:tr w:rsidR="00EB576E" w:rsidRPr="001C27EC" w14:paraId="78DA9C6D" w14:textId="77777777" w:rsidTr="00661AD2">
        <w:trPr>
          <w:trHeight w:val="1313"/>
        </w:trPr>
        <w:tc>
          <w:tcPr>
            <w:tcW w:w="1680" w:type="dxa"/>
            <w:shd w:val="clear" w:color="auto" w:fill="CCCCCC"/>
            <w:tcMar>
              <w:top w:w="72" w:type="dxa"/>
              <w:left w:w="72" w:type="dxa"/>
              <w:bottom w:w="72" w:type="dxa"/>
              <w:right w:w="72" w:type="dxa"/>
            </w:tcMar>
          </w:tcPr>
          <w:p w14:paraId="4E13D31C" w14:textId="35813F8F" w:rsidR="00EB576E" w:rsidRPr="001C27EC" w:rsidRDefault="00661AD2" w:rsidP="00661AD2">
            <w:pPr>
              <w:keepNext/>
              <w:keepLines/>
              <w:rPr>
                <w:rFonts w:eastAsia="Calibri"/>
                <w:b/>
                <w:bCs/>
                <w:sz w:val="22"/>
                <w:szCs w:val="22"/>
                <w:lang w:eastAsia="zh-TW"/>
              </w:rPr>
            </w:pPr>
            <w:r>
              <w:rPr>
                <w:rFonts w:eastAsia="Calibri"/>
                <w:b/>
                <w:bCs/>
                <w:sz w:val="22"/>
                <w:szCs w:val="22"/>
                <w:lang w:eastAsia="zh-TW"/>
              </w:rPr>
              <w:t xml:space="preserve">#4 - </w:t>
            </w:r>
            <w:r w:rsidR="00EB576E" w:rsidRPr="001C27EC">
              <w:rPr>
                <w:rFonts w:eastAsia="Calibri"/>
                <w:b/>
                <w:bCs/>
                <w:sz w:val="22"/>
                <w:szCs w:val="22"/>
                <w:lang w:eastAsia="zh-TW"/>
              </w:rPr>
              <w:t>ORIENTA-TION</w:t>
            </w:r>
          </w:p>
        </w:tc>
        <w:tc>
          <w:tcPr>
            <w:tcW w:w="7770" w:type="dxa"/>
            <w:shd w:val="clear" w:color="auto" w:fill="E6E6E6"/>
          </w:tcPr>
          <w:p w14:paraId="6996C272" w14:textId="77777777" w:rsidR="00EB576E" w:rsidRPr="001C27EC" w:rsidRDefault="00EB576E" w:rsidP="00661AD2">
            <w:pPr>
              <w:keepNext/>
              <w:keepLines/>
              <w:numPr>
                <w:ilvl w:val="0"/>
                <w:numId w:val="32"/>
              </w:numPr>
              <w:contextualSpacing/>
              <w:rPr>
                <w:rFonts w:eastAsia="PMingLiU"/>
                <w:sz w:val="22"/>
                <w:szCs w:val="22"/>
                <w:lang w:eastAsia="x-none"/>
              </w:rPr>
            </w:pPr>
            <w:r w:rsidRPr="001C27EC">
              <w:rPr>
                <w:rFonts w:eastAsia="PMingLiU"/>
                <w:sz w:val="22"/>
                <w:szCs w:val="22"/>
                <w:lang w:eastAsia="x-none"/>
              </w:rPr>
              <w:t>emulating secular business management model</w:t>
            </w:r>
          </w:p>
          <w:p w14:paraId="57AE711F" w14:textId="77777777" w:rsidR="00EB576E" w:rsidRPr="001C27EC" w:rsidRDefault="00EB576E" w:rsidP="00661AD2">
            <w:pPr>
              <w:keepNext/>
              <w:keepLines/>
              <w:numPr>
                <w:ilvl w:val="0"/>
                <w:numId w:val="32"/>
              </w:numPr>
              <w:contextualSpacing/>
              <w:rPr>
                <w:rFonts w:eastAsia="PMingLiU"/>
                <w:sz w:val="22"/>
                <w:szCs w:val="22"/>
                <w:lang w:eastAsia="x-none"/>
              </w:rPr>
            </w:pPr>
            <w:r w:rsidRPr="001C27EC">
              <w:rPr>
                <w:rFonts w:eastAsia="PMingLiU"/>
                <w:sz w:val="22"/>
                <w:szCs w:val="22"/>
                <w:lang w:eastAsia="x-none"/>
              </w:rPr>
              <w:t>humanistic and operational mentality</w:t>
            </w:r>
          </w:p>
          <w:p w14:paraId="5A3686B4" w14:textId="77777777" w:rsidR="00EB576E" w:rsidRPr="001C27EC" w:rsidRDefault="00EB576E" w:rsidP="00661AD2">
            <w:pPr>
              <w:keepNext/>
              <w:keepLines/>
              <w:numPr>
                <w:ilvl w:val="0"/>
                <w:numId w:val="32"/>
              </w:numPr>
              <w:contextualSpacing/>
              <w:rPr>
                <w:rFonts w:eastAsia="PMingLiU"/>
                <w:sz w:val="22"/>
                <w:szCs w:val="22"/>
                <w:lang w:eastAsia="x-none"/>
              </w:rPr>
            </w:pPr>
            <w:r w:rsidRPr="001C27EC">
              <w:rPr>
                <w:rFonts w:eastAsia="PMingLiU"/>
                <w:sz w:val="22"/>
                <w:szCs w:val="22"/>
                <w:lang w:eastAsia="x-none"/>
              </w:rPr>
              <w:t>managerially statistical and strategic</w:t>
            </w:r>
          </w:p>
        </w:tc>
      </w:tr>
      <w:tr w:rsidR="00EB576E" w:rsidRPr="001C27EC" w14:paraId="7AA9B995" w14:textId="77777777" w:rsidTr="00DD6134">
        <w:trPr>
          <w:trHeight w:val="18"/>
        </w:trPr>
        <w:tc>
          <w:tcPr>
            <w:tcW w:w="9450" w:type="dxa"/>
            <w:gridSpan w:val="2"/>
            <w:tcBorders>
              <w:left w:val="nil"/>
              <w:bottom w:val="nil"/>
              <w:right w:val="nil"/>
            </w:tcBorders>
            <w:shd w:val="clear" w:color="auto" w:fill="CCCCCC"/>
            <w:tcMar>
              <w:top w:w="72" w:type="dxa"/>
              <w:left w:w="72" w:type="dxa"/>
              <w:bottom w:w="72" w:type="dxa"/>
              <w:right w:w="72" w:type="dxa"/>
            </w:tcMar>
            <w:textDirection w:val="btLr"/>
            <w:vAlign w:val="center"/>
          </w:tcPr>
          <w:p w14:paraId="75AFF728" w14:textId="77777777" w:rsidR="00EB576E" w:rsidRPr="001C27EC" w:rsidRDefault="00EB576E" w:rsidP="00DD6134">
            <w:pPr>
              <w:rPr>
                <w:rFonts w:eastAsia="Calibri"/>
                <w:bCs/>
                <w:sz w:val="16"/>
                <w:szCs w:val="16"/>
                <w:lang w:eastAsia="zh-TW"/>
              </w:rPr>
            </w:pPr>
          </w:p>
        </w:tc>
      </w:tr>
    </w:tbl>
    <w:p w14:paraId="55F139A5" w14:textId="77777777" w:rsidR="00063BD8" w:rsidRPr="001C27EC" w:rsidRDefault="00063BD8" w:rsidP="00063BD8">
      <w:pPr>
        <w:rPr>
          <w:lang w:eastAsia="zh-TW"/>
        </w:rPr>
      </w:pPr>
      <w:r w:rsidRPr="001C27EC">
        <w:rPr>
          <w:lang w:eastAsia="zh-TW"/>
        </w:rPr>
        <w:lastRenderedPageBreak/>
        <w:t>Examples:</w:t>
      </w:r>
    </w:p>
    <w:p w14:paraId="223D65A1" w14:textId="77777777" w:rsidR="00063BD8" w:rsidRPr="001C27EC" w:rsidRDefault="00063BD8" w:rsidP="00063BD8">
      <w:pPr>
        <w:ind w:left="720"/>
        <w:rPr>
          <w:lang w:eastAsia="zh-TW"/>
        </w:rPr>
      </w:pPr>
      <w:r w:rsidRPr="001C27EC">
        <w:rPr>
          <w:lang w:eastAsia="zh-TW"/>
        </w:rPr>
        <w:t>church growth movement, AD 2,000 movement, unreached people group, people­</w:t>
      </w:r>
    </w:p>
    <w:p w14:paraId="2870A08A" w14:textId="77777777" w:rsidR="00063BD8" w:rsidRPr="001C27EC" w:rsidRDefault="00063BD8" w:rsidP="00063BD8">
      <w:pPr>
        <w:ind w:left="720"/>
        <w:rPr>
          <w:lang w:eastAsia="zh-TW"/>
        </w:rPr>
      </w:pPr>
      <w:r w:rsidRPr="001C27EC">
        <w:rPr>
          <w:lang w:eastAsia="zh-TW"/>
        </w:rPr>
        <w:t>movement, 10/40 window, "homogeneous unit principle" (HUP</w:t>
      </w:r>
      <w:proofErr w:type="gramStart"/>
      <w:r w:rsidRPr="001C27EC">
        <w:rPr>
          <w:lang w:eastAsia="zh-TW"/>
        </w:rPr>
        <w:t>) ,</w:t>
      </w:r>
      <w:proofErr w:type="gramEnd"/>
      <w:r w:rsidRPr="001C27EC">
        <w:rPr>
          <w:lang w:eastAsia="zh-TW"/>
        </w:rPr>
        <w:t xml:space="preserve"> territorial spirit, etc. </w:t>
      </w:r>
    </w:p>
    <w:p w14:paraId="03CB99D0" w14:textId="77777777" w:rsidR="00063BD8" w:rsidRPr="001C27EC" w:rsidRDefault="00063BD8" w:rsidP="00063BD8">
      <w:pPr>
        <w:rPr>
          <w:lang w:eastAsia="zh-TW"/>
        </w:rPr>
      </w:pPr>
      <w:r w:rsidRPr="001C27EC">
        <w:rPr>
          <w:lang w:eastAsia="zh-TW"/>
        </w:rPr>
        <w:t>Characteristics:</w:t>
      </w:r>
    </w:p>
    <w:p w14:paraId="34D88593" w14:textId="77777777" w:rsidR="00EB576E" w:rsidRPr="001C27EC" w:rsidRDefault="00063BD8" w:rsidP="00063BD8">
      <w:pPr>
        <w:ind w:left="720"/>
        <w:rPr>
          <w:lang w:eastAsia="zh-TW"/>
        </w:rPr>
      </w:pPr>
      <w:r w:rsidRPr="001C27EC">
        <w:rPr>
          <w:lang w:eastAsia="zh-TW"/>
        </w:rPr>
        <w:t>detailed planning, formulaic approach, management style, ministry, missions as enterprise, efficiency-</w:t>
      </w:r>
      <w:r w:rsidR="00050A67" w:rsidRPr="001C27EC">
        <w:rPr>
          <w:lang w:eastAsia="zh-TW"/>
        </w:rPr>
        <w:t>orientated, effort</w:t>
      </w:r>
      <w:r w:rsidRPr="001C27EC">
        <w:rPr>
          <w:lang w:eastAsia="zh-TW"/>
        </w:rPr>
        <w:t>-optimism, marketing principle, quantifiable outcomes, felt-need approach, etc.</w:t>
      </w:r>
    </w:p>
    <w:p w14:paraId="5DB90504" w14:textId="77777777" w:rsidR="00847B78" w:rsidRDefault="00847B78" w:rsidP="00517C65">
      <w:pPr>
        <w:pStyle w:val="Caption"/>
      </w:pPr>
      <w:r>
        <w:br w:type="page"/>
      </w:r>
    </w:p>
    <w:p w14:paraId="3345D524" w14:textId="65B4A208" w:rsidR="00E60104" w:rsidRPr="001C27EC" w:rsidRDefault="00E60104" w:rsidP="00847B78">
      <w:pPr>
        <w:pStyle w:val="Heading2"/>
      </w:pPr>
      <w:r w:rsidRPr="001C27EC">
        <w:lastRenderedPageBreak/>
        <w:t>Figure 5—Comparison of three types of Missiological Paradigms</w:t>
      </w:r>
      <w:r w:rsidR="00494BD3">
        <w:rPr>
          <w:rStyle w:val="FootnoteReference"/>
        </w:rPr>
        <w:footnoteReference w:id="21"/>
      </w:r>
    </w:p>
    <w:p w14:paraId="43824C43" w14:textId="11E040FC" w:rsidR="001024C1" w:rsidRPr="001C27EC" w:rsidRDefault="00321345" w:rsidP="00847B78">
      <w:pPr>
        <w:pStyle w:val="Heading2"/>
      </w:pPr>
      <w:r w:rsidRPr="001C27EC">
        <w:rPr>
          <w:noProof/>
          <w:lang w:val="en-US"/>
        </w:rPr>
        <w:drawing>
          <wp:inline distT="0" distB="0" distL="0" distR="0" wp14:anchorId="09976152" wp14:editId="1BAEEEFA">
            <wp:extent cx="5690817" cy="6664170"/>
            <wp:effectExtent l="0" t="0" r="571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00426" cy="6675422"/>
                    </a:xfrm>
                    <a:prstGeom prst="rect">
                      <a:avLst/>
                    </a:prstGeom>
                    <a:noFill/>
                    <a:ln>
                      <a:noFill/>
                    </a:ln>
                  </pic:spPr>
                </pic:pic>
              </a:graphicData>
            </a:graphic>
          </wp:inline>
        </w:drawing>
      </w:r>
      <w:r w:rsidR="001024C1" w:rsidRPr="001C27EC">
        <w:lastRenderedPageBreak/>
        <w:t>Relational Christianity in practice</w:t>
      </w:r>
    </w:p>
    <w:p w14:paraId="78B47191" w14:textId="77777777" w:rsidR="001024C1" w:rsidRPr="001C27EC" w:rsidRDefault="001024C1" w:rsidP="00847B78">
      <w:pPr>
        <w:rPr>
          <w:lang w:eastAsia="zh-TW"/>
        </w:rPr>
      </w:pPr>
      <w:r w:rsidRPr="001C27EC">
        <w:rPr>
          <w:lang w:eastAsia="zh-TW"/>
        </w:rPr>
        <w:t>"Relational  paradigm"</w:t>
      </w:r>
      <w:r w:rsidRPr="001C27EC">
        <w:rPr>
          <w:rStyle w:val="FootnoteReference"/>
          <w:lang w:val="x-none" w:eastAsia="zh-TW"/>
        </w:rPr>
        <w:footnoteReference w:id="22"/>
      </w:r>
      <w:r w:rsidRPr="001C27EC">
        <w:rPr>
          <w:lang w:eastAsia="zh-TW"/>
        </w:rPr>
        <w:t xml:space="preserve"> is the theoretical framework inclusive of our vertical relationship with God to be the basis of all horizontal human relationship. The maxim is: relationship is both vertical and horizontal; but with the primacy of vertical over horizontal. The paradigm of relational missiology, as shown in the figure above, is insistence that both the motive and modus operandi are to be vertically grounded (re: </w:t>
      </w:r>
      <w:proofErr w:type="gramStart"/>
      <w:r w:rsidRPr="001C27EC">
        <w:rPr>
          <w:lang w:eastAsia="zh-TW"/>
        </w:rPr>
        <w:t>the</w:t>
      </w:r>
      <w:proofErr w:type="gramEnd"/>
      <w:r w:rsidRPr="001C27EC">
        <w:rPr>
          <w:lang w:eastAsia="zh-TW"/>
        </w:rPr>
        <w:t xml:space="preserve"> Triune God); unlike programmatic/managerial missiology as delineated previously (Wan 2006, 2007).</w:t>
      </w:r>
    </w:p>
    <w:p w14:paraId="3D75AF9A" w14:textId="77777777" w:rsidR="008160F4" w:rsidRPr="001C27EC" w:rsidRDefault="001024C1" w:rsidP="00847B78">
      <w:pPr>
        <w:rPr>
          <w:lang w:eastAsia="zh-TW"/>
        </w:rPr>
      </w:pPr>
      <w:r w:rsidRPr="001C27EC">
        <w:rPr>
          <w:lang w:eastAsia="zh-TW"/>
        </w:rPr>
        <w:t>Let us use the passage of Eph. 4:11-16 to explain that Christianity is both relational and practical. Vertically, the ascended Christ gave the Church "apostles, prophets, evangelists, pastors and teachers" (v.11). They then in tum horizontally are to engage in "perfecting of the saints, unto the work of ministering, unto the building up of the body of Christ" (12), consequently leading to "till we all attain unto the unity of the faith, and of the knowledge of the Son of God, unto a full-grown man, unto the measure of the stature of the fullness of Christ" vertically.</w:t>
      </w:r>
    </w:p>
    <w:p w14:paraId="00A374D6" w14:textId="77777777" w:rsidR="008160F4" w:rsidRDefault="00B11BA5" w:rsidP="00050A67">
      <w:pPr>
        <w:pStyle w:val="Caption"/>
      </w:pPr>
      <w:r w:rsidRPr="001C27EC">
        <w:t>Figure 6—Gifts from the ascended Christ to the Church (Eph. 4:11-13)</w:t>
      </w:r>
    </w:p>
    <w:p w14:paraId="5543C10A" w14:textId="77777777" w:rsidR="00050A67" w:rsidRPr="00050A67" w:rsidRDefault="00050A67" w:rsidP="00050A67">
      <w:pPr>
        <w:jc w:val="center"/>
        <w:rPr>
          <w:lang w:eastAsia="zh-TW"/>
        </w:rPr>
      </w:pPr>
      <w:r>
        <w:rPr>
          <w:noProof/>
          <w:lang w:eastAsia="zh-TW"/>
        </w:rPr>
        <w:drawing>
          <wp:inline distT="0" distB="0" distL="0" distR="0" wp14:anchorId="53228983" wp14:editId="6F023F14">
            <wp:extent cx="5657850" cy="17145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57850" cy="1714500"/>
                    </a:xfrm>
                    <a:prstGeom prst="rect">
                      <a:avLst/>
                    </a:prstGeom>
                  </pic:spPr>
                </pic:pic>
              </a:graphicData>
            </a:graphic>
          </wp:inline>
        </w:drawing>
      </w:r>
    </w:p>
    <w:p w14:paraId="067BAA45" w14:textId="77777777" w:rsidR="00B11BA5" w:rsidRPr="001C27EC" w:rsidRDefault="00B11BA5" w:rsidP="00847B78">
      <w:pPr>
        <w:rPr>
          <w:lang w:eastAsia="zh-TW"/>
        </w:rPr>
      </w:pPr>
      <w:r w:rsidRPr="001C27EC">
        <w:rPr>
          <w:lang w:eastAsia="zh-TW"/>
        </w:rPr>
        <w:t>Similarly, the teaching of Col 3:12-17 includes both the vertical and horizontal dimensions within a relational network.</w:t>
      </w:r>
    </w:p>
    <w:p w14:paraId="1B937437" w14:textId="77777777" w:rsidR="00847B78" w:rsidRDefault="00847B78" w:rsidP="00713F34">
      <w:pPr>
        <w:pStyle w:val="Caption"/>
      </w:pPr>
      <w:r>
        <w:br w:type="page"/>
      </w:r>
    </w:p>
    <w:p w14:paraId="18DE736D" w14:textId="5F6407FE" w:rsidR="00B11BA5" w:rsidRPr="001C27EC" w:rsidRDefault="00B11BA5" w:rsidP="00713F34">
      <w:pPr>
        <w:pStyle w:val="Caption"/>
      </w:pPr>
      <w:r w:rsidRPr="001C27EC">
        <w:lastRenderedPageBreak/>
        <w:t>Figure 7—Practical Christianity: vertical and horizontal dimensions (Col. 3:12-17)</w:t>
      </w:r>
    </w:p>
    <w:p w14:paraId="28FEEC8C" w14:textId="77777777" w:rsidR="00B11BA5" w:rsidRDefault="000A65CD" w:rsidP="000A65CD">
      <w:pPr>
        <w:jc w:val="center"/>
        <w:rPr>
          <w:lang w:eastAsia="zh-TW"/>
        </w:rPr>
      </w:pPr>
      <w:r>
        <w:rPr>
          <w:noProof/>
          <w:lang w:eastAsia="zh-TW"/>
        </w:rPr>
        <w:drawing>
          <wp:inline distT="0" distB="0" distL="0" distR="0" wp14:anchorId="443ACFF6" wp14:editId="1F48E736">
            <wp:extent cx="5648325" cy="1857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48325" cy="1857375"/>
                    </a:xfrm>
                    <a:prstGeom prst="rect">
                      <a:avLst/>
                    </a:prstGeom>
                  </pic:spPr>
                </pic:pic>
              </a:graphicData>
            </a:graphic>
          </wp:inline>
        </w:drawing>
      </w:r>
    </w:p>
    <w:p w14:paraId="56C5896E" w14:textId="77777777" w:rsidR="00B11BA5" w:rsidRPr="001C27EC" w:rsidRDefault="00B11BA5" w:rsidP="00847B78">
      <w:pPr>
        <w:pStyle w:val="Heading3"/>
      </w:pPr>
      <w:r w:rsidRPr="00847B78">
        <w:t>Practical</w:t>
      </w:r>
      <w:r w:rsidRPr="001C27EC">
        <w:t xml:space="preserve"> ways  to practice diaspora missions  in local  congregation:</w:t>
      </w:r>
      <w:r w:rsidR="00713F34">
        <w:br/>
        <w:t xml:space="preserve">beginning </w:t>
      </w:r>
      <w:r w:rsidR="00517C65">
        <w:t>→</w:t>
      </w:r>
      <w:r w:rsidRPr="001C27EC">
        <w:t>base</w:t>
      </w:r>
    </w:p>
    <w:p w14:paraId="7336213E" w14:textId="77777777" w:rsidR="00B11BA5" w:rsidRPr="001C27EC" w:rsidRDefault="00B11BA5" w:rsidP="00847B78">
      <w:pPr>
        <w:rPr>
          <w:lang w:eastAsia="zh-TW"/>
        </w:rPr>
      </w:pPr>
      <w:r w:rsidRPr="001C27EC">
        <w:rPr>
          <w:lang w:eastAsia="zh-TW"/>
        </w:rPr>
        <w:t>Practical ways to serve the diaspora are outlined in the "CORRECT" approach in the table below in terms of motive, means and mission within the relational framework of</w:t>
      </w:r>
      <w:r w:rsidR="001E4B45">
        <w:rPr>
          <w:lang w:eastAsia="zh-TW"/>
        </w:rPr>
        <w:t xml:space="preserve"> </w:t>
      </w:r>
      <w:r w:rsidRPr="001C27EC">
        <w:rPr>
          <w:lang w:eastAsia="zh-TW"/>
        </w:rPr>
        <w:t>being vertical and horizontal.</w:t>
      </w:r>
      <w:r w:rsidR="006D4E9B">
        <w:rPr>
          <w:rStyle w:val="FootnoteReference"/>
          <w:lang w:eastAsia="zh-TW"/>
        </w:rPr>
        <w:footnoteReference w:id="23"/>
      </w:r>
      <w:r w:rsidRPr="001C27EC">
        <w:rPr>
          <w:lang w:eastAsia="zh-TW"/>
        </w:rPr>
        <w:t xml:space="preserve"> Listed below is the "CORRECT" approach serving the diaspora.</w:t>
      </w:r>
    </w:p>
    <w:p w14:paraId="2D3CD615" w14:textId="77777777" w:rsidR="00847B78" w:rsidRDefault="00847B78" w:rsidP="00713F34">
      <w:pPr>
        <w:pStyle w:val="Caption"/>
      </w:pPr>
      <w:r>
        <w:br w:type="page"/>
      </w:r>
    </w:p>
    <w:p w14:paraId="48B3836D" w14:textId="0AD8763E" w:rsidR="00B11BA5" w:rsidRPr="001C27EC" w:rsidRDefault="00B11BA5" w:rsidP="00713F34">
      <w:pPr>
        <w:pStyle w:val="Caption"/>
      </w:pPr>
      <w:r w:rsidRPr="001C27EC">
        <w:lastRenderedPageBreak/>
        <w:t>Figure 8—Serving the diaspora: the “CORRECT” approach</w:t>
      </w:r>
    </w:p>
    <w:p w14:paraId="29C5DB1E" w14:textId="77777777" w:rsidR="00B11BA5" w:rsidRPr="001C27EC" w:rsidRDefault="00B11BA5" w:rsidP="00713F34">
      <w:pPr>
        <w:jc w:val="center"/>
        <w:rPr>
          <w:lang w:eastAsia="zh-TW"/>
        </w:rPr>
      </w:pPr>
      <w:r w:rsidRPr="001C27EC">
        <w:rPr>
          <w:noProof/>
          <w:lang w:eastAsia="zh-TW"/>
        </w:rPr>
        <w:drawing>
          <wp:inline distT="0" distB="0" distL="0" distR="0" wp14:anchorId="4ADACA19" wp14:editId="492EE083">
            <wp:extent cx="6396990" cy="4835144"/>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05697" cy="4841725"/>
                    </a:xfrm>
                    <a:prstGeom prst="rect">
                      <a:avLst/>
                    </a:prstGeom>
                  </pic:spPr>
                </pic:pic>
              </a:graphicData>
            </a:graphic>
          </wp:inline>
        </w:drawing>
      </w:r>
    </w:p>
    <w:p w14:paraId="471834A2" w14:textId="3EBD6689" w:rsidR="00B11BA5" w:rsidRPr="001C27EC" w:rsidRDefault="00B11BA5" w:rsidP="00847B78">
      <w:pPr>
        <w:rPr>
          <w:lang w:eastAsia="zh-TW"/>
        </w:rPr>
      </w:pPr>
      <w:r w:rsidRPr="001C27EC">
        <w:rPr>
          <w:lang w:eastAsia="zh-TW"/>
        </w:rPr>
        <w:t>Relationally, the motive for serving the diaspora should be the love and grace we vertically received from God.  Sharing the "Compassion" of Christ for the lost, we willingly try our best to serve them.  Practicing "the great commandment," we love our neighbor by offering shelter to hospitality to the aliens. In "Obedience" (vertical: upward), we submit to the lordship of Christ and willingly carry out the Great Commission. We serve and engage the diaspora in</w:t>
      </w:r>
      <w:r w:rsidR="006D4E9B">
        <w:rPr>
          <w:lang w:eastAsia="zh-TW"/>
        </w:rPr>
        <w:t xml:space="preserve"> </w:t>
      </w:r>
      <w:r w:rsidRPr="001C27EC">
        <w:rPr>
          <w:lang w:eastAsia="zh-TW"/>
        </w:rPr>
        <w:t>relationships of grace: for by grace we are saved first, then being sent to seek the lost and serve the diaspora (often destitute and alien). The Gospel-transformed community (effect of vertical transformation) is to share the grace efficaciously with the diaspora amongst us within the context of "Reality of community,"</w:t>
      </w:r>
      <w:r w:rsidRPr="001C27EC">
        <w:rPr>
          <w:rStyle w:val="FootnoteReference"/>
          <w:lang w:eastAsia="zh-TW"/>
        </w:rPr>
        <w:footnoteReference w:id="24"/>
      </w:r>
    </w:p>
    <w:p w14:paraId="06A813C1" w14:textId="77777777" w:rsidR="00B11BA5" w:rsidRPr="001C27EC" w:rsidRDefault="00B11BA5" w:rsidP="00847B78">
      <w:pPr>
        <w:rPr>
          <w:lang w:eastAsia="zh-TW"/>
        </w:rPr>
      </w:pPr>
      <w:r w:rsidRPr="001C27EC">
        <w:rPr>
          <w:lang w:eastAsia="zh-TW"/>
        </w:rPr>
        <w:lastRenderedPageBreak/>
        <w:t xml:space="preserve">In the </w:t>
      </w:r>
      <w:r w:rsidR="00D96C85" w:rsidRPr="001C27EC">
        <w:rPr>
          <w:lang w:eastAsia="zh-TW"/>
        </w:rPr>
        <w:t>fulfillment</w:t>
      </w:r>
      <w:r w:rsidRPr="001C27EC">
        <w:rPr>
          <w:lang w:eastAsia="zh-TW"/>
        </w:rPr>
        <w:t xml:space="preserve"> of the Great Commission, Christians and congregations are sent by the resurrected Christ (Mt 28:18-20; </w:t>
      </w:r>
      <w:proofErr w:type="spellStart"/>
      <w:r w:rsidRPr="001C27EC">
        <w:rPr>
          <w:lang w:eastAsia="zh-TW"/>
        </w:rPr>
        <w:t>Jn</w:t>
      </w:r>
      <w:proofErr w:type="spellEnd"/>
      <w:r w:rsidRPr="001C27EC">
        <w:rPr>
          <w:lang w:eastAsia="zh-TW"/>
        </w:rPr>
        <w:t xml:space="preserve"> 17:18). Their service to the diaspora require much patience, wisdom and perseverance that are to be empowered/endowed vertically by our gracious Triune God for the service horizontally rendered. In addition, they are to be divinely gifted by the H.S. (Acts 1:8; 1Cor 14; Ro 14).</w:t>
      </w:r>
    </w:p>
    <w:p w14:paraId="790A91FA" w14:textId="77777777" w:rsidR="00B11BA5" w:rsidRPr="001C27EC" w:rsidRDefault="00B11BA5" w:rsidP="00847B78">
      <w:pPr>
        <w:rPr>
          <w:lang w:eastAsia="zh-TW"/>
        </w:rPr>
      </w:pPr>
      <w:r w:rsidRPr="001C27EC">
        <w:rPr>
          <w:lang w:eastAsia="zh-TW"/>
        </w:rPr>
        <w:t xml:space="preserve">Christian multiplication in terms of individual conversation and institutional growth, we are not to carelessly employ the secular way of managerial skills and entrepreneurial method. We are to be dependent on God vertically then serving others horizontally. We labor but only God grants the growth (1Cor 3:1-9). Both the multiplication of believers (Acts 2-8) and multiplication of kingdom growth (Acts 8:6, 12; </w:t>
      </w:r>
      <w:proofErr w:type="spellStart"/>
      <w:r w:rsidRPr="001C27EC">
        <w:rPr>
          <w:lang w:eastAsia="zh-TW"/>
        </w:rPr>
        <w:t>Eph</w:t>
      </w:r>
      <w:proofErr w:type="spellEnd"/>
      <w:r w:rsidRPr="001C27EC">
        <w:rPr>
          <w:lang w:eastAsia="zh-TW"/>
        </w:rPr>
        <w:t xml:space="preserve"> 4:11-12; </w:t>
      </w:r>
      <w:proofErr w:type="spellStart"/>
      <w:r w:rsidRPr="001C27EC">
        <w:rPr>
          <w:lang w:eastAsia="zh-TW"/>
        </w:rPr>
        <w:t>Heb</w:t>
      </w:r>
      <w:proofErr w:type="spellEnd"/>
      <w:r w:rsidRPr="001C27EC">
        <w:rPr>
          <w:lang w:eastAsia="zh-TW"/>
        </w:rPr>
        <w:t xml:space="preserve"> 6:14) are to be Christ-centered, God-reliant, and God-glorifying vertically. The transformative change to be cyclically repeated personally (e.g. Barnabas </w:t>
      </w:r>
      <w:r w:rsidR="006D4E9B">
        <w:rPr>
          <w:lang w:eastAsia="zh-TW"/>
        </w:rPr>
        <w:t>→</w:t>
      </w:r>
      <w:r w:rsidRPr="001C27EC">
        <w:rPr>
          <w:lang w:eastAsia="zh-TW"/>
        </w:rPr>
        <w:t xml:space="preserve"> Paul </w:t>
      </w:r>
      <w:r w:rsidR="006D4E9B">
        <w:rPr>
          <w:lang w:eastAsia="zh-TW"/>
        </w:rPr>
        <w:t>→</w:t>
      </w:r>
      <w:r w:rsidRPr="001C27EC">
        <w:rPr>
          <w:lang w:eastAsia="zh-TW"/>
        </w:rPr>
        <w:t xml:space="preserve"> Timothy </w:t>
      </w:r>
      <w:r w:rsidR="006D4E9B">
        <w:rPr>
          <w:lang w:eastAsia="zh-TW"/>
        </w:rPr>
        <w:t>→</w:t>
      </w:r>
      <w:r w:rsidRPr="001C27EC">
        <w:rPr>
          <w:lang w:eastAsia="zh-TW"/>
        </w:rPr>
        <w:t xml:space="preserve"> the Ephesian congregation, 2 Tim 2:2) and the cyclical multiplication &amp; Kingdom expansion (2Tim 2:2; Micah 4:1-2; 7:11-12) are not to be man­ engendered; but Gospel-transforming vertically </w:t>
      </w:r>
      <w:r w:rsidRPr="006D4E9B">
        <w:rPr>
          <w:b/>
          <w:lang w:eastAsia="zh-TW"/>
        </w:rPr>
        <w:t>in</w:t>
      </w:r>
      <w:r w:rsidRPr="001C27EC">
        <w:rPr>
          <w:lang w:eastAsia="zh-TW"/>
        </w:rPr>
        <w:t xml:space="preserve"> Christian/congregation then </w:t>
      </w:r>
      <w:r w:rsidRPr="006D4E9B">
        <w:rPr>
          <w:b/>
          <w:lang w:eastAsia="zh-TW"/>
        </w:rPr>
        <w:t>through</w:t>
      </w:r>
      <w:r w:rsidRPr="001C27EC">
        <w:rPr>
          <w:lang w:eastAsia="zh-TW"/>
        </w:rPr>
        <w:t xml:space="preserve"> them to have a full-circle reproduction horizontally.</w:t>
      </w:r>
    </w:p>
    <w:p w14:paraId="258F0CDF" w14:textId="77777777" w:rsidR="00B11BA5" w:rsidRPr="001C27EC" w:rsidRDefault="00B11BA5" w:rsidP="00847B78">
      <w:pPr>
        <w:rPr>
          <w:lang w:eastAsia="zh-TW"/>
        </w:rPr>
      </w:pPr>
      <w:r w:rsidRPr="001C27EC">
        <w:rPr>
          <w:lang w:eastAsia="zh-TW"/>
        </w:rPr>
        <w:t>The table below listed out the four stages and the procedures (i.e.10 principles and particulars) in the application of relational missiology serving the diaspora.</w:t>
      </w:r>
    </w:p>
    <w:p w14:paraId="7BED93F6" w14:textId="77777777" w:rsidR="00551D75" w:rsidRPr="001C27EC" w:rsidRDefault="00551D75" w:rsidP="00B11BA5">
      <w:pPr>
        <w:rPr>
          <w:lang w:eastAsia="zh-TW"/>
        </w:rPr>
      </w:pPr>
    </w:p>
    <w:p w14:paraId="6452331C" w14:textId="77777777" w:rsidR="00E822DD" w:rsidRDefault="00E822DD" w:rsidP="00713F34">
      <w:pPr>
        <w:pStyle w:val="Caption"/>
      </w:pPr>
      <w:r>
        <w:br w:type="page"/>
      </w:r>
    </w:p>
    <w:p w14:paraId="407FA4FE" w14:textId="77777777" w:rsidR="00551D75" w:rsidRPr="001C27EC" w:rsidRDefault="00551D75" w:rsidP="00847B78">
      <w:pPr>
        <w:pStyle w:val="Heading2"/>
      </w:pPr>
      <w:r w:rsidRPr="001C27EC">
        <w:lastRenderedPageBreak/>
        <w:t>Figure 9—Stages &amp; p</w:t>
      </w:r>
      <w:r w:rsidR="00E822DD">
        <w:t>r</w:t>
      </w:r>
      <w:r w:rsidRPr="001C27EC">
        <w:t>ocedures in implementation: working with diaspora</w:t>
      </w:r>
    </w:p>
    <w:p w14:paraId="7BE98CB8" w14:textId="77777777" w:rsidR="00551D75" w:rsidRDefault="00551D75" w:rsidP="00713F34">
      <w:pPr>
        <w:jc w:val="center"/>
        <w:rPr>
          <w:lang w:eastAsia="zh-TW"/>
        </w:rPr>
      </w:pPr>
      <w:r w:rsidRPr="001C27EC">
        <w:rPr>
          <w:noProof/>
          <w:lang w:eastAsia="zh-TW"/>
        </w:rPr>
        <w:drawing>
          <wp:inline distT="0" distB="0" distL="0" distR="0" wp14:anchorId="6B55AE86" wp14:editId="51153035">
            <wp:extent cx="4818652" cy="383986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18652" cy="3839863"/>
                    </a:xfrm>
                    <a:prstGeom prst="rect">
                      <a:avLst/>
                    </a:prstGeom>
                  </pic:spPr>
                </pic:pic>
              </a:graphicData>
            </a:graphic>
          </wp:inline>
        </w:drawing>
      </w:r>
      <w:r w:rsidR="00904934">
        <w:rPr>
          <w:rStyle w:val="FootnoteReference"/>
          <w:lang w:eastAsia="zh-TW"/>
        </w:rPr>
        <w:footnoteReference w:id="25"/>
      </w:r>
      <w:r w:rsidR="00904934">
        <w:rPr>
          <w:lang w:eastAsia="zh-TW"/>
        </w:rPr>
        <w:t xml:space="preserve"> </w:t>
      </w:r>
      <w:r w:rsidR="00904934">
        <w:rPr>
          <w:rStyle w:val="FootnoteReference"/>
          <w:lang w:eastAsia="zh-TW"/>
        </w:rPr>
        <w:footnoteReference w:id="26"/>
      </w:r>
    </w:p>
    <w:p w14:paraId="2A89A366" w14:textId="667CB445" w:rsidR="00551D75" w:rsidRPr="001C27EC" w:rsidRDefault="00D96C85" w:rsidP="00847B78">
      <w:pPr>
        <w:rPr>
          <w:lang w:eastAsia="zh-TW"/>
        </w:rPr>
      </w:pPr>
      <w:r>
        <w:rPr>
          <w:lang w:eastAsia="zh-TW"/>
        </w:rPr>
        <w:t xml:space="preserve">In the stage of pre-service </w:t>
      </w:r>
      <w:r w:rsidR="00551D75" w:rsidRPr="001C27EC">
        <w:rPr>
          <w:lang w:eastAsia="zh-TW"/>
        </w:rPr>
        <w:t xml:space="preserve">to the diaspora, there should be preliminary understanding about them. Knowing what types of </w:t>
      </w:r>
      <w:r w:rsidR="00847B78" w:rsidRPr="001C27EC">
        <w:rPr>
          <w:lang w:eastAsia="zh-TW"/>
        </w:rPr>
        <w:t>diaspora (</w:t>
      </w:r>
      <w:r w:rsidR="00551D75" w:rsidRPr="001C27EC">
        <w:rPr>
          <w:lang w:eastAsia="zh-TW"/>
        </w:rPr>
        <w:t>e.g. refugee, migrant, imm</w:t>
      </w:r>
      <w:r>
        <w:rPr>
          <w:lang w:eastAsia="zh-TW"/>
        </w:rPr>
        <w:t xml:space="preserve">igrant, international student, </w:t>
      </w:r>
      <w:r w:rsidR="00551D75" w:rsidRPr="001C27EC">
        <w:rPr>
          <w:lang w:eastAsia="zh-TW"/>
        </w:rPr>
        <w:t>victims of</w:t>
      </w:r>
      <w:r w:rsidR="00847B78">
        <w:rPr>
          <w:lang w:eastAsia="zh-TW"/>
        </w:rPr>
        <w:t xml:space="preserve"> </w:t>
      </w:r>
      <w:r w:rsidR="00551D75" w:rsidRPr="001C27EC">
        <w:rPr>
          <w:lang w:eastAsia="zh-TW"/>
        </w:rPr>
        <w:t xml:space="preserve">human trafficking, etc.) will lead to better understanding of each category. Then profiling them by attempts to answer questions of "7Ws" will lead to general knowledge of and about them.  This effort is to be followed by probing for additional </w:t>
      </w:r>
      <w:r>
        <w:rPr>
          <w:lang w:eastAsia="zh-TW"/>
        </w:rPr>
        <w:t xml:space="preserve">information and seeking deeper </w:t>
      </w:r>
      <w:r w:rsidR="00551D75" w:rsidRPr="001C27EC">
        <w:rPr>
          <w:lang w:eastAsia="zh-TW"/>
        </w:rPr>
        <w:t>understanding. In preparation for action</w:t>
      </w:r>
      <w:r>
        <w:rPr>
          <w:lang w:eastAsia="zh-TW"/>
        </w:rPr>
        <w:t xml:space="preserve">, a tentative plan is required </w:t>
      </w:r>
      <w:r w:rsidR="00551D75" w:rsidRPr="001C27EC">
        <w:rPr>
          <w:lang w:eastAsia="zh-TW"/>
        </w:rPr>
        <w:t>to figure out "how" &amp; "where" to start.</w:t>
      </w:r>
    </w:p>
    <w:p w14:paraId="7D4E5193" w14:textId="77777777" w:rsidR="00551D75" w:rsidRPr="001C27EC" w:rsidRDefault="00551D75" w:rsidP="00847B78">
      <w:pPr>
        <w:rPr>
          <w:lang w:eastAsia="zh-TW"/>
        </w:rPr>
      </w:pPr>
      <w:r w:rsidRPr="001C27EC">
        <w:rPr>
          <w:lang w:eastAsia="zh-TW"/>
        </w:rPr>
        <w:lastRenderedPageBreak/>
        <w:t>When launching, initial contact should be made, e.g. visiting the refugee camp,</w:t>
      </w:r>
      <w:r w:rsidR="00E822DD">
        <w:rPr>
          <w:rStyle w:val="FootnoteReference"/>
          <w:lang w:eastAsia="zh-TW"/>
        </w:rPr>
        <w:footnoteReference w:id="27"/>
      </w:r>
      <w:r w:rsidRPr="001C27EC">
        <w:rPr>
          <w:lang w:eastAsia="zh-TW"/>
        </w:rPr>
        <w:t xml:space="preserve"> engaging international students on campus, patronizing ethnic outpost  (e.g. beauty salon operated by Vietnamese ladies, Chinese restaurant, etc.). After the initial contact, regular interaction will help develop relationship. Being host family to international students, language tutor for children, etc. are some practical ways to cultivate relationship. The rule </w:t>
      </w:r>
      <w:proofErr w:type="spellStart"/>
      <w:r w:rsidRPr="001C27EC">
        <w:rPr>
          <w:lang w:eastAsia="zh-TW"/>
        </w:rPr>
        <w:t>of"reciprocity</w:t>
      </w:r>
      <w:proofErr w:type="spellEnd"/>
      <w:r w:rsidRPr="001C27EC">
        <w:rPr>
          <w:lang w:eastAsia="zh-TW"/>
        </w:rPr>
        <w:t>" is important when working with diaspora community. When engaging the diaspora, efforts are to be applied to cultivating and n</w:t>
      </w:r>
      <w:r w:rsidR="001E4B45">
        <w:rPr>
          <w:lang w:eastAsia="zh-TW"/>
        </w:rPr>
        <w:t>urturing long-term relationship</w:t>
      </w:r>
      <w:r w:rsidRPr="001C27EC">
        <w:rPr>
          <w:lang w:eastAsia="zh-TW"/>
        </w:rPr>
        <w:t xml:space="preserve"> for Kingdom purpose. Listed below are sample publications and practical helps for practitioners:</w:t>
      </w:r>
    </w:p>
    <w:p w14:paraId="409C6638" w14:textId="77777777" w:rsidR="00551D75" w:rsidRPr="00DD0E00" w:rsidRDefault="00551D75" w:rsidP="00847B78">
      <w:pPr>
        <w:pStyle w:val="ListParagraph"/>
        <w:numPr>
          <w:ilvl w:val="0"/>
          <w:numId w:val="49"/>
        </w:numPr>
      </w:pPr>
      <w:r w:rsidRPr="00DD0E00">
        <w:t xml:space="preserve">Immigrants in general: Jessica A. Udall, </w:t>
      </w:r>
      <w:r w:rsidR="001E4B45">
        <w:t xml:space="preserve">Loving the Stranger: Welcoming </w:t>
      </w:r>
      <w:r w:rsidRPr="00DD0E00">
        <w:t xml:space="preserve">Immigrants in the Name of </w:t>
      </w:r>
      <w:r w:rsidR="001E4B45">
        <w:t>J</w:t>
      </w:r>
      <w:r w:rsidRPr="00DD0E00">
        <w:t>esus, Addis Ababa, Ethiopia, 2015 (http://www.amazon.ca/Loving­ Stranger-Welcoming-Immigrants-Jesus-</w:t>
      </w:r>
      <w:proofErr w:type="spellStart"/>
      <w:r w:rsidRPr="00DD0E00">
        <w:t>ebook</w:t>
      </w:r>
      <w:proofErr w:type="spellEnd"/>
      <w:r w:rsidRPr="00DD0E00">
        <w:t>/</w:t>
      </w:r>
      <w:proofErr w:type="spellStart"/>
      <w:r w:rsidRPr="00DD0E00">
        <w:t>dp</w:t>
      </w:r>
      <w:proofErr w:type="spellEnd"/>
      <w:r w:rsidRPr="00DD0E00">
        <w:t>/B018SOJNX4)</w:t>
      </w:r>
    </w:p>
    <w:p w14:paraId="4B0A48E3" w14:textId="77777777" w:rsidR="00551D75" w:rsidRPr="00DD0E00" w:rsidRDefault="001E4B45" w:rsidP="00847B78">
      <w:pPr>
        <w:pStyle w:val="ListParagraph"/>
        <w:numPr>
          <w:ilvl w:val="0"/>
          <w:numId w:val="49"/>
        </w:numPr>
      </w:pPr>
      <w:r>
        <w:t>Diaspora in general: Scattered</w:t>
      </w:r>
      <w:r w:rsidR="00551D75" w:rsidRPr="00DD0E00">
        <w:t xml:space="preserve"> to Gather: Embracing the Global Trend of Diaspora. http://www. jdpayne.org/</w:t>
      </w:r>
      <w:proofErr w:type="spellStart"/>
      <w:r w:rsidR="00551D75" w:rsidRPr="00DD0E00">
        <w:t>wp</w:t>
      </w:r>
      <w:proofErr w:type="spellEnd"/>
      <w:r w:rsidR="00551D75" w:rsidRPr="00DD0E00">
        <w:t>-content/uploads/2010/10/Scattered-to-Gather.pdf (Free download)</w:t>
      </w:r>
    </w:p>
    <w:p w14:paraId="649AFE6F" w14:textId="77777777" w:rsidR="00551D75" w:rsidRPr="00DD0E00" w:rsidRDefault="00551D75" w:rsidP="00847B78">
      <w:pPr>
        <w:pStyle w:val="ListParagraph"/>
        <w:numPr>
          <w:ilvl w:val="0"/>
          <w:numId w:val="49"/>
        </w:numPr>
      </w:pPr>
      <w:r w:rsidRPr="00DD0E00">
        <w:t>Refugee: "Christian Witness to Refugees," Lausanne Occasional Paper</w:t>
      </w:r>
    </w:p>
    <w:p w14:paraId="291FDD97" w14:textId="68665044" w:rsidR="00551D75" w:rsidRPr="00DD0E00" w:rsidRDefault="00551D75" w:rsidP="00847B78">
      <w:pPr>
        <w:pStyle w:val="ListParagraph"/>
        <w:numPr>
          <w:ilvl w:val="0"/>
          <w:numId w:val="49"/>
        </w:numPr>
      </w:pPr>
      <w:r w:rsidRPr="00DD0E00">
        <w:t>5(</w:t>
      </w:r>
      <w:r w:rsidR="00847B78" w:rsidRPr="00DD0E00">
        <w:t>https: jjwww.lausanne.org</w:t>
      </w:r>
      <w:r w:rsidRPr="00DD0E00">
        <w:t>/content/lop /</w:t>
      </w:r>
      <w:proofErr w:type="gramStart"/>
      <w:r w:rsidRPr="00DD0E00">
        <w:t>lop</w:t>
      </w:r>
      <w:proofErr w:type="gramEnd"/>
      <w:r w:rsidRPr="00DD0E00">
        <w:t>-S) (Free download)</w:t>
      </w:r>
    </w:p>
    <w:p w14:paraId="4684A799" w14:textId="77777777" w:rsidR="00551D75" w:rsidRPr="00DD0E00" w:rsidRDefault="00551D75" w:rsidP="00847B78">
      <w:pPr>
        <w:pStyle w:val="ListParagraph"/>
        <w:numPr>
          <w:ilvl w:val="0"/>
          <w:numId w:val="49"/>
        </w:numPr>
      </w:pPr>
      <w:r w:rsidRPr="00DD0E00">
        <w:t>International student: Diasporas and International Students: The New People Next</w:t>
      </w:r>
    </w:p>
    <w:p w14:paraId="6A1E65D5" w14:textId="77777777" w:rsidR="00551D75" w:rsidRPr="00DD0E00" w:rsidRDefault="00551D75" w:rsidP="00847B78">
      <w:pPr>
        <w:pStyle w:val="ListParagraph"/>
        <w:numPr>
          <w:ilvl w:val="0"/>
          <w:numId w:val="49"/>
        </w:numPr>
      </w:pPr>
      <w:r w:rsidRPr="00DD0E00">
        <w:t>Door (LOP 55) (https://www.lausanne.org/content/lop!lop-55) (Free download)</w:t>
      </w:r>
    </w:p>
    <w:p w14:paraId="2B3580A2" w14:textId="71AF0F6D" w:rsidR="00551D75" w:rsidRPr="00DD0E00" w:rsidRDefault="00551D75" w:rsidP="00847B78">
      <w:pPr>
        <w:pStyle w:val="ListParagraph"/>
        <w:numPr>
          <w:ilvl w:val="0"/>
          <w:numId w:val="49"/>
        </w:numPr>
      </w:pPr>
      <w:r w:rsidRPr="00DD0E00">
        <w:t xml:space="preserve">Victims of human trafficking: The Study </w:t>
      </w:r>
      <w:proofErr w:type="spellStart"/>
      <w:r w:rsidRPr="00DD0E00">
        <w:t>ofHHS</w:t>
      </w:r>
      <w:proofErr w:type="spellEnd"/>
      <w:r w:rsidRPr="00DD0E00">
        <w:t xml:space="preserve"> Programs Serving Human Trafficking Victims. (</w:t>
      </w:r>
      <w:r w:rsidR="00847B78" w:rsidRPr="00DD0E00">
        <w:t>https: 1/aspe.hhs.gov</w:t>
      </w:r>
      <w:r w:rsidRPr="00DD0E00">
        <w:t xml:space="preserve"> /basic-report/study-</w:t>
      </w:r>
      <w:proofErr w:type="spellStart"/>
      <w:r w:rsidRPr="00DD0E00">
        <w:t>hhs</w:t>
      </w:r>
      <w:proofErr w:type="spellEnd"/>
      <w:r w:rsidRPr="00DD0E00">
        <w:t>-programs­ serving-human-trafficking-victims-final-report) (Free download)</w:t>
      </w:r>
    </w:p>
    <w:p w14:paraId="3E94A20A" w14:textId="6076C882" w:rsidR="00551D75" w:rsidRPr="00DD0E00" w:rsidRDefault="00551D75" w:rsidP="00847B78">
      <w:pPr>
        <w:pStyle w:val="ListParagraph"/>
        <w:numPr>
          <w:ilvl w:val="0"/>
          <w:numId w:val="49"/>
        </w:numPr>
      </w:pPr>
      <w:r w:rsidRPr="00DD0E00">
        <w:t xml:space="preserve">Overseas contract workers:  Bert Claro, A Higher Purpose </w:t>
      </w:r>
      <w:r w:rsidR="00847B78" w:rsidRPr="00DD0E00">
        <w:t>for</w:t>
      </w:r>
      <w:r w:rsidRPr="00DD0E00">
        <w:t xml:space="preserve"> Your Overseas job.</w:t>
      </w:r>
    </w:p>
    <w:p w14:paraId="671935A5" w14:textId="77777777" w:rsidR="00551D75" w:rsidRPr="00DD0E00" w:rsidRDefault="001E4B45" w:rsidP="00847B78">
      <w:pPr>
        <w:pStyle w:val="ListParagraph"/>
        <w:numPr>
          <w:ilvl w:val="0"/>
          <w:numId w:val="49"/>
        </w:numPr>
      </w:pPr>
      <w:r>
        <w:t xml:space="preserve">2007 </w:t>
      </w:r>
      <w:r w:rsidR="00551D75" w:rsidRPr="00DD0E00">
        <w:t>http://www.globalm issiology.org/</w:t>
      </w:r>
      <w:proofErr w:type="spellStart"/>
      <w:r w:rsidR="00551D75" w:rsidRPr="00DD0E00">
        <w:t>index.php</w:t>
      </w:r>
      <w:proofErr w:type="spellEnd"/>
      <w:r w:rsidR="00551D75" w:rsidRPr="00DD0E00">
        <w:t>/resource-center (Free download)</w:t>
      </w:r>
    </w:p>
    <w:p w14:paraId="4D2BD6E1" w14:textId="77777777" w:rsidR="00551D75" w:rsidRPr="00DD0E00" w:rsidRDefault="001E4B45" w:rsidP="00847B78">
      <w:pPr>
        <w:pStyle w:val="ListParagraph"/>
        <w:numPr>
          <w:ilvl w:val="0"/>
          <w:numId w:val="49"/>
        </w:numPr>
      </w:pPr>
      <w:r>
        <w:t>Internal diaspora</w:t>
      </w:r>
      <w:r w:rsidR="00551D75" w:rsidRPr="00DD0E00">
        <w:t xml:space="preserve"> in China: Enoch Wan &amp; Joe Dow, "Serving China's internal diaspora:  motive, means and methods/missions," Global Missiology English, Vol 2,</w:t>
      </w:r>
    </w:p>
    <w:p w14:paraId="25DF4AB5" w14:textId="5F122365" w:rsidR="00551D75" w:rsidRPr="00DD0E00" w:rsidRDefault="00551D75" w:rsidP="00847B78">
      <w:pPr>
        <w:pStyle w:val="ListParagraph"/>
        <w:numPr>
          <w:ilvl w:val="0"/>
          <w:numId w:val="49"/>
        </w:numPr>
      </w:pPr>
      <w:r w:rsidRPr="00DD0E00">
        <w:t xml:space="preserve">No 13 (2016) </w:t>
      </w:r>
      <w:r w:rsidR="00847B78" w:rsidRPr="00DD0E00">
        <w:t xml:space="preserve">http: </w:t>
      </w:r>
      <w:proofErr w:type="gramStart"/>
      <w:r w:rsidR="00847B78" w:rsidRPr="00DD0E00">
        <w:t>1/</w:t>
      </w:r>
      <w:proofErr w:type="spellStart"/>
      <w:r w:rsidR="00847B78" w:rsidRPr="00DD0E00">
        <w:t>ojs.globalmissiology.org</w:t>
      </w:r>
      <w:r w:rsidRPr="00DD0E00">
        <w:t>!index</w:t>
      </w:r>
      <w:proofErr w:type="gramEnd"/>
      <w:r w:rsidRPr="00DD0E00">
        <w:t>.phpjenglishjarticle</w:t>
      </w:r>
      <w:proofErr w:type="spellEnd"/>
      <w:r w:rsidRPr="00DD0E00">
        <w:t>/view /1862 (Free download)</w:t>
      </w:r>
    </w:p>
    <w:p w14:paraId="3A510C50" w14:textId="62DB113B" w:rsidR="00551D75" w:rsidRPr="001C27EC" w:rsidRDefault="00551D75" w:rsidP="00551D75">
      <w:pPr>
        <w:rPr>
          <w:lang w:eastAsia="zh-TW"/>
        </w:rPr>
      </w:pPr>
      <w:r w:rsidRPr="001C27EC">
        <w:rPr>
          <w:lang w:eastAsia="zh-TW"/>
        </w:rPr>
        <w:t xml:space="preserve">The last step (7th) of the "CORRECT" </w:t>
      </w:r>
      <w:r w:rsidR="00847B78" w:rsidRPr="001C27EC">
        <w:rPr>
          <w:lang w:eastAsia="zh-TW"/>
        </w:rPr>
        <w:t>approach (</w:t>
      </w:r>
      <w:r w:rsidRPr="001C27EC">
        <w:rPr>
          <w:lang w:eastAsia="zh-TW"/>
        </w:rPr>
        <w:t>Figure 8) and the last stage (4</w:t>
      </w:r>
      <w:proofErr w:type="gramStart"/>
      <w:r w:rsidRPr="001C27EC">
        <w:rPr>
          <w:lang w:eastAsia="zh-TW"/>
        </w:rPr>
        <w:t>th)f</w:t>
      </w:r>
      <w:proofErr w:type="gramEnd"/>
      <w:r w:rsidRPr="001C27EC">
        <w:rPr>
          <w:lang w:eastAsia="zh-TW"/>
        </w:rPr>
        <w:t xml:space="preserve">10th principle (Figure 9) of serving the diaspora  is cyclical reproduction. They </w:t>
      </w:r>
      <w:r w:rsidR="00847B78" w:rsidRPr="001C27EC">
        <w:rPr>
          <w:lang w:eastAsia="zh-TW"/>
        </w:rPr>
        <w:t>require Kingdom</w:t>
      </w:r>
      <w:r w:rsidR="00847B78" w:rsidRPr="001C27EC">
        <w:rPr>
          <w:lang w:eastAsia="zh-TW"/>
        </w:rPr>
        <w:softHyphen/>
      </w:r>
      <w:r w:rsidRPr="001C27EC">
        <w:rPr>
          <w:lang w:eastAsia="zh-TW"/>
        </w:rPr>
        <w:t xml:space="preserve"> orientation (</w:t>
      </w:r>
      <w:r w:rsidR="00847B78" w:rsidRPr="001C27EC">
        <w:rPr>
          <w:lang w:eastAsia="zh-TW"/>
        </w:rPr>
        <w:t>neither parochial</w:t>
      </w:r>
      <w:r w:rsidRPr="001C27EC">
        <w:rPr>
          <w:lang w:eastAsia="zh-TW"/>
        </w:rPr>
        <w:t xml:space="preserve"> nor territorial as in managerial </w:t>
      </w:r>
      <w:proofErr w:type="spellStart"/>
      <w:r w:rsidRPr="001C27EC">
        <w:rPr>
          <w:lang w:eastAsia="zh-TW"/>
        </w:rPr>
        <w:t>missiological</w:t>
      </w:r>
      <w:proofErr w:type="spellEnd"/>
      <w:r w:rsidR="00D96C85">
        <w:rPr>
          <w:lang w:eastAsia="zh-TW"/>
        </w:rPr>
        <w:t xml:space="preserve"> paradigm). A truly relational </w:t>
      </w:r>
      <w:r w:rsidRPr="001C27EC">
        <w:rPr>
          <w:lang w:eastAsia="zh-TW"/>
        </w:rPr>
        <w:t>orientation of partnership ("with the diaspora" and items listed in footnote</w:t>
      </w:r>
      <w:r w:rsidR="00847B78">
        <w:rPr>
          <w:lang w:eastAsia="zh-TW"/>
        </w:rPr>
        <w:t xml:space="preserve"> </w:t>
      </w:r>
      <w:r w:rsidRPr="001C27EC">
        <w:rPr>
          <w:lang w:eastAsia="zh-TW"/>
        </w:rPr>
        <w:t xml:space="preserve">13). </w:t>
      </w:r>
      <w:r w:rsidR="00D96C85">
        <w:rPr>
          <w:lang w:eastAsia="zh-TW"/>
        </w:rPr>
        <w:t xml:space="preserve"> Co-laboring and collaborative </w:t>
      </w:r>
      <w:r w:rsidRPr="001C27EC">
        <w:rPr>
          <w:lang w:eastAsia="zh-TW"/>
        </w:rPr>
        <w:t>partnership include</w:t>
      </w:r>
      <w:r w:rsidR="00D96C85">
        <w:rPr>
          <w:lang w:eastAsia="zh-TW"/>
        </w:rPr>
        <w:t xml:space="preserve"> systematic </w:t>
      </w:r>
      <w:r w:rsidRPr="001C27EC">
        <w:rPr>
          <w:lang w:eastAsia="zh-TW"/>
        </w:rPr>
        <w:t>coaching and mentoring.</w:t>
      </w:r>
    </w:p>
    <w:p w14:paraId="52523A8B" w14:textId="13F5CD46" w:rsidR="00551D75" w:rsidRPr="001C27EC" w:rsidRDefault="00551D75" w:rsidP="00847B78">
      <w:pPr>
        <w:rPr>
          <w:lang w:eastAsia="zh-TW"/>
        </w:rPr>
      </w:pPr>
      <w:r w:rsidRPr="001C27EC">
        <w:rPr>
          <w:lang w:eastAsia="zh-TW"/>
        </w:rPr>
        <w:lastRenderedPageBreak/>
        <w:t>These joint efforts are to undergo periodic evaluation and strategizing. Since it is cyclical in its development and improvement, flexibly alternating between "</w:t>
      </w:r>
      <w:proofErr w:type="spellStart"/>
      <w:r w:rsidRPr="001C27EC">
        <w:rPr>
          <w:lang w:eastAsia="zh-TW"/>
        </w:rPr>
        <w:t>to</w:t>
      </w:r>
      <w:proofErr w:type="spellEnd"/>
      <w:r w:rsidRPr="001C27EC">
        <w:rPr>
          <w:lang w:eastAsia="zh-TW"/>
        </w:rPr>
        <w:t>/through/by &amp; b</w:t>
      </w:r>
      <w:r w:rsidR="00D96C85">
        <w:rPr>
          <w:lang w:eastAsia="zh-TW"/>
        </w:rPr>
        <w:t xml:space="preserve">eyond/with" models (horizontal </w:t>
      </w:r>
      <w:r w:rsidRPr="001C27EC">
        <w:rPr>
          <w:lang w:eastAsia="zh-TW"/>
        </w:rPr>
        <w:t xml:space="preserve">in operation) in diaspora missions should be vertically guided by the H.S. </w:t>
      </w:r>
      <w:r w:rsidR="00847B78" w:rsidRPr="001C27EC">
        <w:rPr>
          <w:lang w:eastAsia="zh-TW"/>
        </w:rPr>
        <w:t>through prayers</w:t>
      </w:r>
      <w:r w:rsidRPr="001C27EC">
        <w:rPr>
          <w:lang w:eastAsia="zh-TW"/>
        </w:rPr>
        <w:t xml:space="preserve">. The transformed community of godly servants engaging in </w:t>
      </w:r>
      <w:r w:rsidR="00847B78" w:rsidRPr="001C27EC">
        <w:rPr>
          <w:lang w:eastAsia="zh-TW"/>
        </w:rPr>
        <w:t>diaspora missions</w:t>
      </w:r>
      <w:r w:rsidRPr="001C27EC">
        <w:rPr>
          <w:lang w:eastAsia="zh-TW"/>
        </w:rPr>
        <w:t xml:space="preserve"> will wisely combine vertical and </w:t>
      </w:r>
      <w:proofErr w:type="gramStart"/>
      <w:r w:rsidRPr="001C27EC">
        <w:rPr>
          <w:lang w:eastAsia="zh-TW"/>
        </w:rPr>
        <w:t>horizontal  dynamics</w:t>
      </w:r>
      <w:proofErr w:type="gramEnd"/>
      <w:r w:rsidRPr="001C27EC">
        <w:rPr>
          <w:lang w:eastAsia="zh-TW"/>
        </w:rPr>
        <w:t xml:space="preserve"> (i.e. divine empowerment+ human engagement) throughout the four stages.</w:t>
      </w:r>
    </w:p>
    <w:p w14:paraId="379CCC66" w14:textId="77777777" w:rsidR="00551D75" w:rsidRPr="001C27EC" w:rsidRDefault="00551D75" w:rsidP="00847B78">
      <w:pPr>
        <w:rPr>
          <w:lang w:eastAsia="zh-TW"/>
        </w:rPr>
      </w:pPr>
      <w:r w:rsidRPr="001C27EC">
        <w:rPr>
          <w:lang w:eastAsia="zh-TW"/>
        </w:rPr>
        <w:t>The</w:t>
      </w:r>
      <w:r w:rsidR="00D96C85">
        <w:rPr>
          <w:lang w:eastAsia="zh-TW"/>
        </w:rPr>
        <w:t xml:space="preserve"> use of the "CORRECT" approach </w:t>
      </w:r>
      <w:r w:rsidRPr="001C27EC">
        <w:rPr>
          <w:lang w:eastAsia="zh-TW"/>
        </w:rPr>
        <w:t>in Figure 8 and the 10 principles/particulars of Figure 9 for implementation, wi</w:t>
      </w:r>
      <w:r w:rsidR="00D96C85">
        <w:rPr>
          <w:lang w:eastAsia="zh-TW"/>
        </w:rPr>
        <w:t>ll be helpful to begin diaspora</w:t>
      </w:r>
      <w:r w:rsidRPr="001C27EC">
        <w:rPr>
          <w:lang w:eastAsia="zh-TW"/>
        </w:rPr>
        <w:t xml:space="preserve"> missions in a local congregation then subsequently develop it to become a base for future expansion and cyclical multiplication.</w:t>
      </w:r>
    </w:p>
    <w:p w14:paraId="155A4018" w14:textId="77777777" w:rsidR="00551D75" w:rsidRPr="001C27EC" w:rsidRDefault="00551D75" w:rsidP="00847B78">
      <w:pPr>
        <w:pStyle w:val="Heading1"/>
      </w:pPr>
      <w:r w:rsidRPr="001C27EC">
        <w:t>CONCLUSION</w:t>
      </w:r>
    </w:p>
    <w:p w14:paraId="4259A6CB" w14:textId="77777777" w:rsidR="00551D75" w:rsidRPr="001C27EC" w:rsidRDefault="00551D75" w:rsidP="00847B78">
      <w:pPr>
        <w:rPr>
          <w:lang w:eastAsia="zh-TW"/>
        </w:rPr>
      </w:pPr>
      <w:r w:rsidRPr="001C27EC">
        <w:rPr>
          <w:lang w:eastAsia="zh-TW"/>
        </w:rPr>
        <w:t>This paper began with a biblical study of the Book of Acts to describe the process of local con</w:t>
      </w:r>
      <w:r w:rsidR="001E4B45">
        <w:rPr>
          <w:lang w:eastAsia="zh-TW"/>
        </w:rPr>
        <w:t xml:space="preserve">gregations practicing diaspora </w:t>
      </w:r>
      <w:r w:rsidRPr="001C27EC">
        <w:rPr>
          <w:lang w:eastAsia="zh-TW"/>
        </w:rPr>
        <w:t>missions, beginning with the church in Jerusalem then having the church in Antioch as a base for outward expansion.</w:t>
      </w:r>
    </w:p>
    <w:p w14:paraId="04609DEE" w14:textId="53967578" w:rsidR="00551D75" w:rsidRPr="001C27EC" w:rsidRDefault="00551D75" w:rsidP="00847B78">
      <w:pPr>
        <w:rPr>
          <w:lang w:eastAsia="zh-TW"/>
        </w:rPr>
      </w:pPr>
      <w:r w:rsidRPr="001C27EC">
        <w:rPr>
          <w:lang w:eastAsia="zh-TW"/>
        </w:rPr>
        <w:t>Practical ways for implementation, such as the "CORRECT" approach in Figure 8 and the 10 pri</w:t>
      </w:r>
      <w:r w:rsidR="001E4B45">
        <w:rPr>
          <w:lang w:eastAsia="zh-TW"/>
        </w:rPr>
        <w:t>nciples/particulars of Figure 9</w:t>
      </w:r>
      <w:r w:rsidRPr="001C27EC">
        <w:rPr>
          <w:lang w:eastAsia="zh-TW"/>
        </w:rPr>
        <w:t xml:space="preserve">, have </w:t>
      </w:r>
      <w:r w:rsidR="00D96C85">
        <w:rPr>
          <w:lang w:eastAsia="zh-TW"/>
        </w:rPr>
        <w:t>been proposed to begin diaspora</w:t>
      </w:r>
      <w:r w:rsidRPr="001C27EC">
        <w:rPr>
          <w:lang w:eastAsia="zh-TW"/>
        </w:rPr>
        <w:t xml:space="preserve"> missions in a local </w:t>
      </w:r>
      <w:r w:rsidR="00847B78" w:rsidRPr="001C27EC">
        <w:rPr>
          <w:lang w:eastAsia="zh-TW"/>
        </w:rPr>
        <w:t>congregation then</w:t>
      </w:r>
      <w:r w:rsidRPr="001C27EC">
        <w:rPr>
          <w:lang w:eastAsia="zh-TW"/>
        </w:rPr>
        <w:t xml:space="preserve"> subsequently develop it to become a base for future expansion and cyclical multiplication. Sample publications and practical helps for practitioners have been listed for free download and implementation.</w:t>
      </w:r>
    </w:p>
    <w:sectPr w:rsidR="00551D75" w:rsidRPr="001C27EC">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F22AF8" w14:textId="77777777" w:rsidR="00CF1EB0" w:rsidRDefault="00CF1EB0" w:rsidP="00880A2F">
      <w:r>
        <w:separator/>
      </w:r>
    </w:p>
  </w:endnote>
  <w:endnote w:type="continuationSeparator" w:id="0">
    <w:p w14:paraId="70311740" w14:textId="77777777" w:rsidR="00CF1EB0" w:rsidRDefault="00CF1EB0" w:rsidP="00880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Mincho">
    <w:panose1 w:val="02020609040205080304"/>
    <w:charset w:val="80"/>
    <w:family w:val="auto"/>
    <w:pitch w:val="variable"/>
    <w:sig w:usb0="E00002FF" w:usb1="6AC7FDFB" w:usb2="08000012" w:usb3="00000000" w:csb0="0002009F" w:csb1="00000000"/>
  </w:font>
  <w:font w:name="PMingLiU">
    <w:panose1 w:val="02020500000000000000"/>
    <w:charset w:val="88"/>
    <w:family w:val="auto"/>
    <w:pitch w:val="variable"/>
    <w:sig w:usb0="A00002FF" w:usb1="28CFFCFA" w:usb2="00000016" w:usb3="00000000" w:csb0="00100001" w:csb1="00000000"/>
  </w:font>
  <w:font w:name="MingLiU">
    <w:panose1 w:val="02020509000000000000"/>
    <w:charset w:val="88"/>
    <w:family w:val="auto"/>
    <w:pitch w:val="variable"/>
    <w:sig w:usb0="A00002FF" w:usb1="28CFFCFA" w:usb2="00000016" w:usb3="00000000" w:csb0="00100001" w:csb1="00000000"/>
  </w:font>
  <w:font w:name="Calibri">
    <w:panose1 w:val="020F0502020204030204"/>
    <w:charset w:val="00"/>
    <w:family w:val="auto"/>
    <w:pitch w:val="variable"/>
    <w:sig w:usb0="E00002FF" w:usb1="4000ACFF" w:usb2="00000001" w:usb3="00000000" w:csb0="0000019F" w:csb1="00000000"/>
  </w:font>
  <w:font w:name="游ゴシック Light">
    <w:charset w:val="80"/>
    <w:family w:val="auto"/>
    <w:pitch w:val="variable"/>
    <w:sig w:usb0="E00002FF" w:usb1="2AC7FDFF" w:usb2="00000016" w:usb3="00000000" w:csb0="0002009F" w:csb1="00000000"/>
  </w:font>
  <w:font w:name="MS Gothic">
    <w:panose1 w:val="020B0609070205080204"/>
    <w:charset w:val="80"/>
    <w:family w:val="auto"/>
    <w:pitch w:val="variable"/>
    <w:sig w:usb0="E00002FF" w:usb1="6AC7FDFB" w:usb2="08000012" w:usb3="00000000" w:csb0="0002009F" w:csb1="00000000"/>
  </w:font>
  <w:font w:name="Segoe UI">
    <w:altName w:val="Calibri"/>
    <w:charset w:val="00"/>
    <w:family w:val="swiss"/>
    <w:pitch w:val="variable"/>
    <w:sig w:usb0="E4002EFF" w:usb1="C000E47F" w:usb2="00000009" w:usb3="00000000" w:csb0="000001FF" w:csb1="00000000"/>
  </w:font>
  <w:font w:name="SimSun">
    <w:panose1 w:val="02010600030101010101"/>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游明朝">
    <w:charset w:val="80"/>
    <w:family w:val="auto"/>
    <w:pitch w:val="variable"/>
    <w:sig w:usb0="800002E7" w:usb1="2AC7FCFF"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02379A" w14:textId="77777777" w:rsidR="00CF1EB0" w:rsidRDefault="00CF1EB0" w:rsidP="00880A2F">
      <w:r>
        <w:separator/>
      </w:r>
    </w:p>
  </w:footnote>
  <w:footnote w:type="continuationSeparator" w:id="0">
    <w:p w14:paraId="3C0F8E9F" w14:textId="77777777" w:rsidR="00CF1EB0" w:rsidRDefault="00CF1EB0" w:rsidP="00880A2F">
      <w:r>
        <w:continuationSeparator/>
      </w:r>
    </w:p>
  </w:footnote>
  <w:footnote w:id="1">
    <w:p w14:paraId="3235D5B4" w14:textId="20B97FC8" w:rsidR="007837FF" w:rsidRDefault="007837FF" w:rsidP="00E316CE">
      <w:pPr>
        <w:pStyle w:val="FootnoteText"/>
        <w:spacing w:after="0" w:line="240" w:lineRule="auto"/>
      </w:pPr>
      <w:r>
        <w:rPr>
          <w:rStyle w:val="FootnoteReference"/>
        </w:rPr>
        <w:footnoteRef/>
      </w:r>
      <w:r>
        <w:t xml:space="preserve"> </w:t>
      </w:r>
      <w:r w:rsidRPr="007837FF">
        <w:t xml:space="preserve">This paper was </w:t>
      </w:r>
      <w:r w:rsidRPr="00E316CE">
        <w:rPr>
          <w:rStyle w:val="footnote"/>
        </w:rPr>
        <w:t>presented</w:t>
      </w:r>
      <w:r w:rsidRPr="007837FF">
        <w:t xml:space="preserve"> at the EMS-National Conference, GIAL, Dallas, Texas. October 14-16, 2016.</w:t>
      </w:r>
    </w:p>
  </w:footnote>
  <w:footnote w:id="2">
    <w:p w14:paraId="731607B7" w14:textId="4DAF9678" w:rsidR="00F26B15" w:rsidRDefault="00F26B15" w:rsidP="00E316CE">
      <w:pPr>
        <w:pStyle w:val="FootnoteText"/>
        <w:spacing w:after="0" w:line="240" w:lineRule="auto"/>
      </w:pPr>
      <w:r>
        <w:rPr>
          <w:rStyle w:val="FootnoteReference"/>
        </w:rPr>
        <w:footnoteRef/>
      </w:r>
      <w:r>
        <w:t xml:space="preserve"> There is a new publication for your reference on diaspora missiology: </w:t>
      </w:r>
      <w:proofErr w:type="spellStart"/>
      <w:r>
        <w:t>Sadiri</w:t>
      </w:r>
      <w:proofErr w:type="spellEnd"/>
      <w:r>
        <w:t xml:space="preserve"> Joy </w:t>
      </w:r>
      <w:proofErr w:type="spellStart"/>
      <w:r>
        <w:t>Tira</w:t>
      </w:r>
      <w:proofErr w:type="spellEnd"/>
      <w:r>
        <w:t xml:space="preserve"> &amp; </w:t>
      </w:r>
      <w:proofErr w:type="spellStart"/>
      <w:r>
        <w:t>Tetsunao</w:t>
      </w:r>
      <w:proofErr w:type="spellEnd"/>
      <w:r>
        <w:t xml:space="preserve"> Yamamori (editors) </w:t>
      </w:r>
      <w:r w:rsidRPr="004573FC">
        <w:rPr>
          <w:i/>
        </w:rPr>
        <w:t>Scattered and Gathered: A Global Compendium of Diaspora Missiology</w:t>
      </w:r>
      <w:r>
        <w:t xml:space="preserve">. </w:t>
      </w:r>
      <w:proofErr w:type="spellStart"/>
      <w:r>
        <w:t>Ragnum</w:t>
      </w:r>
      <w:proofErr w:type="spellEnd"/>
      <w:r>
        <w:t xml:space="preserve"> Studies in Mission: 2016.</w:t>
      </w:r>
    </w:p>
  </w:footnote>
  <w:footnote w:id="3">
    <w:p w14:paraId="2B89B9DA" w14:textId="77777777" w:rsidR="00F26B15" w:rsidRPr="001C27EC" w:rsidRDefault="00F26B15" w:rsidP="004573FC">
      <w:pPr>
        <w:pStyle w:val="FootnoteText"/>
        <w:rPr>
          <w:rStyle w:val="footnote"/>
        </w:rPr>
      </w:pPr>
      <w:r w:rsidRPr="001C27EC">
        <w:rPr>
          <w:rStyle w:val="footnote"/>
        </w:rPr>
        <w:footnoteRef/>
      </w:r>
      <w:r w:rsidRPr="001C27EC">
        <w:rPr>
          <w:rStyle w:val="footnote"/>
        </w:rPr>
        <w:t xml:space="preserve"> Enoch Wan, “‘Mission’ and ‘</w:t>
      </w:r>
      <w:proofErr w:type="spellStart"/>
      <w:r w:rsidRPr="001C27EC">
        <w:rPr>
          <w:rStyle w:val="footnote"/>
        </w:rPr>
        <w:t>Missio</w:t>
      </w:r>
      <w:proofErr w:type="spellEnd"/>
      <w:r w:rsidRPr="001C27EC">
        <w:rPr>
          <w:rStyle w:val="footnote"/>
        </w:rPr>
        <w:t xml:space="preserve"> Dei’: Response to Charles Van Engen’s ‘Mission Defined and Described’,” in </w:t>
      </w:r>
      <w:proofErr w:type="spellStart"/>
      <w:r w:rsidRPr="00B445B5">
        <w:rPr>
          <w:rStyle w:val="footnote"/>
          <w:i/>
        </w:rPr>
        <w:t>MissionShift</w:t>
      </w:r>
      <w:proofErr w:type="spellEnd"/>
      <w:r w:rsidRPr="00B445B5">
        <w:rPr>
          <w:rStyle w:val="footnote"/>
          <w:i/>
        </w:rPr>
        <w:t>: Global Mission Issues in the Third Millennium</w:t>
      </w:r>
      <w:r w:rsidRPr="001C27EC">
        <w:rPr>
          <w:rStyle w:val="footnote"/>
        </w:rPr>
        <w:t xml:space="preserve">, ed. David J. </w:t>
      </w:r>
      <w:proofErr w:type="spellStart"/>
      <w:r w:rsidRPr="001C27EC">
        <w:rPr>
          <w:rStyle w:val="footnote"/>
        </w:rPr>
        <w:t>Hesselgrave</w:t>
      </w:r>
      <w:proofErr w:type="spellEnd"/>
      <w:r w:rsidRPr="001C27EC">
        <w:rPr>
          <w:rStyle w:val="footnote"/>
        </w:rPr>
        <w:t xml:space="preserve"> and Ed </w:t>
      </w:r>
      <w:proofErr w:type="spellStart"/>
      <w:r w:rsidRPr="001C27EC">
        <w:rPr>
          <w:rStyle w:val="footnote"/>
        </w:rPr>
        <w:t>Stetzer</w:t>
      </w:r>
      <w:proofErr w:type="spellEnd"/>
      <w:r w:rsidRPr="001C27EC">
        <w:rPr>
          <w:rStyle w:val="footnote"/>
        </w:rPr>
        <w:t xml:space="preserve"> (Nashville: B &amp; H Publishing Group, 2010d)</w:t>
      </w:r>
      <w:r>
        <w:rPr>
          <w:rStyle w:val="footnote"/>
        </w:rPr>
        <w:t>.</w:t>
      </w:r>
      <w:r w:rsidRPr="001C27EC">
        <w:rPr>
          <w:rStyle w:val="footnote"/>
        </w:rPr>
        <w:t xml:space="preserve"> 41-50. </w:t>
      </w:r>
    </w:p>
  </w:footnote>
  <w:footnote w:id="4">
    <w:p w14:paraId="5DABA4E7" w14:textId="77777777" w:rsidR="00F26B15" w:rsidRPr="001C27EC" w:rsidRDefault="00F26B15" w:rsidP="00E316CE">
      <w:pPr>
        <w:pStyle w:val="FootnoteText"/>
        <w:spacing w:after="0" w:line="240" w:lineRule="auto"/>
      </w:pPr>
      <w:r w:rsidRPr="001C27EC">
        <w:rPr>
          <w:rStyle w:val="footnote"/>
        </w:rPr>
        <w:footnoteRef/>
      </w:r>
      <w:r w:rsidRPr="001C27EC">
        <w:rPr>
          <w:rStyle w:val="footnote"/>
        </w:rPr>
        <w:t xml:space="preserve"> Enoch Wan, “Rethinking </w:t>
      </w:r>
      <w:proofErr w:type="spellStart"/>
      <w:r w:rsidRPr="001C27EC">
        <w:rPr>
          <w:rStyle w:val="footnote"/>
        </w:rPr>
        <w:t>Missiological</w:t>
      </w:r>
      <w:proofErr w:type="spellEnd"/>
      <w:r w:rsidRPr="001C27EC">
        <w:rPr>
          <w:rStyle w:val="footnote"/>
        </w:rPr>
        <w:t xml:space="preserve"> Research Methodology: Exploring a New Direction,” Global Missiology, </w:t>
      </w:r>
      <w:r w:rsidRPr="00C61D78">
        <w:rPr>
          <w:rStyle w:val="footnote"/>
        </w:rPr>
        <w:t>October 2003b. http://globalmissiology.org/.</w:t>
      </w:r>
    </w:p>
  </w:footnote>
  <w:footnote w:id="5">
    <w:p w14:paraId="1CE2216A" w14:textId="77777777" w:rsidR="00F26B15" w:rsidRPr="001C27EC" w:rsidRDefault="00F26B15" w:rsidP="00E316CE">
      <w:pPr>
        <w:pStyle w:val="FootnoteText"/>
        <w:spacing w:after="0" w:line="240" w:lineRule="auto"/>
        <w:rPr>
          <w:rStyle w:val="footnote"/>
        </w:rPr>
      </w:pPr>
      <w:r w:rsidRPr="001C27EC">
        <w:rPr>
          <w:rStyle w:val="footnote"/>
        </w:rPr>
        <w:footnoteRef/>
      </w:r>
      <w:r w:rsidRPr="001C27EC">
        <w:rPr>
          <w:rStyle w:val="footnote"/>
        </w:rPr>
        <w:t xml:space="preserve"> Enoch Wan, “Global People and Diaspora Missiology” </w:t>
      </w:r>
      <w:r>
        <w:rPr>
          <w:rStyle w:val="footnote"/>
        </w:rPr>
        <w:t>(</w:t>
      </w:r>
      <w:r w:rsidRPr="001C27EC">
        <w:rPr>
          <w:rStyle w:val="footnote"/>
        </w:rPr>
        <w:t>presentation at Plenary session</w:t>
      </w:r>
      <w:r>
        <w:rPr>
          <w:rStyle w:val="footnote"/>
        </w:rPr>
        <w:t xml:space="preserve"> of</w:t>
      </w:r>
      <w:r w:rsidRPr="00050F03">
        <w:t xml:space="preserve"> </w:t>
      </w:r>
      <w:r w:rsidRPr="00050F03">
        <w:rPr>
          <w:rStyle w:val="footnote"/>
        </w:rPr>
        <w:t xml:space="preserve">Global Mission </w:t>
      </w:r>
      <w:proofErr w:type="gramStart"/>
      <w:r w:rsidRPr="00050F03">
        <w:rPr>
          <w:rStyle w:val="footnote"/>
        </w:rPr>
        <w:t>Consultation</w:t>
      </w:r>
      <w:r>
        <w:rPr>
          <w:rStyle w:val="footnote"/>
        </w:rPr>
        <w:t>,,</w:t>
      </w:r>
      <w:proofErr w:type="gramEnd"/>
      <w:r w:rsidRPr="00C61D78">
        <w:rPr>
          <w:rStyle w:val="footnote"/>
        </w:rPr>
        <w:t xml:space="preserve"> </w:t>
      </w:r>
      <w:r w:rsidRPr="001C27EC">
        <w:rPr>
          <w:rStyle w:val="footnote"/>
        </w:rPr>
        <w:t>Tokyo, Japan, May 13, 2010</w:t>
      </w:r>
      <w:r>
        <w:rPr>
          <w:rStyle w:val="footnote"/>
        </w:rPr>
        <w:t>).</w:t>
      </w:r>
      <w:r w:rsidRPr="001C27EC">
        <w:rPr>
          <w:rStyle w:val="footnote"/>
        </w:rPr>
        <w:t xml:space="preserve"> </w:t>
      </w:r>
    </w:p>
  </w:footnote>
  <w:footnote w:id="6">
    <w:p w14:paraId="2A289DC6" w14:textId="77777777" w:rsidR="00F26B15" w:rsidRPr="001C27EC" w:rsidRDefault="00F26B15" w:rsidP="00E316CE">
      <w:pPr>
        <w:pStyle w:val="FootnoteText"/>
        <w:spacing w:after="0" w:line="240" w:lineRule="auto"/>
      </w:pPr>
      <w:r w:rsidRPr="001C27EC">
        <w:rPr>
          <w:rStyle w:val="FootnoteReference"/>
        </w:rPr>
        <w:footnoteRef/>
      </w:r>
      <w:r w:rsidRPr="001C27EC">
        <w:t xml:space="preserve"> Enoch Wan, </w:t>
      </w:r>
      <w:r w:rsidRPr="00ED3632">
        <w:t>Diaspora Missiology: Theory, Methodology, and Practice. Portland, Or.: Institute of Diaspora Studies: Western Seminary, 201</w:t>
      </w:r>
      <w:r>
        <w:t>4</w:t>
      </w:r>
      <w:r w:rsidRPr="00ED3632">
        <w:t>.</w:t>
      </w:r>
      <w:r w:rsidRPr="001C27EC">
        <w:t>:6-8</w:t>
      </w:r>
    </w:p>
  </w:footnote>
  <w:footnote w:id="7">
    <w:p w14:paraId="73398C98" w14:textId="77777777" w:rsidR="00F26B15" w:rsidRPr="001C27EC" w:rsidRDefault="00F26B15" w:rsidP="00E316CE">
      <w:pPr>
        <w:pStyle w:val="FootnoteText"/>
        <w:spacing w:after="0" w:line="240" w:lineRule="auto"/>
      </w:pPr>
      <w:r>
        <w:rPr>
          <w:rStyle w:val="FootnoteReference"/>
        </w:rPr>
        <w:footnoteRef/>
      </w:r>
      <w:r>
        <w:t xml:space="preserve"> </w:t>
      </w:r>
      <w:r w:rsidRPr="001C27EC">
        <w:t xml:space="preserve">Enoch Wan, </w:t>
      </w:r>
      <w:r w:rsidRPr="00ED3632">
        <w:t>Diaspora Missiology: Theory, Methodology, and Practice. Portland, Or.: Institute of Diaspora Studies: Western Seminary, 201</w:t>
      </w:r>
      <w:r>
        <w:t>4</w:t>
      </w:r>
      <w:r w:rsidRPr="001C27EC">
        <w:t>:111</w:t>
      </w:r>
    </w:p>
  </w:footnote>
  <w:footnote w:id="8">
    <w:p w14:paraId="01D390FE" w14:textId="77777777" w:rsidR="00F26B15" w:rsidRPr="001C27EC" w:rsidRDefault="00F26B15" w:rsidP="00E316CE">
      <w:pPr>
        <w:pStyle w:val="FootnoteText"/>
        <w:spacing w:after="0" w:line="240" w:lineRule="auto"/>
      </w:pPr>
      <w:r w:rsidRPr="001C27EC">
        <w:rPr>
          <w:rStyle w:val="FootnoteReference"/>
        </w:rPr>
        <w:footnoteRef/>
      </w:r>
      <w:r w:rsidRPr="001C27EC">
        <w:t xml:space="preserve"> Enoch Wan, Enoch Wan, </w:t>
      </w:r>
      <w:r w:rsidRPr="00ED3632">
        <w:t xml:space="preserve">Diaspora Missiology: Theory, Methodology, and Practice. Portland, Or.: Institute of Diaspora Studies: Western Seminary, </w:t>
      </w:r>
      <w:proofErr w:type="gramStart"/>
      <w:r w:rsidRPr="00ED3632">
        <w:t>201</w:t>
      </w:r>
      <w:r>
        <w:t>4</w:t>
      </w:r>
      <w:r w:rsidRPr="001C27EC">
        <w:t>:Chapter</w:t>
      </w:r>
      <w:proofErr w:type="gramEnd"/>
      <w:r w:rsidRPr="001C27EC">
        <w:t xml:space="preserve"> 7</w:t>
      </w:r>
    </w:p>
  </w:footnote>
  <w:footnote w:id="9">
    <w:p w14:paraId="2C6E17CC" w14:textId="77777777" w:rsidR="00F26B15" w:rsidRPr="001C27EC" w:rsidRDefault="00F26B15" w:rsidP="00E316CE">
      <w:pPr>
        <w:pStyle w:val="FootnoteText"/>
        <w:spacing w:after="0" w:line="240" w:lineRule="auto"/>
      </w:pPr>
      <w:r w:rsidRPr="001C27EC">
        <w:rPr>
          <w:rStyle w:val="footnote"/>
        </w:rPr>
        <w:footnoteRef/>
      </w:r>
      <w:r w:rsidRPr="001C27EC">
        <w:rPr>
          <w:rStyle w:val="footnote"/>
        </w:rPr>
        <w:t xml:space="preserve">Enoch Wan, “A critique of Charles Kraft’s use/misuse of communication and social sciences in </w:t>
      </w:r>
      <w:r>
        <w:rPr>
          <w:rStyle w:val="footnote"/>
        </w:rPr>
        <w:t>b</w:t>
      </w:r>
      <w:r w:rsidRPr="001C27EC">
        <w:rPr>
          <w:rStyle w:val="footnote"/>
        </w:rPr>
        <w:t xml:space="preserve">iblical interpretation and </w:t>
      </w:r>
      <w:proofErr w:type="spellStart"/>
      <w:r w:rsidRPr="001C27EC">
        <w:rPr>
          <w:rStyle w:val="footnote"/>
        </w:rPr>
        <w:t>missiological</w:t>
      </w:r>
      <w:proofErr w:type="spellEnd"/>
      <w:r w:rsidRPr="001C27EC">
        <w:rPr>
          <w:rStyle w:val="footnote"/>
        </w:rPr>
        <w:t xml:space="preserve"> formulation,” Global Missiology,</w:t>
      </w:r>
      <w:r>
        <w:rPr>
          <w:rStyle w:val="footnote"/>
        </w:rPr>
        <w:t xml:space="preserve"> October, 2004. </w:t>
      </w:r>
      <w:r w:rsidRPr="00C61D78">
        <w:rPr>
          <w:rStyle w:val="footnote"/>
        </w:rPr>
        <w:t>http://globalmissiology.org/.</w:t>
      </w:r>
    </w:p>
  </w:footnote>
  <w:footnote w:id="10">
    <w:p w14:paraId="1693B772" w14:textId="77777777" w:rsidR="00F26B15" w:rsidRPr="001C27EC" w:rsidRDefault="00F26B15" w:rsidP="00E316CE">
      <w:pPr>
        <w:spacing w:after="0" w:line="240" w:lineRule="auto"/>
        <w:rPr>
          <w:sz w:val="20"/>
          <w:szCs w:val="20"/>
          <w:lang w:val="en-GB"/>
        </w:rPr>
      </w:pPr>
      <w:r w:rsidRPr="001C27EC">
        <w:rPr>
          <w:rStyle w:val="FootnoteReference"/>
          <w:sz w:val="20"/>
          <w:szCs w:val="20"/>
        </w:rPr>
        <w:footnoteRef/>
      </w:r>
      <w:r w:rsidRPr="001C27EC">
        <w:rPr>
          <w:sz w:val="20"/>
          <w:szCs w:val="20"/>
        </w:rPr>
        <w:t xml:space="preserve"> Enoch Wan, </w:t>
      </w:r>
      <w:r w:rsidRPr="0004018D">
        <w:rPr>
          <w:sz w:val="20"/>
          <w:szCs w:val="20"/>
        </w:rPr>
        <w:t>The Paradigm of ‘relational Realism. Occasional Bulletin 19, no. 2 (Spring 2006b): 1-4</w:t>
      </w:r>
      <w:r>
        <w:rPr>
          <w:sz w:val="20"/>
          <w:szCs w:val="20"/>
        </w:rPr>
        <w:t xml:space="preserve">. </w:t>
      </w:r>
      <w:r w:rsidRPr="001C27EC">
        <w:rPr>
          <w:sz w:val="20"/>
          <w:szCs w:val="20"/>
          <w:lang w:val="en-GB"/>
        </w:rPr>
        <w:t xml:space="preserve"> Also, </w:t>
      </w:r>
      <w:r w:rsidRPr="001C27EC">
        <w:rPr>
          <w:sz w:val="20"/>
          <w:szCs w:val="20"/>
        </w:rPr>
        <w:t>Enoch Wan</w:t>
      </w:r>
      <w:r>
        <w:rPr>
          <w:sz w:val="20"/>
          <w:szCs w:val="20"/>
        </w:rPr>
        <w:t xml:space="preserve">. </w:t>
      </w:r>
      <w:r w:rsidRPr="0004018D">
        <w:rPr>
          <w:sz w:val="20"/>
          <w:szCs w:val="20"/>
        </w:rPr>
        <w:t>“Relational Theology and Relational Missiology,”." Occasional Bulletin 21, no. 1 (Winter 2007): 1-7.</w:t>
      </w:r>
    </w:p>
  </w:footnote>
  <w:footnote w:id="11">
    <w:p w14:paraId="11DE8F9F" w14:textId="35673188" w:rsidR="00F26B15" w:rsidRDefault="00F26B15" w:rsidP="00E316CE">
      <w:pPr>
        <w:pStyle w:val="FootnoteText"/>
        <w:spacing w:after="0" w:line="240" w:lineRule="auto"/>
      </w:pPr>
      <w:r>
        <w:rPr>
          <w:rStyle w:val="FootnoteReference"/>
        </w:rPr>
        <w:footnoteRef/>
      </w:r>
      <w:r>
        <w:t xml:space="preserve">Content of this section is adapted from chapter 2, Enoch Wan &amp; </w:t>
      </w:r>
      <w:proofErr w:type="spellStart"/>
      <w:r>
        <w:t>Wenhui</w:t>
      </w:r>
      <w:proofErr w:type="spellEnd"/>
      <w:r>
        <w:t xml:space="preserve"> Gong, Diaspora Missiology: Case </w:t>
      </w:r>
      <w:proofErr w:type="spellStart"/>
      <w:r>
        <w:t>Stdies</w:t>
      </w:r>
      <w:proofErr w:type="spellEnd"/>
      <w:r>
        <w:t xml:space="preserve"> of North America (in Chinese). </w:t>
      </w:r>
      <w:proofErr w:type="spellStart"/>
      <w:r>
        <w:t>TienDao</w:t>
      </w:r>
      <w:proofErr w:type="spellEnd"/>
      <w:r>
        <w:t xml:space="preserve"> Publisher 2015. </w:t>
      </w:r>
    </w:p>
  </w:footnote>
  <w:footnote w:id="12">
    <w:p w14:paraId="2BC0B0A5" w14:textId="0E010F85" w:rsidR="00F26B15" w:rsidRDefault="00F26B15">
      <w:pPr>
        <w:pStyle w:val="FootnoteText"/>
      </w:pPr>
      <w:r>
        <w:rPr>
          <w:rStyle w:val="FootnoteReference"/>
        </w:rPr>
        <w:footnoteRef/>
      </w:r>
      <w:r>
        <w:t xml:space="preserve"> </w:t>
      </w:r>
      <w:r w:rsidRPr="004573FC">
        <w:t xml:space="preserve">Enoch Wan, </w:t>
      </w:r>
      <w:r w:rsidRPr="004573FC">
        <w:rPr>
          <w:i/>
        </w:rPr>
        <w:t>Diaspora Missiology: Theory, Methodology, and Practice.</w:t>
      </w:r>
      <w:r w:rsidRPr="004573FC">
        <w:t xml:space="preserve"> </w:t>
      </w:r>
      <w:r>
        <w:t>IDS.</w:t>
      </w:r>
      <w:r w:rsidRPr="004573FC">
        <w:t xml:space="preserve"> 2014</w:t>
      </w:r>
      <w:r>
        <w:t>:94</w:t>
      </w:r>
    </w:p>
  </w:footnote>
  <w:footnote w:id="13">
    <w:p w14:paraId="479BAADE" w14:textId="407C5197" w:rsidR="00F26B15" w:rsidRDefault="00F26B15" w:rsidP="00EA3E09">
      <w:pPr>
        <w:pStyle w:val="FootnoteText"/>
        <w:spacing w:after="0" w:line="240" w:lineRule="auto"/>
      </w:pPr>
      <w:r>
        <w:rPr>
          <w:rStyle w:val="FootnoteReference"/>
        </w:rPr>
        <w:footnoteRef/>
      </w:r>
      <w:r>
        <w:t xml:space="preserve"> For reference on partnership by the author, see the works listed below:</w:t>
      </w:r>
    </w:p>
    <w:p w14:paraId="0DFD10DB" w14:textId="22A9614B" w:rsidR="00F26B15" w:rsidRDefault="00F26B15" w:rsidP="00EA3E09">
      <w:pPr>
        <w:pStyle w:val="FootnoteText"/>
        <w:numPr>
          <w:ilvl w:val="0"/>
          <w:numId w:val="40"/>
        </w:numPr>
        <w:spacing w:after="0" w:line="240" w:lineRule="auto"/>
      </w:pPr>
      <w:r>
        <w:t xml:space="preserve">Wan, Enoch and Geoff Baggett, “A Theology of Partnership: Implications for Implementation by a Local Church. </w:t>
      </w:r>
      <w:r w:rsidRPr="00F26B15">
        <w:rPr>
          <w:i/>
        </w:rPr>
        <w:t>Global Missiology</w:t>
      </w:r>
      <w:r>
        <w:t xml:space="preserve">, 2010, </w:t>
      </w:r>
      <w:hyperlink r:id="rId1" w:history="1">
        <w:r w:rsidRPr="003738DF">
          <w:rPr>
            <w:rStyle w:val="Hyperlink"/>
          </w:rPr>
          <w:t>www.GlobalMissiology.org/</w:t>
        </w:r>
      </w:hyperlink>
    </w:p>
    <w:p w14:paraId="026DAF77" w14:textId="12BF488E" w:rsidR="00F26B15" w:rsidRDefault="00F26B15" w:rsidP="00EA3E09">
      <w:pPr>
        <w:pStyle w:val="FootnoteText"/>
        <w:numPr>
          <w:ilvl w:val="0"/>
          <w:numId w:val="40"/>
        </w:numPr>
        <w:spacing w:after="0" w:line="240" w:lineRule="auto"/>
      </w:pPr>
      <w:r>
        <w:t xml:space="preserve">Wan, Enoch and Kevin P. Penman. “The ‘Why,’ ’How,’ and ’Who’ of partnership in Christian Missions.” </w:t>
      </w:r>
    </w:p>
    <w:p w14:paraId="26D015D9" w14:textId="17E2E60C" w:rsidR="00F26B15" w:rsidRDefault="00F26B15" w:rsidP="00EA3E09">
      <w:pPr>
        <w:pStyle w:val="FootnoteText"/>
        <w:spacing w:after="0" w:line="240" w:lineRule="auto"/>
        <w:ind w:left="720"/>
      </w:pPr>
      <w:r w:rsidRPr="00F26B15">
        <w:rPr>
          <w:i/>
        </w:rPr>
        <w:t>Global Missiology</w:t>
      </w:r>
      <w:r>
        <w:t xml:space="preserve">, 2010, </w:t>
      </w:r>
      <w:hyperlink r:id="rId2" w:history="1">
        <w:r w:rsidRPr="003738DF">
          <w:rPr>
            <w:rStyle w:val="Hyperlink"/>
          </w:rPr>
          <w:t>www.GlobalMissiology.org/</w:t>
        </w:r>
      </w:hyperlink>
    </w:p>
  </w:footnote>
  <w:footnote w:id="14">
    <w:p w14:paraId="38529659" w14:textId="77777777" w:rsidR="00811F2C" w:rsidRDefault="00811F2C" w:rsidP="00EA3E09">
      <w:pPr>
        <w:pStyle w:val="FootnoteText"/>
        <w:numPr>
          <w:ilvl w:val="0"/>
          <w:numId w:val="41"/>
        </w:numPr>
        <w:spacing w:after="0" w:line="240" w:lineRule="auto"/>
      </w:pPr>
      <w:r>
        <w:t>Wan, Enoch and Johnny Wan Yee-</w:t>
      </w:r>
      <w:proofErr w:type="spellStart"/>
      <w:r>
        <w:t>chong</w:t>
      </w:r>
      <w:proofErr w:type="spellEnd"/>
      <w:r>
        <w:t xml:space="preserve">, “Partnership – a relational study of the Trinity and the Epistle to the Philippians.” </w:t>
      </w:r>
      <w:r w:rsidRPr="00F26B15">
        <w:rPr>
          <w:i/>
        </w:rPr>
        <w:t>Global Missiology</w:t>
      </w:r>
      <w:r>
        <w:t xml:space="preserve">, April 2010, </w:t>
      </w:r>
      <w:hyperlink r:id="rId3" w:history="1">
        <w:r w:rsidRPr="003738DF">
          <w:rPr>
            <w:rStyle w:val="Hyperlink"/>
          </w:rPr>
          <w:t>www.GlobalMissiology.org/</w:t>
        </w:r>
      </w:hyperlink>
      <w:r>
        <w:t xml:space="preserve"> </w:t>
      </w:r>
    </w:p>
    <w:p w14:paraId="6FB61BBA" w14:textId="7E127912" w:rsidR="00811F2C" w:rsidRDefault="00811F2C" w:rsidP="00811F2C">
      <w:pPr>
        <w:pStyle w:val="FootnoteText"/>
        <w:numPr>
          <w:ilvl w:val="0"/>
          <w:numId w:val="41"/>
        </w:numPr>
      </w:pPr>
      <w:r>
        <w:t xml:space="preserve">Wan, Enoch, “Partnerships Should Mimic the Trinity,” </w:t>
      </w:r>
      <w:r w:rsidRPr="00F26B15">
        <w:rPr>
          <w:i/>
        </w:rPr>
        <w:t>Faith Today</w:t>
      </w:r>
      <w:r>
        <w:t xml:space="preserve">. July/August 2010:27.  </w:t>
      </w:r>
    </w:p>
    <w:p w14:paraId="1A6CB747" w14:textId="402857D3" w:rsidR="00F26B15" w:rsidRDefault="00F26B15" w:rsidP="00EA3E09">
      <w:pPr>
        <w:pStyle w:val="FootnoteText"/>
        <w:spacing w:after="0" w:line="240" w:lineRule="auto"/>
      </w:pPr>
      <w:r w:rsidRPr="00811F2C">
        <w:rPr>
          <w:rStyle w:val="FootnoteReference"/>
          <w:color w:val="FF0000"/>
        </w:rPr>
        <w:footnoteRef/>
      </w:r>
      <w:r w:rsidRPr="00811F2C">
        <w:rPr>
          <w:color w:val="FF0000"/>
        </w:rPr>
        <w:t xml:space="preserve"> For example, apostles Peter and John were sent to Samaria by the Jerusalem church to investigate the conversion of gentiles to the gospel. They laid hand on the believers there then preached the gospel to residents in Samaria on their way back to Jerusalem. Their evangelistic ministry coincided with local witness of Philippians and Samaritan Christians so it is a case of leaders of the Jerusalem church engaged in the practice of “</w:t>
      </w:r>
      <w:r w:rsidRPr="00811F2C">
        <w:rPr>
          <w:i/>
          <w:color w:val="FF0000"/>
        </w:rPr>
        <w:t>With</w:t>
      </w:r>
      <w:r w:rsidRPr="00811F2C">
        <w:rPr>
          <w:color w:val="FF0000"/>
        </w:rPr>
        <w:t xml:space="preserve"> the diaspora” – evangelizing along</w:t>
      </w:r>
      <w:r w:rsidR="005C2D53">
        <w:rPr>
          <w:color w:val="FF0000"/>
        </w:rPr>
        <w:t>side with</w:t>
      </w:r>
      <w:r w:rsidRPr="00811F2C">
        <w:rPr>
          <w:color w:val="FF0000"/>
        </w:rPr>
        <w:t xml:space="preserve"> Samaritan Christians. Paul and his team members (e.g. Barnabas, Silas, L</w:t>
      </w:r>
      <w:r w:rsidR="00811F2C" w:rsidRPr="00811F2C">
        <w:rPr>
          <w:color w:val="FF0000"/>
        </w:rPr>
        <w:t>u</w:t>
      </w:r>
      <w:r w:rsidRPr="00811F2C">
        <w:rPr>
          <w:color w:val="FF0000"/>
        </w:rPr>
        <w:t xml:space="preserve">ke, Timothy, etc.) in church ministries of the three missionary journeys are </w:t>
      </w:r>
      <w:r w:rsidR="00811F2C" w:rsidRPr="00811F2C">
        <w:rPr>
          <w:color w:val="FF0000"/>
        </w:rPr>
        <w:t>practicing the type of “</w:t>
      </w:r>
      <w:r w:rsidR="00811F2C" w:rsidRPr="00811F2C">
        <w:rPr>
          <w:i/>
          <w:color w:val="FF0000"/>
        </w:rPr>
        <w:t>With</w:t>
      </w:r>
      <w:r w:rsidR="00811F2C" w:rsidRPr="00811F2C">
        <w:rPr>
          <w:color w:val="FF0000"/>
        </w:rPr>
        <w:t xml:space="preserve"> the diaspora” model. A case in point is Paul’s partnership (</w:t>
      </w:r>
      <w:proofErr w:type="spellStart"/>
      <w:r w:rsidR="00811F2C" w:rsidRPr="00811F2C">
        <w:rPr>
          <w:i/>
          <w:color w:val="FF0000"/>
        </w:rPr>
        <w:t>kononia</w:t>
      </w:r>
      <w:proofErr w:type="spellEnd"/>
      <w:r w:rsidR="00811F2C" w:rsidRPr="00811F2C">
        <w:rPr>
          <w:i/>
          <w:color w:val="FF0000"/>
        </w:rPr>
        <w:t xml:space="preserve"> </w:t>
      </w:r>
      <w:r w:rsidR="00811F2C" w:rsidRPr="00811F2C">
        <w:rPr>
          <w:color w:val="FF0000"/>
        </w:rPr>
        <w:t xml:space="preserve">in the gospel) with the Philippian church (Pill 1:5-8; 4:15-17) and another case in point is </w:t>
      </w:r>
      <w:proofErr w:type="spellStart"/>
      <w:r w:rsidR="00811F2C" w:rsidRPr="00811F2C">
        <w:rPr>
          <w:color w:val="FF0000"/>
        </w:rPr>
        <w:t>Epaphroditus</w:t>
      </w:r>
      <w:proofErr w:type="spellEnd"/>
      <w:r w:rsidR="00811F2C" w:rsidRPr="00811F2C">
        <w:rPr>
          <w:color w:val="FF0000"/>
        </w:rPr>
        <w:t xml:space="preserve"> (sent by the Philippian church to care for Paul in prison, Phil 2:25-30;4:18) </w:t>
      </w:r>
    </w:p>
  </w:footnote>
  <w:footnote w:id="15">
    <w:p w14:paraId="3BF13BB9" w14:textId="7AB7A930" w:rsidR="00F26B15" w:rsidRDefault="00F26B15" w:rsidP="00EA3E09">
      <w:pPr>
        <w:pStyle w:val="FootnoteText"/>
        <w:spacing w:after="0" w:line="240" w:lineRule="auto"/>
      </w:pPr>
      <w:r>
        <w:rPr>
          <w:rStyle w:val="FootnoteReference"/>
        </w:rPr>
        <w:footnoteRef/>
      </w:r>
      <w:r>
        <w:t xml:space="preserve"> For detailed discussion and critique of traditional missiology, in contrast distinction to diaspora missiology, see chapters 7 and 8 in </w:t>
      </w:r>
      <w:r w:rsidRPr="001C27EC">
        <w:t xml:space="preserve">Enoch Wan, </w:t>
      </w:r>
      <w:r w:rsidRPr="001A2074">
        <w:rPr>
          <w:i/>
        </w:rPr>
        <w:t>Diaspora Missiology: Theory, Methodology, and Practice</w:t>
      </w:r>
      <w:r w:rsidRPr="00ED3632">
        <w:t>. Portland, Or.: Institute of Diaspora Studies: Western Seminary, 201</w:t>
      </w:r>
      <w:r>
        <w:t>4</w:t>
      </w:r>
    </w:p>
  </w:footnote>
  <w:footnote w:id="16">
    <w:p w14:paraId="12F99727" w14:textId="07B6D9EF" w:rsidR="00494BD3" w:rsidRDefault="00494BD3" w:rsidP="00661AD2">
      <w:pPr>
        <w:pStyle w:val="FootnoteText"/>
        <w:spacing w:after="0" w:line="240" w:lineRule="auto"/>
      </w:pPr>
      <w:r>
        <w:rPr>
          <w:rStyle w:val="FootnoteReference"/>
        </w:rPr>
        <w:footnoteRef/>
      </w:r>
      <w:r>
        <w:t xml:space="preserve"> </w:t>
      </w:r>
    </w:p>
  </w:footnote>
  <w:footnote w:id="17">
    <w:p w14:paraId="3D282FD6" w14:textId="666E0219" w:rsidR="00494BD3" w:rsidRDefault="00494BD3" w:rsidP="00661AD2">
      <w:pPr>
        <w:pStyle w:val="FootnoteText"/>
        <w:spacing w:after="0" w:line="240" w:lineRule="auto"/>
      </w:pPr>
      <w:r>
        <w:rPr>
          <w:rStyle w:val="FootnoteReference"/>
        </w:rPr>
        <w:footnoteRef/>
      </w:r>
      <w:r>
        <w:t xml:space="preserve"> </w:t>
      </w:r>
    </w:p>
  </w:footnote>
  <w:footnote w:id="18">
    <w:p w14:paraId="374BAAEE" w14:textId="4B57B3DC" w:rsidR="00494BD3" w:rsidRDefault="00494BD3" w:rsidP="00661AD2">
      <w:pPr>
        <w:pStyle w:val="FootnoteText"/>
        <w:spacing w:after="0" w:line="240" w:lineRule="auto"/>
      </w:pPr>
      <w:r>
        <w:rPr>
          <w:rStyle w:val="FootnoteReference"/>
        </w:rPr>
        <w:footnoteRef/>
      </w:r>
      <w:r>
        <w:t xml:space="preserve"> </w:t>
      </w:r>
    </w:p>
  </w:footnote>
  <w:footnote w:id="19">
    <w:p w14:paraId="020C00A1" w14:textId="6672FADA" w:rsidR="00494BD3" w:rsidRDefault="00494BD3" w:rsidP="00661AD2">
      <w:pPr>
        <w:pStyle w:val="FootnoteText"/>
        <w:spacing w:after="0" w:line="240" w:lineRule="auto"/>
      </w:pPr>
      <w:r>
        <w:rPr>
          <w:rStyle w:val="FootnoteReference"/>
        </w:rPr>
        <w:footnoteRef/>
      </w:r>
      <w:r>
        <w:t xml:space="preserve"> </w:t>
      </w:r>
    </w:p>
  </w:footnote>
  <w:footnote w:id="20">
    <w:p w14:paraId="3CC92F69" w14:textId="02A6DC64" w:rsidR="00494BD3" w:rsidRDefault="00494BD3">
      <w:pPr>
        <w:pStyle w:val="FootnoteText"/>
      </w:pPr>
      <w:r>
        <w:rPr>
          <w:rStyle w:val="FootnoteReference"/>
        </w:rPr>
        <w:footnoteRef/>
      </w:r>
      <w:r>
        <w:t xml:space="preserve"> </w:t>
      </w:r>
    </w:p>
  </w:footnote>
  <w:footnote w:id="21">
    <w:p w14:paraId="0E42F239" w14:textId="49C89BC0" w:rsidR="00494BD3" w:rsidRDefault="00494BD3">
      <w:pPr>
        <w:pStyle w:val="FootnoteText"/>
      </w:pPr>
      <w:r>
        <w:rPr>
          <w:rStyle w:val="FootnoteReference"/>
        </w:rPr>
        <w:footnoteRef/>
      </w:r>
      <w:r>
        <w:t xml:space="preserve"> </w:t>
      </w:r>
    </w:p>
  </w:footnote>
  <w:footnote w:id="22">
    <w:p w14:paraId="308D0199" w14:textId="77777777" w:rsidR="00F26B15" w:rsidRDefault="00F26B15" w:rsidP="001F7015">
      <w:pPr>
        <w:pStyle w:val="FootnoteText"/>
        <w:ind w:firstLine="360"/>
      </w:pPr>
      <w:r>
        <w:rPr>
          <w:rStyle w:val="FootnoteReference"/>
        </w:rPr>
        <w:footnoteRef/>
      </w:r>
      <w:r>
        <w:t xml:space="preserve"> </w:t>
      </w:r>
      <w:r w:rsidRPr="005C620E">
        <w:t>Enoch Wan, The Paradigm of ‘relational Realism. Occasional Bulletin 19, no. 2 (Spring 2006b): 1-4.  Also, Enoch Wan. “Relational Theology and Relational Missiology,”." Occasional Bulletin 21, no. 1 (Winter 2007): 1-7.</w:t>
      </w:r>
    </w:p>
  </w:footnote>
  <w:footnote w:id="23">
    <w:p w14:paraId="2C8318CF" w14:textId="28B77CA2" w:rsidR="00F26B15" w:rsidRDefault="00F26B15" w:rsidP="00847B78">
      <w:pPr>
        <w:pStyle w:val="FootnoteText"/>
        <w:spacing w:after="0" w:line="240" w:lineRule="auto"/>
        <w:ind w:firstLine="360"/>
      </w:pPr>
      <w:r>
        <w:rPr>
          <w:rStyle w:val="FootnoteReference"/>
        </w:rPr>
        <w:footnoteRef/>
      </w:r>
      <w:r>
        <w:t xml:space="preserve"> For discussion on vertical and horizontal relationship and </w:t>
      </w:r>
      <w:r w:rsidR="00847B78">
        <w:t>references on</w:t>
      </w:r>
      <w:r>
        <w:t xml:space="preserve"> relational hermeneutic, see:</w:t>
      </w:r>
    </w:p>
    <w:p w14:paraId="3C5B88F4" w14:textId="77777777" w:rsidR="00F26B15" w:rsidRDefault="00F26B15" w:rsidP="00847B78">
      <w:pPr>
        <w:pStyle w:val="FootnoteText"/>
        <w:numPr>
          <w:ilvl w:val="0"/>
          <w:numId w:val="36"/>
        </w:numPr>
        <w:spacing w:after="0" w:line="240" w:lineRule="auto"/>
      </w:pPr>
      <w:r>
        <w:t xml:space="preserve">Wan, Enoch, "The Paradigm of 'relational realism."' </w:t>
      </w:r>
      <w:r w:rsidRPr="005C620E">
        <w:t>Occasional Bulletin 19, no. 2 (Spring 2006b): 1-4</w:t>
      </w:r>
      <w:r>
        <w:t>.</w:t>
      </w:r>
    </w:p>
    <w:p w14:paraId="1EA1C49F" w14:textId="77777777" w:rsidR="00F26B15" w:rsidRDefault="00F26B15" w:rsidP="00847B78">
      <w:pPr>
        <w:pStyle w:val="FootnoteText"/>
        <w:numPr>
          <w:ilvl w:val="0"/>
          <w:numId w:val="36"/>
        </w:numPr>
        <w:spacing w:after="0" w:line="240" w:lineRule="auto"/>
      </w:pPr>
      <w:r>
        <w:t>."</w:t>
      </w:r>
      <w:r w:rsidRPr="005C620E">
        <w:t xml:space="preserve"> Enoch Wan. “Relational Theology and Relational Missiology,”." Occasional Bulletin 21, no. 1 (Winter 2007): 1-7.</w:t>
      </w:r>
    </w:p>
    <w:p w14:paraId="3F00C248" w14:textId="77777777" w:rsidR="00F26B15" w:rsidRDefault="00F26B15" w:rsidP="00847B78">
      <w:pPr>
        <w:pStyle w:val="FootnoteText"/>
        <w:numPr>
          <w:ilvl w:val="0"/>
          <w:numId w:val="36"/>
        </w:numPr>
        <w:spacing w:after="0" w:line="240" w:lineRule="auto"/>
      </w:pPr>
      <w:r w:rsidRPr="001C27EC">
        <w:rPr>
          <w:rStyle w:val="footnote"/>
        </w:rPr>
        <w:t>Enoch Wan, “‘Mission’ and ‘</w:t>
      </w:r>
      <w:proofErr w:type="spellStart"/>
      <w:r w:rsidRPr="001C27EC">
        <w:rPr>
          <w:rStyle w:val="footnote"/>
        </w:rPr>
        <w:t>Missio</w:t>
      </w:r>
      <w:proofErr w:type="spellEnd"/>
      <w:r w:rsidRPr="001C27EC">
        <w:rPr>
          <w:rStyle w:val="footnote"/>
        </w:rPr>
        <w:t xml:space="preserve"> Dei’: Response to Charles Van Engen’s ‘Mission Defined and Described’,” in </w:t>
      </w:r>
      <w:r w:rsidRPr="00B445B5">
        <w:rPr>
          <w:rStyle w:val="footnote"/>
          <w:i/>
        </w:rPr>
        <w:t>Mission</w:t>
      </w:r>
      <w:r>
        <w:rPr>
          <w:rStyle w:val="footnote"/>
          <w:i/>
        </w:rPr>
        <w:t xml:space="preserve"> </w:t>
      </w:r>
      <w:r w:rsidRPr="00B445B5">
        <w:rPr>
          <w:rStyle w:val="footnote"/>
          <w:i/>
        </w:rPr>
        <w:t>Shift: Global Mission Issues in the Third Millennium</w:t>
      </w:r>
      <w:r w:rsidRPr="001C27EC">
        <w:rPr>
          <w:rStyle w:val="footnote"/>
        </w:rPr>
        <w:t xml:space="preserve">, ed. David J. </w:t>
      </w:r>
      <w:proofErr w:type="spellStart"/>
      <w:r w:rsidRPr="001C27EC">
        <w:rPr>
          <w:rStyle w:val="footnote"/>
        </w:rPr>
        <w:t>Hesselgrave</w:t>
      </w:r>
      <w:proofErr w:type="spellEnd"/>
      <w:r w:rsidRPr="001C27EC">
        <w:rPr>
          <w:rStyle w:val="footnote"/>
        </w:rPr>
        <w:t xml:space="preserve"> and Ed </w:t>
      </w:r>
      <w:proofErr w:type="spellStart"/>
      <w:r w:rsidRPr="001C27EC">
        <w:rPr>
          <w:rStyle w:val="footnote"/>
        </w:rPr>
        <w:t>Stetzer</w:t>
      </w:r>
      <w:proofErr w:type="spellEnd"/>
      <w:r w:rsidRPr="001C27EC">
        <w:rPr>
          <w:rStyle w:val="footnote"/>
        </w:rPr>
        <w:t xml:space="preserve"> (Nashville: B &amp; H Publishing Group, 2010d</w:t>
      </w:r>
      <w:proofErr w:type="gramStart"/>
      <w:r w:rsidRPr="001C27EC">
        <w:rPr>
          <w:rStyle w:val="footnote"/>
        </w:rPr>
        <w:t>)</w:t>
      </w:r>
      <w:r>
        <w:rPr>
          <w:rStyle w:val="footnote"/>
        </w:rPr>
        <w:t>.</w:t>
      </w:r>
      <w:r>
        <w:t>.</w:t>
      </w:r>
      <w:proofErr w:type="gramEnd"/>
    </w:p>
    <w:p w14:paraId="1B2A18AE" w14:textId="77777777" w:rsidR="00F26B15" w:rsidRDefault="00F26B15" w:rsidP="00847B78">
      <w:pPr>
        <w:pStyle w:val="FootnoteText"/>
        <w:numPr>
          <w:ilvl w:val="0"/>
          <w:numId w:val="36"/>
        </w:numPr>
        <w:spacing w:after="0" w:line="240" w:lineRule="auto"/>
      </w:pPr>
      <w:r>
        <w:t xml:space="preserve">"A </w:t>
      </w:r>
      <w:proofErr w:type="spellStart"/>
      <w:r>
        <w:t>Missio</w:t>
      </w:r>
      <w:proofErr w:type="spellEnd"/>
      <w:r>
        <w:t>-Relational Reading of Romans: A Complementary Study to Current Approaches."</w:t>
      </w:r>
      <w:r w:rsidRPr="005C620E">
        <w:t xml:space="preserve"> Occasional Bulletin 2</w:t>
      </w:r>
      <w:r>
        <w:t>3</w:t>
      </w:r>
      <w:r w:rsidRPr="005C620E">
        <w:t>, no. 1 (Winter 20</w:t>
      </w:r>
      <w:r>
        <w:t>10e</w:t>
      </w:r>
      <w:r w:rsidRPr="005C620E">
        <w:t>): 1-</w:t>
      </w:r>
      <w:r>
        <w:t xml:space="preserve">8. Available at www.Globa </w:t>
      </w:r>
      <w:proofErr w:type="spellStart"/>
      <w:r>
        <w:t>i</w:t>
      </w:r>
      <w:proofErr w:type="spellEnd"/>
      <w:r>
        <w:t xml:space="preserve"> Missiology.org/</w:t>
      </w:r>
    </w:p>
    <w:p w14:paraId="39017A7E" w14:textId="77777777" w:rsidR="00F26B15" w:rsidRDefault="00F26B15" w:rsidP="00847B78">
      <w:pPr>
        <w:pStyle w:val="FootnoteText"/>
        <w:numPr>
          <w:ilvl w:val="0"/>
          <w:numId w:val="36"/>
        </w:numPr>
        <w:spacing w:after="0" w:line="240" w:lineRule="auto"/>
      </w:pPr>
      <w:r>
        <w:t xml:space="preserve">Wan, Enoch and Mark </w:t>
      </w:r>
      <w:proofErr w:type="spellStart"/>
      <w:r>
        <w:t>Hedinger</w:t>
      </w:r>
      <w:proofErr w:type="spellEnd"/>
      <w:r>
        <w:t>. "Understanding 'relationality' from a Trinitarian Perspective." Global Missiology, January 2006, www.GlobalMissiology.org/</w:t>
      </w:r>
    </w:p>
  </w:footnote>
  <w:footnote w:id="24">
    <w:p w14:paraId="08C4FEDB" w14:textId="77777777" w:rsidR="00F26B15" w:rsidRDefault="00F26B15" w:rsidP="001F7015">
      <w:pPr>
        <w:pStyle w:val="FootnoteText"/>
        <w:ind w:firstLine="360"/>
      </w:pPr>
      <w:r>
        <w:rPr>
          <w:rStyle w:val="FootnoteReference"/>
        </w:rPr>
        <w:footnoteRef/>
      </w:r>
      <w:r>
        <w:t xml:space="preserve"> For biblical study of the transformed community in four diagrams, see Enoch Wan, "A </w:t>
      </w:r>
      <w:proofErr w:type="spellStart"/>
      <w:r>
        <w:t>Missio</w:t>
      </w:r>
      <w:proofErr w:type="spellEnd"/>
      <w:r>
        <w:t>-Relational</w:t>
      </w:r>
    </w:p>
    <w:p w14:paraId="0871CB30" w14:textId="77777777" w:rsidR="00F26B15" w:rsidRDefault="00F26B15" w:rsidP="00B11BA5">
      <w:pPr>
        <w:pStyle w:val="FootnoteText"/>
      </w:pPr>
    </w:p>
  </w:footnote>
  <w:footnote w:id="25">
    <w:p w14:paraId="108CA9B0" w14:textId="77777777" w:rsidR="00F26B15" w:rsidRDefault="00F26B15" w:rsidP="00847B78">
      <w:pPr>
        <w:pStyle w:val="FootnoteText"/>
        <w:spacing w:after="0" w:line="240" w:lineRule="auto"/>
        <w:ind w:firstLine="360"/>
      </w:pPr>
      <w:r>
        <w:rPr>
          <w:rStyle w:val="FootnoteReference"/>
        </w:rPr>
        <w:footnoteRef/>
      </w:r>
      <w:r>
        <w:t xml:space="preserve">For </w:t>
      </w:r>
      <w:proofErr w:type="gramStart"/>
      <w:r>
        <w:t>reference  on</w:t>
      </w:r>
      <w:proofErr w:type="gramEnd"/>
      <w:r>
        <w:t xml:space="preserve"> partnership by the author, see the works listed below:</w:t>
      </w:r>
    </w:p>
    <w:p w14:paraId="7F566FB8" w14:textId="77777777" w:rsidR="00F26B15" w:rsidRDefault="00F26B15" w:rsidP="00847B78">
      <w:pPr>
        <w:pStyle w:val="FootnoteText"/>
        <w:numPr>
          <w:ilvl w:val="0"/>
          <w:numId w:val="39"/>
        </w:numPr>
        <w:spacing w:after="0" w:line="240" w:lineRule="auto"/>
      </w:pPr>
      <w:r>
        <w:t>Wan, Enoch and Geoff Baggett. "A Theology of Partnership: Implications for Implementation by a Local Church. Global Missiology, 2010, www.GlobalMissiology.org/</w:t>
      </w:r>
    </w:p>
    <w:p w14:paraId="3208DB2F" w14:textId="77777777" w:rsidR="00F26B15" w:rsidRDefault="00F26B15" w:rsidP="00847B78">
      <w:pPr>
        <w:pStyle w:val="FootnoteText"/>
        <w:numPr>
          <w:ilvl w:val="0"/>
          <w:numId w:val="39"/>
        </w:numPr>
        <w:spacing w:after="0" w:line="240" w:lineRule="auto"/>
      </w:pPr>
      <w:r>
        <w:t>Wan, Enoch and Kevin P. Penman. "The 'Why,' 'How' and 'Who' of Partnership in Christian Missions." Global Missiology, April 2010, www.GlobalMissiology.org/</w:t>
      </w:r>
    </w:p>
    <w:p w14:paraId="18CD5EF0" w14:textId="77777777" w:rsidR="00F26B15" w:rsidRDefault="00F26B15" w:rsidP="00847B78">
      <w:pPr>
        <w:pStyle w:val="FootnoteText"/>
        <w:numPr>
          <w:ilvl w:val="0"/>
          <w:numId w:val="39"/>
        </w:numPr>
        <w:spacing w:after="0" w:line="240" w:lineRule="auto"/>
      </w:pPr>
      <w:r>
        <w:t>Wan, Enoch and Johnny Yee-</w:t>
      </w:r>
      <w:proofErr w:type="spellStart"/>
      <w:r>
        <w:t>chong</w:t>
      </w:r>
      <w:proofErr w:type="spellEnd"/>
      <w:r>
        <w:t xml:space="preserve"> Wan. "Partnership - a relational study of the Trinity and the Epistle to the Philippines." Global Missiology, April 2010, www.GlobalMissiology.org/</w:t>
      </w:r>
    </w:p>
    <w:p w14:paraId="19BFCDE5" w14:textId="77777777" w:rsidR="00F26B15" w:rsidRDefault="00F26B15" w:rsidP="00847B78">
      <w:pPr>
        <w:pStyle w:val="FootnoteText"/>
        <w:numPr>
          <w:ilvl w:val="0"/>
          <w:numId w:val="39"/>
        </w:numPr>
        <w:spacing w:after="0" w:line="240" w:lineRule="auto"/>
      </w:pPr>
      <w:r>
        <w:t>Enoch Wan, "Partnerships Should Mimic the Trinity," Faith Today, July/August 2010:27</w:t>
      </w:r>
    </w:p>
  </w:footnote>
  <w:footnote w:id="26">
    <w:p w14:paraId="6E4A8036" w14:textId="18ED6824" w:rsidR="00F26B15" w:rsidRDefault="00F26B15" w:rsidP="00847B78">
      <w:pPr>
        <w:pStyle w:val="FootnoteText"/>
        <w:spacing w:after="0" w:line="240" w:lineRule="auto"/>
        <w:ind w:firstLine="360"/>
      </w:pPr>
      <w:r>
        <w:rPr>
          <w:rStyle w:val="FootnoteReference"/>
        </w:rPr>
        <w:footnoteRef/>
      </w:r>
      <w:r>
        <w:t xml:space="preserve"> See earlier publication: Wan, Enoch and Tin V. Nguyen. "Towards a Theology of Relational Mission Training</w:t>
      </w:r>
      <w:r w:rsidR="00494BD3">
        <w:t xml:space="preserve"> </w:t>
      </w:r>
      <w:r>
        <w:t>­</w:t>
      </w:r>
      <w:r w:rsidR="00494BD3">
        <w:t xml:space="preserve"> </w:t>
      </w:r>
      <w:r>
        <w:t>an Application of the Relational Paradigm." Global Missiology, January 2014, www.GlobalMissiology.org/.</w:t>
      </w:r>
    </w:p>
  </w:footnote>
  <w:footnote w:id="27">
    <w:p w14:paraId="3B259665" w14:textId="77777777" w:rsidR="00F26B15" w:rsidRDefault="00F26B15" w:rsidP="001F7015">
      <w:pPr>
        <w:pStyle w:val="FootnoteText"/>
        <w:ind w:firstLine="360"/>
      </w:pPr>
      <w:r>
        <w:rPr>
          <w:rStyle w:val="FootnoteReference"/>
        </w:rPr>
        <w:footnoteRef/>
      </w:r>
      <w:r>
        <w:t xml:space="preserve"> </w:t>
      </w:r>
      <w:proofErr w:type="gramStart"/>
      <w:r w:rsidRPr="00944673">
        <w:t xml:space="preserve">Hearth, </w:t>
      </w:r>
      <w:r>
        <w:t xml:space="preserve"> </w:t>
      </w:r>
      <w:proofErr w:type="spellStart"/>
      <w:r w:rsidRPr="00944673">
        <w:t>Katey</w:t>
      </w:r>
      <w:proofErr w:type="spellEnd"/>
      <w:proofErr w:type="gramEnd"/>
      <w:r w:rsidRPr="00944673">
        <w:t xml:space="preserve">, writer. "Reaching Refugees for Christ." In Mission Network News. October 9, 2015. </w:t>
      </w:r>
      <w:r w:rsidRPr="00E822DD">
        <w:t>https://www.mnnonline.org/news/reaching- refugees-</w:t>
      </w:r>
      <w:r>
        <w:t>for-Christ/ (retrieved April14,</w:t>
      </w:r>
      <w:r w:rsidRPr="00E822DD">
        <w:t xml:space="preserve"> 2016)</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4B895" w14:textId="4FA33C06" w:rsidR="00F26B15" w:rsidRDefault="00F26B15">
    <w:pPr>
      <w:pStyle w:val="Header"/>
      <w:jc w:val="right"/>
    </w:pPr>
    <w:r>
      <w:fldChar w:fldCharType="begin"/>
    </w:r>
    <w:r>
      <w:instrText xml:space="preserve"> PAGE   \* MERGEFORMAT </w:instrText>
    </w:r>
    <w:r>
      <w:fldChar w:fldCharType="separate"/>
    </w:r>
    <w:r w:rsidR="00EF26B4">
      <w:rPr>
        <w:noProof/>
      </w:rPr>
      <w:t>1</w:t>
    </w:r>
    <w:r>
      <w:rPr>
        <w:noProof/>
      </w:rPr>
      <w:fldChar w:fldCharType="end"/>
    </w:r>
  </w:p>
  <w:p w14:paraId="7C8A061D" w14:textId="77777777" w:rsidR="00F26B15" w:rsidRDefault="00F26B1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F28A1F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AB5B47"/>
    <w:multiLevelType w:val="hybridMultilevel"/>
    <w:tmpl w:val="43986AC6"/>
    <w:lvl w:ilvl="0" w:tplc="C8DE6080">
      <w:start w:val="1"/>
      <w:numFmt w:val="bullet"/>
      <w:lvlText w:val=""/>
      <w:lvlJc w:val="left"/>
      <w:pPr>
        <w:tabs>
          <w:tab w:val="num" w:pos="216"/>
        </w:tabs>
        <w:ind w:left="216" w:hanging="216"/>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F52803"/>
    <w:multiLevelType w:val="hybridMultilevel"/>
    <w:tmpl w:val="7DEE7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1B1E4D"/>
    <w:multiLevelType w:val="hybridMultilevel"/>
    <w:tmpl w:val="2FC61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2B0628"/>
    <w:multiLevelType w:val="hybridMultilevel"/>
    <w:tmpl w:val="ADB0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5E43FE"/>
    <w:multiLevelType w:val="hybridMultilevel"/>
    <w:tmpl w:val="56686274"/>
    <w:lvl w:ilvl="0" w:tplc="145A335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1765B4"/>
    <w:multiLevelType w:val="hybridMultilevel"/>
    <w:tmpl w:val="C9787854"/>
    <w:lvl w:ilvl="0" w:tplc="0409000F">
      <w:start w:val="1"/>
      <w:numFmt w:val="decimal"/>
      <w:lvlText w:val="%1."/>
      <w:lvlJc w:val="left"/>
      <w:pPr>
        <w:tabs>
          <w:tab w:val="num" w:pos="1310"/>
        </w:tabs>
        <w:ind w:left="1310" w:hanging="360"/>
      </w:pPr>
    </w:lvl>
    <w:lvl w:ilvl="1" w:tplc="04090019" w:tentative="1">
      <w:start w:val="1"/>
      <w:numFmt w:val="lowerLetter"/>
      <w:lvlText w:val="%2."/>
      <w:lvlJc w:val="left"/>
      <w:pPr>
        <w:tabs>
          <w:tab w:val="num" w:pos="2030"/>
        </w:tabs>
        <w:ind w:left="2030" w:hanging="360"/>
      </w:pPr>
    </w:lvl>
    <w:lvl w:ilvl="2" w:tplc="0409001B" w:tentative="1">
      <w:start w:val="1"/>
      <w:numFmt w:val="lowerRoman"/>
      <w:lvlText w:val="%3."/>
      <w:lvlJc w:val="right"/>
      <w:pPr>
        <w:tabs>
          <w:tab w:val="num" w:pos="2750"/>
        </w:tabs>
        <w:ind w:left="2750" w:hanging="180"/>
      </w:pPr>
    </w:lvl>
    <w:lvl w:ilvl="3" w:tplc="0409000F" w:tentative="1">
      <w:start w:val="1"/>
      <w:numFmt w:val="decimal"/>
      <w:lvlText w:val="%4."/>
      <w:lvlJc w:val="left"/>
      <w:pPr>
        <w:tabs>
          <w:tab w:val="num" w:pos="3470"/>
        </w:tabs>
        <w:ind w:left="3470" w:hanging="360"/>
      </w:pPr>
    </w:lvl>
    <w:lvl w:ilvl="4" w:tplc="04090019" w:tentative="1">
      <w:start w:val="1"/>
      <w:numFmt w:val="lowerLetter"/>
      <w:lvlText w:val="%5."/>
      <w:lvlJc w:val="left"/>
      <w:pPr>
        <w:tabs>
          <w:tab w:val="num" w:pos="4190"/>
        </w:tabs>
        <w:ind w:left="4190" w:hanging="360"/>
      </w:pPr>
    </w:lvl>
    <w:lvl w:ilvl="5" w:tplc="0409001B" w:tentative="1">
      <w:start w:val="1"/>
      <w:numFmt w:val="lowerRoman"/>
      <w:lvlText w:val="%6."/>
      <w:lvlJc w:val="right"/>
      <w:pPr>
        <w:tabs>
          <w:tab w:val="num" w:pos="4910"/>
        </w:tabs>
        <w:ind w:left="4910" w:hanging="180"/>
      </w:pPr>
    </w:lvl>
    <w:lvl w:ilvl="6" w:tplc="0409000F" w:tentative="1">
      <w:start w:val="1"/>
      <w:numFmt w:val="decimal"/>
      <w:lvlText w:val="%7."/>
      <w:lvlJc w:val="left"/>
      <w:pPr>
        <w:tabs>
          <w:tab w:val="num" w:pos="5630"/>
        </w:tabs>
        <w:ind w:left="5630" w:hanging="360"/>
      </w:pPr>
    </w:lvl>
    <w:lvl w:ilvl="7" w:tplc="04090019" w:tentative="1">
      <w:start w:val="1"/>
      <w:numFmt w:val="lowerLetter"/>
      <w:lvlText w:val="%8."/>
      <w:lvlJc w:val="left"/>
      <w:pPr>
        <w:tabs>
          <w:tab w:val="num" w:pos="6350"/>
        </w:tabs>
        <w:ind w:left="6350" w:hanging="360"/>
      </w:pPr>
    </w:lvl>
    <w:lvl w:ilvl="8" w:tplc="0409001B" w:tentative="1">
      <w:start w:val="1"/>
      <w:numFmt w:val="lowerRoman"/>
      <w:lvlText w:val="%9."/>
      <w:lvlJc w:val="right"/>
      <w:pPr>
        <w:tabs>
          <w:tab w:val="num" w:pos="7070"/>
        </w:tabs>
        <w:ind w:left="7070" w:hanging="180"/>
      </w:pPr>
    </w:lvl>
  </w:abstractNum>
  <w:abstractNum w:abstractNumId="7">
    <w:nsid w:val="1E914B64"/>
    <w:multiLevelType w:val="hybridMultilevel"/>
    <w:tmpl w:val="05D40E4A"/>
    <w:lvl w:ilvl="0" w:tplc="3E28DC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010417A"/>
    <w:multiLevelType w:val="hybridMultilevel"/>
    <w:tmpl w:val="56686274"/>
    <w:lvl w:ilvl="0" w:tplc="145A335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696135"/>
    <w:multiLevelType w:val="hybridMultilevel"/>
    <w:tmpl w:val="EC8EB6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057EB7"/>
    <w:multiLevelType w:val="hybridMultilevel"/>
    <w:tmpl w:val="487C2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1B389F"/>
    <w:multiLevelType w:val="hybridMultilevel"/>
    <w:tmpl w:val="FA44CD5C"/>
    <w:lvl w:ilvl="0" w:tplc="04090001">
      <w:start w:val="1"/>
      <w:numFmt w:val="bullet"/>
      <w:lvlText w:val=""/>
      <w:lvlJc w:val="left"/>
      <w:pPr>
        <w:ind w:left="720" w:hanging="360"/>
      </w:pPr>
      <w:rPr>
        <w:rFonts w:ascii="Symbol" w:hAnsi="Symbol" w:hint="default"/>
      </w:rPr>
    </w:lvl>
    <w:lvl w:ilvl="1" w:tplc="EB72389C">
      <w:numFmt w:val="bullet"/>
      <w:lvlText w:val="•"/>
      <w:lvlJc w:val="left"/>
      <w:pPr>
        <w:ind w:left="1080" w:firstLine="0"/>
      </w:pPr>
      <w:rPr>
        <w:rFonts w:ascii="Cambria" w:eastAsia="MS Mincho" w:hAnsi="Cambria" w:cs="Times New Roman" w:hint="eastAsi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BE18C8"/>
    <w:multiLevelType w:val="hybridMultilevel"/>
    <w:tmpl w:val="BFD87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106C6D"/>
    <w:multiLevelType w:val="hybridMultilevel"/>
    <w:tmpl w:val="2C3ECE24"/>
    <w:lvl w:ilvl="0" w:tplc="C8DE6080">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6C913DE"/>
    <w:multiLevelType w:val="multilevel"/>
    <w:tmpl w:val="D048D15A"/>
    <w:lvl w:ilvl="0">
      <w:start w:val="1"/>
      <w:numFmt w:val="decimal"/>
      <w:lvlText w:val="%1."/>
      <w:lvlJc w:val="left"/>
      <w:pPr>
        <w:ind w:left="427" w:hanging="360"/>
      </w:pPr>
      <w:rPr>
        <w:rFonts w:hint="default"/>
      </w:rPr>
    </w:lvl>
    <w:lvl w:ilvl="1">
      <w:start w:val="1"/>
      <w:numFmt w:val="decimal"/>
      <w:isLgl/>
      <w:lvlText w:val="%1.%2"/>
      <w:lvlJc w:val="left"/>
      <w:pPr>
        <w:ind w:left="787" w:hanging="720"/>
      </w:pPr>
      <w:rPr>
        <w:rFonts w:hint="eastAsia"/>
      </w:rPr>
    </w:lvl>
    <w:lvl w:ilvl="2">
      <w:start w:val="1"/>
      <w:numFmt w:val="decimal"/>
      <w:isLgl/>
      <w:lvlText w:val="%1.%2.%3"/>
      <w:lvlJc w:val="left"/>
      <w:pPr>
        <w:ind w:left="787" w:hanging="720"/>
      </w:pPr>
      <w:rPr>
        <w:rFonts w:hint="eastAsia"/>
      </w:rPr>
    </w:lvl>
    <w:lvl w:ilvl="3">
      <w:start w:val="1"/>
      <w:numFmt w:val="decimal"/>
      <w:isLgl/>
      <w:lvlText w:val="%1.%2.%3.%4"/>
      <w:lvlJc w:val="left"/>
      <w:pPr>
        <w:ind w:left="1147" w:hanging="1080"/>
      </w:pPr>
      <w:rPr>
        <w:rFonts w:hint="eastAsia"/>
      </w:rPr>
    </w:lvl>
    <w:lvl w:ilvl="4">
      <w:start w:val="1"/>
      <w:numFmt w:val="decimal"/>
      <w:isLgl/>
      <w:lvlText w:val="%1.%2.%3.%4.%5"/>
      <w:lvlJc w:val="left"/>
      <w:pPr>
        <w:ind w:left="1147" w:hanging="1080"/>
      </w:pPr>
      <w:rPr>
        <w:rFonts w:hint="eastAsia"/>
      </w:rPr>
    </w:lvl>
    <w:lvl w:ilvl="5">
      <w:start w:val="1"/>
      <w:numFmt w:val="decimal"/>
      <w:isLgl/>
      <w:lvlText w:val="%1.%2.%3.%4.%5.%6"/>
      <w:lvlJc w:val="left"/>
      <w:pPr>
        <w:ind w:left="1507" w:hanging="1440"/>
      </w:pPr>
      <w:rPr>
        <w:rFonts w:hint="eastAsia"/>
      </w:rPr>
    </w:lvl>
    <w:lvl w:ilvl="6">
      <w:start w:val="1"/>
      <w:numFmt w:val="decimal"/>
      <w:isLgl/>
      <w:lvlText w:val="%1.%2.%3.%4.%5.%6.%7"/>
      <w:lvlJc w:val="left"/>
      <w:pPr>
        <w:ind w:left="1507" w:hanging="1440"/>
      </w:pPr>
      <w:rPr>
        <w:rFonts w:hint="eastAsia"/>
      </w:rPr>
    </w:lvl>
    <w:lvl w:ilvl="7">
      <w:start w:val="1"/>
      <w:numFmt w:val="decimal"/>
      <w:isLgl/>
      <w:lvlText w:val="%1.%2.%3.%4.%5.%6.%7.%8"/>
      <w:lvlJc w:val="left"/>
      <w:pPr>
        <w:ind w:left="1867" w:hanging="1800"/>
      </w:pPr>
      <w:rPr>
        <w:rFonts w:hint="eastAsia"/>
      </w:rPr>
    </w:lvl>
    <w:lvl w:ilvl="8">
      <w:start w:val="1"/>
      <w:numFmt w:val="decimal"/>
      <w:isLgl/>
      <w:lvlText w:val="%1.%2.%3.%4.%5.%6.%7.%8.%9"/>
      <w:lvlJc w:val="left"/>
      <w:pPr>
        <w:ind w:left="1867" w:hanging="1800"/>
      </w:pPr>
      <w:rPr>
        <w:rFonts w:hint="eastAsia"/>
      </w:rPr>
    </w:lvl>
  </w:abstractNum>
  <w:abstractNum w:abstractNumId="15">
    <w:nsid w:val="29320FE0"/>
    <w:multiLevelType w:val="hybridMultilevel"/>
    <w:tmpl w:val="5CCA3B10"/>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6">
    <w:nsid w:val="2BDE1A21"/>
    <w:multiLevelType w:val="hybridMultilevel"/>
    <w:tmpl w:val="457C24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AA0828"/>
    <w:multiLevelType w:val="hybridMultilevel"/>
    <w:tmpl w:val="AB7669EA"/>
    <w:lvl w:ilvl="0" w:tplc="78106066">
      <w:start w:val="1"/>
      <w:numFmt w:val="upp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8">
    <w:nsid w:val="33284A81"/>
    <w:multiLevelType w:val="hybridMultilevel"/>
    <w:tmpl w:val="D1880726"/>
    <w:lvl w:ilvl="0" w:tplc="B6B2517E">
      <w:numFmt w:val="bullet"/>
      <w:lvlText w:val="◆"/>
      <w:lvlJc w:val="left"/>
      <w:pPr>
        <w:ind w:left="720" w:hanging="360"/>
      </w:pPr>
      <w:rPr>
        <w:rFonts w:ascii="PMingLiU" w:eastAsia="PMingLiU" w:hAnsi="PMingLiU"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760649"/>
    <w:multiLevelType w:val="hybridMultilevel"/>
    <w:tmpl w:val="E8FEF324"/>
    <w:lvl w:ilvl="0" w:tplc="6C7084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66877C9"/>
    <w:multiLevelType w:val="hybridMultilevel"/>
    <w:tmpl w:val="E8FEF324"/>
    <w:lvl w:ilvl="0" w:tplc="6C7084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8CF1E67"/>
    <w:multiLevelType w:val="hybridMultilevel"/>
    <w:tmpl w:val="3B1E7D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220FFA"/>
    <w:multiLevelType w:val="hybridMultilevel"/>
    <w:tmpl w:val="E8FEF324"/>
    <w:lvl w:ilvl="0" w:tplc="6C7084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1CB486C"/>
    <w:multiLevelType w:val="hybridMultilevel"/>
    <w:tmpl w:val="1556FA4C"/>
    <w:lvl w:ilvl="0" w:tplc="549EA5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0D233C"/>
    <w:multiLevelType w:val="hybridMultilevel"/>
    <w:tmpl w:val="00F03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D5615B"/>
    <w:multiLevelType w:val="hybridMultilevel"/>
    <w:tmpl w:val="36E8D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225CC6"/>
    <w:multiLevelType w:val="hybridMultilevel"/>
    <w:tmpl w:val="470AB9D2"/>
    <w:lvl w:ilvl="0" w:tplc="FBF22900">
      <w:start w:val="13"/>
      <w:numFmt w:val="bullet"/>
      <w:lvlText w:val="-"/>
      <w:lvlJc w:val="left"/>
      <w:pPr>
        <w:ind w:left="720" w:hanging="360"/>
      </w:pPr>
      <w:rPr>
        <w:rFonts w:ascii="MingLiU" w:eastAsia="MingLiU" w:hAnsi="MingLiU"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097869"/>
    <w:multiLevelType w:val="hybridMultilevel"/>
    <w:tmpl w:val="58644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5334021"/>
    <w:multiLevelType w:val="hybridMultilevel"/>
    <w:tmpl w:val="0D12D4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5D06676"/>
    <w:multiLevelType w:val="hybridMultilevel"/>
    <w:tmpl w:val="38D0D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6984A75"/>
    <w:multiLevelType w:val="hybridMultilevel"/>
    <w:tmpl w:val="E8FEF324"/>
    <w:lvl w:ilvl="0" w:tplc="6C7084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ACD387A"/>
    <w:multiLevelType w:val="hybridMultilevel"/>
    <w:tmpl w:val="E8FEF324"/>
    <w:lvl w:ilvl="0" w:tplc="6C7084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4EE421B"/>
    <w:multiLevelType w:val="hybridMultilevel"/>
    <w:tmpl w:val="B5A65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4F6975"/>
    <w:multiLevelType w:val="hybridMultilevel"/>
    <w:tmpl w:val="DBB69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C8F772E"/>
    <w:multiLevelType w:val="hybridMultilevel"/>
    <w:tmpl w:val="BF524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BA26D8"/>
    <w:multiLevelType w:val="hybridMultilevel"/>
    <w:tmpl w:val="D75ED61A"/>
    <w:lvl w:ilvl="0" w:tplc="549EA5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F7B1D69"/>
    <w:multiLevelType w:val="hybridMultilevel"/>
    <w:tmpl w:val="E60E56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74702C6C"/>
    <w:multiLevelType w:val="hybridMultilevel"/>
    <w:tmpl w:val="18A4ADE0"/>
    <w:lvl w:ilvl="0" w:tplc="B5A04B38">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4DF5A0D"/>
    <w:multiLevelType w:val="hybridMultilevel"/>
    <w:tmpl w:val="9E86F980"/>
    <w:lvl w:ilvl="0" w:tplc="C8DE6080">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nsid w:val="760D12CB"/>
    <w:multiLevelType w:val="multilevel"/>
    <w:tmpl w:val="14E29B6A"/>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nsid w:val="782B4F1C"/>
    <w:multiLevelType w:val="hybridMultilevel"/>
    <w:tmpl w:val="7B4463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nsid w:val="794638CD"/>
    <w:multiLevelType w:val="hybridMultilevel"/>
    <w:tmpl w:val="982422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9E33C45"/>
    <w:multiLevelType w:val="hybridMultilevel"/>
    <w:tmpl w:val="42C6F56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AF5F81"/>
    <w:multiLevelType w:val="hybridMultilevel"/>
    <w:tmpl w:val="47BA15A0"/>
    <w:lvl w:ilvl="0" w:tplc="150246B6">
      <w:start w:val="1"/>
      <w:numFmt w:val="decimal"/>
      <w:lvlText w:val="%1."/>
      <w:lvlJc w:val="left"/>
      <w:pPr>
        <w:ind w:left="6456" w:hanging="360"/>
      </w:pPr>
      <w:rPr>
        <w:rFonts w:hint="default"/>
        <w:b w:val="0"/>
        <w:color w:val="59595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D0500FA"/>
    <w:multiLevelType w:val="hybridMultilevel"/>
    <w:tmpl w:val="E8500C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nsid w:val="7DD7053E"/>
    <w:multiLevelType w:val="hybridMultilevel"/>
    <w:tmpl w:val="741CB9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nsid w:val="7E8056D4"/>
    <w:multiLevelType w:val="hybridMultilevel"/>
    <w:tmpl w:val="54B87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EE44B7F"/>
    <w:multiLevelType w:val="hybridMultilevel"/>
    <w:tmpl w:val="8580E9C0"/>
    <w:lvl w:ilvl="0" w:tplc="8CA642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46"/>
  </w:num>
  <w:num w:numId="3">
    <w:abstractNumId w:val="26"/>
  </w:num>
  <w:num w:numId="4">
    <w:abstractNumId w:val="39"/>
  </w:num>
  <w:num w:numId="5">
    <w:abstractNumId w:val="5"/>
  </w:num>
  <w:num w:numId="6">
    <w:abstractNumId w:val="47"/>
  </w:num>
  <w:num w:numId="7">
    <w:abstractNumId w:val="8"/>
  </w:num>
  <w:num w:numId="8">
    <w:abstractNumId w:val="17"/>
  </w:num>
  <w:num w:numId="9">
    <w:abstractNumId w:val="16"/>
  </w:num>
  <w:num w:numId="10">
    <w:abstractNumId w:val="28"/>
  </w:num>
  <w:num w:numId="11">
    <w:abstractNumId w:val="42"/>
  </w:num>
  <w:num w:numId="12">
    <w:abstractNumId w:val="7"/>
  </w:num>
  <w:num w:numId="13">
    <w:abstractNumId w:val="44"/>
  </w:num>
  <w:num w:numId="14">
    <w:abstractNumId w:val="20"/>
  </w:num>
  <w:num w:numId="15">
    <w:abstractNumId w:val="45"/>
  </w:num>
  <w:num w:numId="16">
    <w:abstractNumId w:val="36"/>
  </w:num>
  <w:num w:numId="17">
    <w:abstractNumId w:val="40"/>
  </w:num>
  <w:num w:numId="18">
    <w:abstractNumId w:val="6"/>
  </w:num>
  <w:num w:numId="19">
    <w:abstractNumId w:val="32"/>
  </w:num>
  <w:num w:numId="20">
    <w:abstractNumId w:val="19"/>
  </w:num>
  <w:num w:numId="21">
    <w:abstractNumId w:val="37"/>
  </w:num>
  <w:num w:numId="22">
    <w:abstractNumId w:val="14"/>
  </w:num>
  <w:num w:numId="23">
    <w:abstractNumId w:val="33"/>
  </w:num>
  <w:num w:numId="24">
    <w:abstractNumId w:val="15"/>
  </w:num>
  <w:num w:numId="25">
    <w:abstractNumId w:val="22"/>
  </w:num>
  <w:num w:numId="26">
    <w:abstractNumId w:val="30"/>
  </w:num>
  <w:num w:numId="27">
    <w:abstractNumId w:val="31"/>
  </w:num>
  <w:num w:numId="28">
    <w:abstractNumId w:val="10"/>
  </w:num>
  <w:num w:numId="29">
    <w:abstractNumId w:val="11"/>
  </w:num>
  <w:num w:numId="30">
    <w:abstractNumId w:val="38"/>
  </w:num>
  <w:num w:numId="31">
    <w:abstractNumId w:val="13"/>
  </w:num>
  <w:num w:numId="32">
    <w:abstractNumId w:val="1"/>
  </w:num>
  <w:num w:numId="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2"/>
  </w:num>
  <w:num w:numId="36">
    <w:abstractNumId w:val="23"/>
  </w:num>
  <w:num w:numId="37">
    <w:abstractNumId w:val="35"/>
  </w:num>
  <w:num w:numId="38">
    <w:abstractNumId w:val="3"/>
  </w:num>
  <w:num w:numId="39">
    <w:abstractNumId w:val="34"/>
  </w:num>
  <w:num w:numId="40">
    <w:abstractNumId w:val="12"/>
  </w:num>
  <w:num w:numId="41">
    <w:abstractNumId w:val="4"/>
  </w:num>
  <w:num w:numId="42">
    <w:abstractNumId w:val="18"/>
  </w:num>
  <w:num w:numId="43">
    <w:abstractNumId w:val="27"/>
  </w:num>
  <w:num w:numId="44">
    <w:abstractNumId w:val="29"/>
  </w:num>
  <w:num w:numId="45">
    <w:abstractNumId w:val="25"/>
  </w:num>
  <w:num w:numId="46">
    <w:abstractNumId w:val="41"/>
  </w:num>
  <w:num w:numId="47">
    <w:abstractNumId w:val="9"/>
  </w:num>
  <w:num w:numId="48">
    <w:abstractNumId w:val="21"/>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F7F"/>
    <w:rsid w:val="000379B6"/>
    <w:rsid w:val="0004018D"/>
    <w:rsid w:val="00050A67"/>
    <w:rsid w:val="00050F03"/>
    <w:rsid w:val="00051D43"/>
    <w:rsid w:val="00063BD8"/>
    <w:rsid w:val="000A65CD"/>
    <w:rsid w:val="000D2F5A"/>
    <w:rsid w:val="001024C1"/>
    <w:rsid w:val="00116229"/>
    <w:rsid w:val="001A2074"/>
    <w:rsid w:val="001A3E48"/>
    <w:rsid w:val="001A4488"/>
    <w:rsid w:val="001C27EC"/>
    <w:rsid w:val="001C5BE9"/>
    <w:rsid w:val="001E2D68"/>
    <w:rsid w:val="001E4B45"/>
    <w:rsid w:val="001F7015"/>
    <w:rsid w:val="0024146A"/>
    <w:rsid w:val="0028773E"/>
    <w:rsid w:val="002A5427"/>
    <w:rsid w:val="002A6208"/>
    <w:rsid w:val="002C10F0"/>
    <w:rsid w:val="00300462"/>
    <w:rsid w:val="00321345"/>
    <w:rsid w:val="003678D5"/>
    <w:rsid w:val="00403DBC"/>
    <w:rsid w:val="00433FF9"/>
    <w:rsid w:val="00441C75"/>
    <w:rsid w:val="00445464"/>
    <w:rsid w:val="004573FC"/>
    <w:rsid w:val="00494BD3"/>
    <w:rsid w:val="004E375D"/>
    <w:rsid w:val="004E38DB"/>
    <w:rsid w:val="0050155A"/>
    <w:rsid w:val="00504DC3"/>
    <w:rsid w:val="00517C65"/>
    <w:rsid w:val="00551D75"/>
    <w:rsid w:val="00557A45"/>
    <w:rsid w:val="005717C1"/>
    <w:rsid w:val="0057433F"/>
    <w:rsid w:val="005A13E9"/>
    <w:rsid w:val="005C0F59"/>
    <w:rsid w:val="005C2D53"/>
    <w:rsid w:val="005C620E"/>
    <w:rsid w:val="005E04CD"/>
    <w:rsid w:val="005E581B"/>
    <w:rsid w:val="00645B1D"/>
    <w:rsid w:val="00661AD2"/>
    <w:rsid w:val="00685402"/>
    <w:rsid w:val="006D4E9B"/>
    <w:rsid w:val="00700341"/>
    <w:rsid w:val="00703B6B"/>
    <w:rsid w:val="00713F34"/>
    <w:rsid w:val="007219A9"/>
    <w:rsid w:val="007837FF"/>
    <w:rsid w:val="007E2A63"/>
    <w:rsid w:val="00811F2C"/>
    <w:rsid w:val="008126C3"/>
    <w:rsid w:val="008160F4"/>
    <w:rsid w:val="00847B78"/>
    <w:rsid w:val="00880A2F"/>
    <w:rsid w:val="008F5E79"/>
    <w:rsid w:val="00904934"/>
    <w:rsid w:val="009216D9"/>
    <w:rsid w:val="00944673"/>
    <w:rsid w:val="00983EB2"/>
    <w:rsid w:val="0099614D"/>
    <w:rsid w:val="009A6661"/>
    <w:rsid w:val="009B212E"/>
    <w:rsid w:val="00A6721C"/>
    <w:rsid w:val="00A71B99"/>
    <w:rsid w:val="00A75FE2"/>
    <w:rsid w:val="00A95355"/>
    <w:rsid w:val="00AA4C4B"/>
    <w:rsid w:val="00AC35B6"/>
    <w:rsid w:val="00AD5D4F"/>
    <w:rsid w:val="00AD7924"/>
    <w:rsid w:val="00AE6CF6"/>
    <w:rsid w:val="00B11BA5"/>
    <w:rsid w:val="00B1289C"/>
    <w:rsid w:val="00B445B5"/>
    <w:rsid w:val="00BD05F7"/>
    <w:rsid w:val="00C316CB"/>
    <w:rsid w:val="00C3258C"/>
    <w:rsid w:val="00C61D78"/>
    <w:rsid w:val="00C76ABA"/>
    <w:rsid w:val="00CD544E"/>
    <w:rsid w:val="00CF1EB0"/>
    <w:rsid w:val="00CF25DE"/>
    <w:rsid w:val="00D21E3E"/>
    <w:rsid w:val="00D67D6D"/>
    <w:rsid w:val="00D96C85"/>
    <w:rsid w:val="00DA21BB"/>
    <w:rsid w:val="00DB406F"/>
    <w:rsid w:val="00DD0E00"/>
    <w:rsid w:val="00DD6134"/>
    <w:rsid w:val="00DF2FF1"/>
    <w:rsid w:val="00E316CE"/>
    <w:rsid w:val="00E600E5"/>
    <w:rsid w:val="00E60104"/>
    <w:rsid w:val="00E64BE2"/>
    <w:rsid w:val="00E66DDB"/>
    <w:rsid w:val="00E822DD"/>
    <w:rsid w:val="00E94C50"/>
    <w:rsid w:val="00E95585"/>
    <w:rsid w:val="00EA046D"/>
    <w:rsid w:val="00EA3E09"/>
    <w:rsid w:val="00EB576E"/>
    <w:rsid w:val="00ED02B1"/>
    <w:rsid w:val="00ED3632"/>
    <w:rsid w:val="00ED5D8B"/>
    <w:rsid w:val="00EF26B4"/>
    <w:rsid w:val="00F12F7F"/>
    <w:rsid w:val="00F23681"/>
    <w:rsid w:val="00F26B15"/>
    <w:rsid w:val="00F278F4"/>
    <w:rsid w:val="00F43920"/>
    <w:rsid w:val="00F4607A"/>
    <w:rsid w:val="00F83B74"/>
    <w:rsid w:val="00FD1C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F14ED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E316CE"/>
    <w:pPr>
      <w:spacing w:after="200" w:line="276" w:lineRule="auto"/>
    </w:pPr>
    <w:rPr>
      <w:rFonts w:ascii="Times New Roman" w:eastAsia="MS Mincho" w:hAnsi="Times New Roman"/>
      <w:sz w:val="24"/>
      <w:szCs w:val="24"/>
    </w:rPr>
  </w:style>
  <w:style w:type="paragraph" w:styleId="Heading1">
    <w:name w:val="heading 1"/>
    <w:basedOn w:val="Normal"/>
    <w:next w:val="Normal"/>
    <w:link w:val="Heading1Char"/>
    <w:uiPriority w:val="9"/>
    <w:qFormat/>
    <w:rsid w:val="00E316CE"/>
    <w:pPr>
      <w:keepNext/>
      <w:keepLines/>
      <w:spacing w:before="360" w:after="240"/>
      <w:jc w:val="center"/>
      <w:outlineLvl w:val="0"/>
    </w:pPr>
    <w:rPr>
      <w:rFonts w:eastAsiaTheme="majorEastAsia" w:cstheme="majorBidi"/>
      <w:b/>
      <w:caps/>
      <w:szCs w:val="32"/>
    </w:rPr>
  </w:style>
  <w:style w:type="paragraph" w:styleId="Heading2">
    <w:name w:val="heading 2"/>
    <w:basedOn w:val="Normal"/>
    <w:next w:val="Normal"/>
    <w:link w:val="Heading2Char"/>
    <w:uiPriority w:val="9"/>
    <w:qFormat/>
    <w:rsid w:val="005A13E9"/>
    <w:pPr>
      <w:keepNext/>
      <w:widowControl w:val="0"/>
      <w:adjustRightInd w:val="0"/>
      <w:spacing w:before="240" w:after="360" w:line="240" w:lineRule="auto"/>
      <w:jc w:val="center"/>
      <w:textAlignment w:val="baseline"/>
      <w:outlineLvl w:val="1"/>
    </w:pPr>
    <w:rPr>
      <w:rFonts w:eastAsia="MS Gothic"/>
      <w:b/>
      <w:bCs/>
      <w:iCs/>
      <w:spacing w:val="10"/>
      <w:szCs w:val="28"/>
      <w:lang w:val="x-none" w:eastAsia="zh-TW"/>
    </w:rPr>
  </w:style>
  <w:style w:type="paragraph" w:styleId="Heading3">
    <w:name w:val="heading 3"/>
    <w:basedOn w:val="Normal"/>
    <w:next w:val="Normal"/>
    <w:link w:val="Heading3Char"/>
    <w:uiPriority w:val="9"/>
    <w:qFormat/>
    <w:rsid w:val="00EA3E09"/>
    <w:pPr>
      <w:keepNext/>
      <w:widowControl w:val="0"/>
      <w:adjustRightInd w:val="0"/>
      <w:spacing w:before="240" w:after="240" w:line="240" w:lineRule="auto"/>
      <w:textAlignment w:val="baseline"/>
      <w:outlineLvl w:val="2"/>
    </w:pPr>
    <w:rPr>
      <w:rFonts w:eastAsia="MS Gothic"/>
      <w:b/>
      <w:bCs/>
      <w:spacing w:val="10"/>
      <w:szCs w:val="26"/>
      <w:lang w:val="x-none" w:eastAsia="zh-TW"/>
    </w:rPr>
  </w:style>
  <w:style w:type="paragraph" w:styleId="Heading4">
    <w:name w:val="heading 4"/>
    <w:basedOn w:val="Normal"/>
    <w:next w:val="Normal"/>
    <w:link w:val="Heading4Char"/>
    <w:uiPriority w:val="9"/>
    <w:qFormat/>
    <w:rsid w:val="001C27EC"/>
    <w:pPr>
      <w:keepNext/>
      <w:spacing w:before="240" w:after="360"/>
      <w:outlineLvl w:val="3"/>
    </w:pPr>
    <w:rPr>
      <w:rFonts w:eastAsia="Times New Roman"/>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5A13E9"/>
    <w:rPr>
      <w:rFonts w:ascii="Times New Roman" w:eastAsia="MS Gothic" w:hAnsi="Times New Roman"/>
      <w:b/>
      <w:bCs/>
      <w:iCs/>
      <w:spacing w:val="10"/>
      <w:sz w:val="24"/>
      <w:szCs w:val="28"/>
      <w:lang w:val="x-none" w:eastAsia="zh-TW"/>
    </w:rPr>
  </w:style>
  <w:style w:type="character" w:customStyle="1" w:styleId="Heading3Char">
    <w:name w:val="Heading 3 Char"/>
    <w:link w:val="Heading3"/>
    <w:uiPriority w:val="9"/>
    <w:rsid w:val="00EA3E09"/>
    <w:rPr>
      <w:rFonts w:ascii="Times New Roman" w:eastAsia="MS Gothic" w:hAnsi="Times New Roman"/>
      <w:b/>
      <w:bCs/>
      <w:spacing w:val="10"/>
      <w:sz w:val="24"/>
      <w:szCs w:val="26"/>
      <w:lang w:val="x-none" w:eastAsia="zh-TW"/>
    </w:rPr>
  </w:style>
  <w:style w:type="paragraph" w:styleId="PlainText">
    <w:name w:val="Plain Text"/>
    <w:basedOn w:val="Normal"/>
    <w:link w:val="PlainTextChar"/>
    <w:uiPriority w:val="99"/>
    <w:unhideWhenUsed/>
    <w:rsid w:val="00F12F7F"/>
    <w:rPr>
      <w:rFonts w:eastAsia="PMingLiU"/>
      <w:lang w:val="x-none" w:eastAsia="zh-CN"/>
    </w:rPr>
  </w:style>
  <w:style w:type="character" w:customStyle="1" w:styleId="PlainTextChar">
    <w:name w:val="Plain Text Char"/>
    <w:link w:val="PlainText"/>
    <w:uiPriority w:val="99"/>
    <w:rsid w:val="00F12F7F"/>
    <w:rPr>
      <w:rFonts w:ascii="Times New Roman" w:eastAsia="PMingLiU" w:hAnsi="Times New Roman" w:cs="Times New Roman"/>
      <w:sz w:val="24"/>
      <w:szCs w:val="24"/>
      <w:lang w:val="x-none" w:eastAsia="zh-CN"/>
    </w:rPr>
  </w:style>
  <w:style w:type="paragraph" w:styleId="Caption">
    <w:name w:val="caption"/>
    <w:basedOn w:val="Normal"/>
    <w:next w:val="Normal"/>
    <w:uiPriority w:val="35"/>
    <w:qFormat/>
    <w:rsid w:val="00A6721C"/>
    <w:pPr>
      <w:widowControl w:val="0"/>
      <w:adjustRightInd w:val="0"/>
      <w:jc w:val="center"/>
      <w:textAlignment w:val="baseline"/>
    </w:pPr>
    <w:rPr>
      <w:rFonts w:eastAsia="MingLiU"/>
      <w:b/>
      <w:bCs/>
      <w:spacing w:val="10"/>
      <w:szCs w:val="20"/>
      <w:lang w:eastAsia="zh-TW"/>
    </w:rPr>
  </w:style>
  <w:style w:type="paragraph" w:styleId="Header">
    <w:name w:val="header"/>
    <w:basedOn w:val="Normal"/>
    <w:link w:val="HeaderChar"/>
    <w:uiPriority w:val="99"/>
    <w:unhideWhenUsed/>
    <w:rsid w:val="00880A2F"/>
    <w:pPr>
      <w:tabs>
        <w:tab w:val="center" w:pos="4680"/>
        <w:tab w:val="right" w:pos="9360"/>
      </w:tabs>
    </w:pPr>
  </w:style>
  <w:style w:type="character" w:customStyle="1" w:styleId="HeaderChar">
    <w:name w:val="Header Char"/>
    <w:link w:val="Header"/>
    <w:uiPriority w:val="99"/>
    <w:rsid w:val="00880A2F"/>
    <w:rPr>
      <w:rFonts w:ascii="Cambria" w:eastAsia="MS Mincho" w:hAnsi="Cambria" w:cs="Times New Roman"/>
      <w:sz w:val="24"/>
      <w:szCs w:val="24"/>
    </w:rPr>
  </w:style>
  <w:style w:type="paragraph" w:styleId="Footer">
    <w:name w:val="footer"/>
    <w:basedOn w:val="Normal"/>
    <w:link w:val="FooterChar"/>
    <w:uiPriority w:val="99"/>
    <w:unhideWhenUsed/>
    <w:rsid w:val="00880A2F"/>
    <w:pPr>
      <w:tabs>
        <w:tab w:val="center" w:pos="4680"/>
        <w:tab w:val="right" w:pos="9360"/>
      </w:tabs>
    </w:pPr>
  </w:style>
  <w:style w:type="character" w:customStyle="1" w:styleId="FooterChar">
    <w:name w:val="Footer Char"/>
    <w:link w:val="Footer"/>
    <w:uiPriority w:val="99"/>
    <w:rsid w:val="00880A2F"/>
    <w:rPr>
      <w:rFonts w:ascii="Cambria" w:eastAsia="MS Mincho" w:hAnsi="Cambria" w:cs="Times New Roman"/>
      <w:sz w:val="24"/>
      <w:szCs w:val="24"/>
    </w:rPr>
  </w:style>
  <w:style w:type="paragraph" w:styleId="BalloonText">
    <w:name w:val="Balloon Text"/>
    <w:basedOn w:val="Normal"/>
    <w:link w:val="BalloonTextChar"/>
    <w:uiPriority w:val="99"/>
    <w:semiHidden/>
    <w:unhideWhenUsed/>
    <w:rsid w:val="00441C75"/>
    <w:rPr>
      <w:rFonts w:ascii="Segoe UI" w:hAnsi="Segoe UI" w:cs="Segoe UI"/>
      <w:sz w:val="18"/>
      <w:szCs w:val="18"/>
    </w:rPr>
  </w:style>
  <w:style w:type="character" w:customStyle="1" w:styleId="BalloonTextChar">
    <w:name w:val="Balloon Text Char"/>
    <w:link w:val="BalloonText"/>
    <w:uiPriority w:val="99"/>
    <w:semiHidden/>
    <w:rsid w:val="00441C75"/>
    <w:rPr>
      <w:rFonts w:ascii="Segoe UI" w:eastAsia="MS Mincho" w:hAnsi="Segoe UI" w:cs="Segoe UI"/>
      <w:sz w:val="18"/>
      <w:szCs w:val="18"/>
    </w:rPr>
  </w:style>
  <w:style w:type="character" w:customStyle="1" w:styleId="Heading4Char">
    <w:name w:val="Heading 4 Char"/>
    <w:link w:val="Heading4"/>
    <w:uiPriority w:val="9"/>
    <w:rsid w:val="001C27EC"/>
    <w:rPr>
      <w:rFonts w:ascii="Times New Roman" w:eastAsia="Times New Roman" w:hAnsi="Times New Roman"/>
      <w:b/>
      <w:bCs/>
      <w:sz w:val="24"/>
      <w:szCs w:val="28"/>
    </w:rPr>
  </w:style>
  <w:style w:type="paragraph" w:customStyle="1" w:styleId="ColorfulList-Accent11">
    <w:name w:val="Colorful List - Accent 11"/>
    <w:basedOn w:val="Normal"/>
    <w:uiPriority w:val="72"/>
    <w:qFormat/>
    <w:rsid w:val="005E581B"/>
    <w:pPr>
      <w:ind w:left="720"/>
    </w:pPr>
  </w:style>
  <w:style w:type="paragraph" w:styleId="FootnoteText">
    <w:name w:val="footnote text"/>
    <w:basedOn w:val="Normal"/>
    <w:link w:val="FootnoteTextChar"/>
    <w:uiPriority w:val="99"/>
    <w:unhideWhenUsed/>
    <w:rsid w:val="0057433F"/>
    <w:rPr>
      <w:sz w:val="20"/>
      <w:szCs w:val="20"/>
    </w:rPr>
  </w:style>
  <w:style w:type="character" w:customStyle="1" w:styleId="FootnoteTextChar">
    <w:name w:val="Footnote Text Char"/>
    <w:link w:val="FootnoteText"/>
    <w:uiPriority w:val="99"/>
    <w:rsid w:val="0057433F"/>
    <w:rPr>
      <w:rFonts w:ascii="Cambria" w:eastAsia="MS Mincho" w:hAnsi="Cambria"/>
    </w:rPr>
  </w:style>
  <w:style w:type="character" w:customStyle="1" w:styleId="footnote">
    <w:name w:val="footnote"/>
    <w:rsid w:val="0057433F"/>
  </w:style>
  <w:style w:type="character" w:styleId="FootnoteReference">
    <w:name w:val="footnote reference"/>
    <w:unhideWhenUsed/>
    <w:rsid w:val="00DF2FF1"/>
    <w:rPr>
      <w:vertAlign w:val="superscript"/>
    </w:rPr>
  </w:style>
  <w:style w:type="character" w:styleId="PageNumber">
    <w:name w:val="page number"/>
    <w:rsid w:val="00403DBC"/>
  </w:style>
  <w:style w:type="table" w:styleId="TableGrid">
    <w:name w:val="Table Grid"/>
    <w:basedOn w:val="TableNormal"/>
    <w:uiPriority w:val="39"/>
    <w:rsid w:val="00063BD8"/>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316CE"/>
    <w:rPr>
      <w:rFonts w:ascii="Times New Roman" w:eastAsiaTheme="majorEastAsia" w:hAnsi="Times New Roman" w:cstheme="majorBidi"/>
      <w:b/>
      <w:caps/>
      <w:sz w:val="24"/>
      <w:szCs w:val="32"/>
    </w:rPr>
  </w:style>
  <w:style w:type="paragraph" w:styleId="ListParagraph">
    <w:name w:val="List Paragraph"/>
    <w:basedOn w:val="Normal"/>
    <w:uiPriority w:val="72"/>
    <w:qFormat/>
    <w:rsid w:val="00050A67"/>
    <w:pPr>
      <w:ind w:left="720"/>
      <w:contextualSpacing/>
    </w:pPr>
  </w:style>
  <w:style w:type="character" w:styleId="Hyperlink">
    <w:name w:val="Hyperlink"/>
    <w:basedOn w:val="DefaultParagraphFont"/>
    <w:uiPriority w:val="99"/>
    <w:unhideWhenUsed/>
    <w:rsid w:val="004573FC"/>
    <w:rPr>
      <w:color w:val="0563C1" w:themeColor="hyperlink"/>
      <w:u w:val="single"/>
    </w:rPr>
  </w:style>
  <w:style w:type="character" w:styleId="FollowedHyperlink">
    <w:name w:val="FollowedHyperlink"/>
    <w:basedOn w:val="DefaultParagraphFont"/>
    <w:uiPriority w:val="99"/>
    <w:semiHidden/>
    <w:unhideWhenUsed/>
    <w:rsid w:val="00E316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4534842">
      <w:bodyDiv w:val="1"/>
      <w:marLeft w:val="0"/>
      <w:marRight w:val="0"/>
      <w:marTop w:val="0"/>
      <w:marBottom w:val="0"/>
      <w:divBdr>
        <w:top w:val="none" w:sz="0" w:space="0" w:color="auto"/>
        <w:left w:val="none" w:sz="0" w:space="0" w:color="auto"/>
        <w:bottom w:val="none" w:sz="0" w:space="0" w:color="auto"/>
        <w:right w:val="none" w:sz="0" w:space="0" w:color="auto"/>
      </w:divBdr>
    </w:div>
    <w:div w:id="208425748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header" Target="head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enochwan.com)" TargetMode="External"/><Relationship Id="rId9" Type="http://schemas.openxmlformats.org/officeDocument/2006/relationships/hyperlink" Target="http://www.GlobalMissiology.org" TargetMode="External"/><Relationship Id="rId10" Type="http://schemas.openxmlformats.org/officeDocument/2006/relationships/image" Target="media/image1.emf"/></Relationships>
</file>

<file path=word/_rels/footnotes.xml.rels><?xml version="1.0" encoding="UTF-8" standalone="yes"?>
<Relationships xmlns="http://schemas.openxmlformats.org/package/2006/relationships"><Relationship Id="rId1" Type="http://schemas.openxmlformats.org/officeDocument/2006/relationships/hyperlink" Target="http://www.GlobalMissiology.org/" TargetMode="External"/><Relationship Id="rId2" Type="http://schemas.openxmlformats.org/officeDocument/2006/relationships/hyperlink" Target="http://www.GlobalMissiology.org/" TargetMode="External"/><Relationship Id="rId3" Type="http://schemas.openxmlformats.org/officeDocument/2006/relationships/hyperlink" Target="http://www.GlobalMissiolog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DAD5D-1CEB-8940-BCCD-A6210EC3F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4112</Words>
  <Characters>23445</Characters>
  <Application>Microsoft Macintosh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Western Seminary</Company>
  <LinksUpToDate>false</LinksUpToDate>
  <CharactersWithSpaces>27502</CharactersWithSpaces>
  <SharedDoc>false</SharedDoc>
  <HLinks>
    <vt:vector size="12" baseType="variant">
      <vt:variant>
        <vt:i4>2293822</vt:i4>
      </vt:variant>
      <vt:variant>
        <vt:i4>3</vt:i4>
      </vt:variant>
      <vt:variant>
        <vt:i4>0</vt:i4>
      </vt:variant>
      <vt:variant>
        <vt:i4>5</vt:i4>
      </vt:variant>
      <vt:variant>
        <vt:lpwstr>http://ojs.globalmissiology.org/index.php/english/article/viewFile/120/346</vt:lpwstr>
      </vt:variant>
      <vt:variant>
        <vt:lpwstr/>
      </vt:variant>
      <vt:variant>
        <vt:i4>6422617</vt:i4>
      </vt:variant>
      <vt:variant>
        <vt:i4>0</vt:i4>
      </vt:variant>
      <vt:variant>
        <vt:i4>0</vt:i4>
      </vt:variant>
      <vt:variant>
        <vt:i4>5</vt:i4>
      </vt:variant>
      <vt:variant>
        <vt:lpwstr>http://www.GlobalMissiology.org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Enoch Wan</dc:creator>
  <cp:keywords/>
  <dc:description/>
  <cp:lastModifiedBy>Microsoft Office User</cp:lastModifiedBy>
  <cp:revision>2</cp:revision>
  <cp:lastPrinted>2016-10-15T01:08:00Z</cp:lastPrinted>
  <dcterms:created xsi:type="dcterms:W3CDTF">2016-12-31T07:10:00Z</dcterms:created>
  <dcterms:modified xsi:type="dcterms:W3CDTF">2016-12-31T07:10:00Z</dcterms:modified>
</cp:coreProperties>
</file>