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1243" w14:textId="34B5DAB1" w:rsidR="00C0417C" w:rsidRPr="001101FD" w:rsidRDefault="08FED60F" w:rsidP="2D937496">
      <w:pPr>
        <w:pStyle w:val="Heading61"/>
        <w:spacing w:before="0" w:after="160" w:line="240" w:lineRule="auto"/>
        <w:jc w:val="center"/>
        <w:rPr>
          <w:b/>
          <w:bCs/>
          <w:color w:val="auto"/>
          <w:sz w:val="24"/>
          <w:szCs w:val="24"/>
        </w:rPr>
      </w:pPr>
      <w:bookmarkStart w:id="0" w:name="_Hlk74553946"/>
      <w:r w:rsidRPr="08FED60F">
        <w:rPr>
          <w:b/>
          <w:bCs/>
          <w:color w:val="auto"/>
          <w:sz w:val="24"/>
          <w:szCs w:val="24"/>
        </w:rPr>
        <w:t>The Effective Catalyst: An Analysis of the Traits and Competencies of Pioneers who have Catalyzed a Movement</w:t>
      </w:r>
    </w:p>
    <w:p w14:paraId="2EEA092D" w14:textId="7E00C60F" w:rsidR="00C0417C" w:rsidRPr="001101FD" w:rsidRDefault="08FED60F" w:rsidP="2D937496">
      <w:pPr>
        <w:spacing w:after="160" w:line="240" w:lineRule="auto"/>
        <w:jc w:val="center"/>
        <w:rPr>
          <w:rFonts w:ascii="Times New Roman" w:eastAsia="Times New Roman" w:hAnsi="Times New Roman" w:cs="Times New Roman"/>
          <w:sz w:val="24"/>
          <w:szCs w:val="24"/>
          <w:lang w:val="en-US"/>
        </w:rPr>
      </w:pPr>
      <w:bookmarkStart w:id="1" w:name="_Hlk74554266"/>
      <w:r w:rsidRPr="08FED60F">
        <w:rPr>
          <w:rFonts w:ascii="Times New Roman" w:eastAsia="Times New Roman" w:hAnsi="Times New Roman" w:cs="Times New Roman"/>
          <w:sz w:val="24"/>
          <w:szCs w:val="24"/>
          <w:lang w:val="en-US"/>
        </w:rPr>
        <w:t>Emanuel Prinz and Alison Goldhor</w:t>
      </w:r>
    </w:p>
    <w:p w14:paraId="7A0A4567" w14:textId="25C340B7" w:rsidR="2D937496" w:rsidRDefault="2D937496" w:rsidP="2D937496">
      <w:pPr>
        <w:spacing w:after="160" w:line="240" w:lineRule="auto"/>
        <w:jc w:val="center"/>
        <w:rPr>
          <w:rFonts w:ascii="Times New Roman" w:eastAsia="Times New Roman" w:hAnsi="Times New Roman" w:cs="Times New Roman"/>
          <w:color w:val="000000" w:themeColor="text1"/>
          <w:sz w:val="24"/>
          <w:szCs w:val="24"/>
          <w:lang w:val="en-US"/>
        </w:rPr>
      </w:pPr>
      <w:r w:rsidRPr="2D937496">
        <w:rPr>
          <w:rFonts w:ascii="Times New Roman" w:eastAsia="Times New Roman" w:hAnsi="Times New Roman" w:cs="Times New Roman"/>
          <w:sz w:val="24"/>
          <w:szCs w:val="24"/>
          <w:lang w:val="en-US"/>
        </w:rPr>
        <w:t xml:space="preserve">Published in </w:t>
      </w:r>
      <w:r w:rsidRPr="2D937496">
        <w:rPr>
          <w:rFonts w:ascii="Times New Roman" w:eastAsia="Times New Roman" w:hAnsi="Times New Roman" w:cs="Times New Roman"/>
          <w:i/>
          <w:iCs/>
          <w:sz w:val="24"/>
          <w:szCs w:val="24"/>
          <w:lang w:val="en-US"/>
        </w:rPr>
        <w:t>Global Missiology</w:t>
      </w:r>
      <w:r w:rsidRPr="2D937496">
        <w:rPr>
          <w:rFonts w:ascii="Times New Roman" w:eastAsia="Times New Roman" w:hAnsi="Times New Roman" w:cs="Times New Roman"/>
          <w:sz w:val="24"/>
          <w:szCs w:val="24"/>
          <w:lang w:val="en-US"/>
        </w:rPr>
        <w:t xml:space="preserve">, </w:t>
      </w:r>
      <w:hyperlink r:id="rId8">
        <w:r w:rsidRPr="2D937496">
          <w:rPr>
            <w:rStyle w:val="Hyperlink"/>
            <w:rFonts w:ascii="Times New Roman" w:eastAsia="Times New Roman" w:hAnsi="Times New Roman" w:cs="Times New Roman"/>
            <w:sz w:val="24"/>
            <w:szCs w:val="24"/>
            <w:lang w:val="en-US"/>
          </w:rPr>
          <w:t>www.globalmissiology.org</w:t>
        </w:r>
      </w:hyperlink>
      <w:r w:rsidRPr="2D937496">
        <w:rPr>
          <w:rFonts w:ascii="Times New Roman" w:eastAsia="Times New Roman" w:hAnsi="Times New Roman" w:cs="Times New Roman"/>
          <w:sz w:val="24"/>
          <w:szCs w:val="24"/>
          <w:lang w:val="en-US"/>
        </w:rPr>
        <w:t>, January 202</w:t>
      </w:r>
      <w:r w:rsidRPr="2D937496">
        <w:rPr>
          <w:rFonts w:ascii="Times New Roman" w:eastAsia="Times New Roman" w:hAnsi="Times New Roman" w:cs="Times New Roman"/>
          <w:color w:val="000000" w:themeColor="text1"/>
          <w:sz w:val="24"/>
          <w:szCs w:val="24"/>
          <w:lang w:val="en-US"/>
        </w:rPr>
        <w:t>2</w:t>
      </w:r>
    </w:p>
    <w:p w14:paraId="00AD3305" w14:textId="55335FAB" w:rsidR="00C0417C" w:rsidRPr="001101FD" w:rsidRDefault="2D937496" w:rsidP="2D937496">
      <w:pPr>
        <w:spacing w:after="160" w:line="240" w:lineRule="auto"/>
        <w:jc w:val="both"/>
        <w:rPr>
          <w:rFonts w:ascii="Times New Roman" w:hAnsi="Times New Roman" w:cs="Times New Roman"/>
          <w:b/>
          <w:bCs/>
          <w:sz w:val="24"/>
          <w:szCs w:val="24"/>
          <w:lang w:val="en-US"/>
        </w:rPr>
      </w:pPr>
      <w:r w:rsidRPr="2D937496">
        <w:rPr>
          <w:rFonts w:ascii="Times New Roman" w:hAnsi="Times New Roman" w:cs="Times New Roman"/>
          <w:b/>
          <w:bCs/>
          <w:sz w:val="24"/>
          <w:szCs w:val="24"/>
          <w:lang w:val="en-US"/>
        </w:rPr>
        <w:t>Abstract</w:t>
      </w:r>
    </w:p>
    <w:p w14:paraId="3D161EB2" w14:textId="1C5A4C5F" w:rsidR="00C0417C" w:rsidRPr="001101FD" w:rsidRDefault="65AE5F85" w:rsidP="2D937496">
      <w:pPr>
        <w:spacing w:after="160" w:line="240" w:lineRule="auto"/>
        <w:jc w:val="both"/>
        <w:rPr>
          <w:rFonts w:ascii="Times New Roman" w:hAnsi="Times New Roman" w:cs="Times New Roman"/>
          <w:sz w:val="24"/>
          <w:szCs w:val="24"/>
          <w:lang w:val="en-US"/>
        </w:rPr>
      </w:pPr>
      <w:r w:rsidRPr="65AE5F85">
        <w:rPr>
          <w:rFonts w:ascii="Times New Roman" w:hAnsi="Times New Roman" w:cs="Times New Roman"/>
          <w:sz w:val="24"/>
          <w:szCs w:val="24"/>
          <w:lang w:val="en-US"/>
        </w:rPr>
        <w:t>This article reports on the largest-ever empirical research into the personal traits and competencies of an effective movement catalyst. The study compared survey results of 147 pioneers who catalyzed a movement with a control group of 160 pioneers who did not, spanning 38 countries across the globe. The study identifies 15 traits and competencies where effective catalysts rate themselves ≥ 4.5 on a 1-5 Likert scale, as well as where they show significantly higher self-ratings than non-catalyst pioneers in the same six regions. The study further identifies significant inhibiting and contributing (and internal/external) factors and their impact on the catalyzing of movements. Some of the study’s findings challenge the conventional understanding of an effective movement catalyst among movement thinkers.</w:t>
      </w:r>
      <w:bookmarkEnd w:id="1"/>
    </w:p>
    <w:p w14:paraId="211007FA" w14:textId="4DFD34BC" w:rsidR="00754966" w:rsidRPr="001101FD"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b/>
          <w:bCs/>
          <w:sz w:val="24"/>
          <w:szCs w:val="24"/>
          <w:lang w:val="en-US"/>
        </w:rPr>
        <w:t xml:space="preserve">Key Words: </w:t>
      </w:r>
      <w:r w:rsidRPr="2D937496">
        <w:rPr>
          <w:rFonts w:ascii="Times New Roman" w:hAnsi="Times New Roman" w:cs="Times New Roman"/>
          <w:sz w:val="24"/>
          <w:szCs w:val="24"/>
          <w:lang w:val="en-US"/>
        </w:rPr>
        <w:t>catalyst, competencies, movement, pioneer, traits</w:t>
      </w:r>
    </w:p>
    <w:bookmarkEnd w:id="0"/>
    <w:p w14:paraId="358D0C45" w14:textId="00822ECE" w:rsidR="00C0417C" w:rsidRPr="00E25E3C" w:rsidRDefault="2D937496" w:rsidP="2D937496">
      <w:pPr>
        <w:pStyle w:val="Heading1"/>
        <w:numPr>
          <w:ilvl w:val="0"/>
          <w:numId w:val="0"/>
        </w:numPr>
        <w:spacing w:before="0" w:after="160" w:line="240" w:lineRule="auto"/>
        <w:jc w:val="both"/>
        <w:rPr>
          <w:rFonts w:cs="Times New Roman"/>
          <w:lang w:val="en-US"/>
        </w:rPr>
      </w:pPr>
      <w:r w:rsidRPr="00E25E3C">
        <w:rPr>
          <w:rFonts w:cs="Times New Roman"/>
          <w:lang w:val="en-US"/>
        </w:rPr>
        <w:t>Introduction</w:t>
      </w:r>
    </w:p>
    <w:p w14:paraId="59CB2E72" w14:textId="7DEC1B14" w:rsidR="00FA3BDE"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What traits and competencies characterize pioneers who have been instrumental in catalyzing a movement? What traits and competencies distinguish these effective movement catalysts from those who have not catalyzed a movement? These two questions formed the basis of an extensive Catalyst Competence Research project by Bethany Research Institute in 2020-21.</w:t>
      </w:r>
    </w:p>
    <w:p w14:paraId="49C9D185" w14:textId="4E275593" w:rsidR="00FA3BDE"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The study had a sample size of 307 pioneer missionaries, of which 147 had catalyzed a movement and 160 had not. Participants represented the largest mega-cultures of the world, with a focus on the regions or groupings where most movements have occurred, specifically Francophone Africa, East Africa, India, Indonesia, Latin America, and Ethnic Chinese. All participants completed an online survey (available in French, Swahili, Hindi, Indonesian and Spanish as well as English) with 95 questions; 45 of them also gave in-depth interviews.</w:t>
      </w:r>
    </w:p>
    <w:p w14:paraId="0FF269A7" w14:textId="77777777" w:rsidR="00FA3BDE"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Developing a List of Traits and Competencies</w:t>
      </w:r>
    </w:p>
    <w:p w14:paraId="015FC520" w14:textId="09010F4A" w:rsidR="00C0417C" w:rsidRPr="00E25E3C" w:rsidRDefault="08FED60F" w:rsidP="2D937496">
      <w:pPr>
        <w:spacing w:after="160" w:line="240" w:lineRule="auto"/>
        <w:jc w:val="both"/>
        <w:rPr>
          <w:lang w:val="en-US"/>
        </w:rPr>
      </w:pPr>
      <w:r w:rsidRPr="08FED60F">
        <w:rPr>
          <w:rFonts w:ascii="Times New Roman" w:hAnsi="Times New Roman" w:cs="Times New Roman"/>
          <w:sz w:val="24"/>
          <w:szCs w:val="24"/>
          <w:lang w:val="en-US"/>
        </w:rPr>
        <w:t>Based on a review of the relevant literature on empirical leadership studies and apostolic and movement leadership (including Prinz 2016), a list of 24 trait and competency constructs was developed. (Definitions can be found in Appendix A.) These 24 constructs were grouped into the following three domains, as shown further below in Table 1:</w:t>
      </w:r>
    </w:p>
    <w:p w14:paraId="521A1D83" w14:textId="7B142592" w:rsidR="00C0417C" w:rsidRPr="001101FD" w:rsidRDefault="08FED60F" w:rsidP="2D937496">
      <w:pPr>
        <w:pStyle w:val="ListParagraph"/>
        <w:numPr>
          <w:ilvl w:val="0"/>
          <w:numId w:val="43"/>
        </w:numPr>
        <w:spacing w:after="160" w:line="240" w:lineRule="auto"/>
        <w:ind w:right="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“Big Five” personality domain: traits and competencies related to personality and </w:t>
      </w:r>
      <w:proofErr w:type="gramStart"/>
      <w:r w:rsidRPr="08FED60F">
        <w:rPr>
          <w:rFonts w:ascii="Times New Roman" w:hAnsi="Times New Roman" w:cs="Times New Roman"/>
          <w:sz w:val="24"/>
          <w:szCs w:val="24"/>
          <w:lang w:val="en-US"/>
        </w:rPr>
        <w:t>character;</w:t>
      </w:r>
      <w:proofErr w:type="gramEnd"/>
    </w:p>
    <w:p w14:paraId="4EEB0FF8" w14:textId="6C416202" w:rsidR="00C0417C" w:rsidRPr="001101FD" w:rsidRDefault="08FED60F" w:rsidP="2D937496">
      <w:pPr>
        <w:pStyle w:val="ListParagraph"/>
        <w:numPr>
          <w:ilvl w:val="0"/>
          <w:numId w:val="43"/>
        </w:numPr>
        <w:spacing w:after="160" w:line="240" w:lineRule="auto"/>
        <w:ind w:right="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“Spiritual” domain: traits and competencies of a spiritual nature, having to do with one’s relationship to </w:t>
      </w:r>
      <w:proofErr w:type="gramStart"/>
      <w:r w:rsidRPr="08FED60F">
        <w:rPr>
          <w:rFonts w:ascii="Times New Roman" w:hAnsi="Times New Roman" w:cs="Times New Roman"/>
          <w:sz w:val="24"/>
          <w:szCs w:val="24"/>
          <w:lang w:val="en-US"/>
        </w:rPr>
        <w:t>God;</w:t>
      </w:r>
      <w:proofErr w:type="gramEnd"/>
    </w:p>
    <w:p w14:paraId="3B4EB836" w14:textId="6FADEB24" w:rsidR="00AA0DB9" w:rsidRPr="001101FD" w:rsidRDefault="4F6060A2" w:rsidP="4F6060A2">
      <w:pPr>
        <w:pStyle w:val="ListParagraph"/>
        <w:numPr>
          <w:ilvl w:val="0"/>
          <w:numId w:val="43"/>
        </w:numPr>
        <w:spacing w:after="160" w:line="240" w:lineRule="auto"/>
        <w:ind w:right="360"/>
        <w:jc w:val="both"/>
        <w:rPr>
          <w:rFonts w:eastAsiaTheme="minorEastAsia"/>
          <w:sz w:val="24"/>
          <w:szCs w:val="24"/>
          <w:lang w:val="en-US"/>
        </w:rPr>
      </w:pPr>
      <w:r w:rsidRPr="4F6060A2">
        <w:rPr>
          <w:rFonts w:ascii="Times New Roman" w:hAnsi="Times New Roman" w:cs="Times New Roman"/>
          <w:sz w:val="24"/>
          <w:szCs w:val="24"/>
          <w:lang w:val="en-US"/>
        </w:rPr>
        <w:t>The “Socio-Influential” domain: traits and competencies related to social behavior and influencing others.</w:t>
      </w:r>
    </w:p>
    <w:tbl>
      <w:tblPr>
        <w:tblW w:w="899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876"/>
        <w:gridCol w:w="2877"/>
        <w:gridCol w:w="3237"/>
      </w:tblGrid>
      <w:tr w:rsidR="00AA0DB9" w:rsidRPr="00E25E3C" w14:paraId="020157E2" w14:textId="77777777" w:rsidTr="54563E57">
        <w:trPr>
          <w:trHeight w:val="432"/>
          <w:jc w:val="center"/>
        </w:trPr>
        <w:tc>
          <w:tcPr>
            <w:tcW w:w="8990" w:type="dxa"/>
            <w:gridSpan w:val="3"/>
            <w:shd w:val="clear" w:color="auto" w:fill="auto"/>
            <w:tcMar>
              <w:top w:w="29" w:type="dxa"/>
              <w:left w:w="72" w:type="dxa"/>
              <w:bottom w:w="29" w:type="dxa"/>
              <w:right w:w="72" w:type="dxa"/>
            </w:tcMar>
            <w:vAlign w:val="center"/>
          </w:tcPr>
          <w:p w14:paraId="55FDBB25" w14:textId="77777777" w:rsidR="00AA0DB9" w:rsidRPr="00DC1F23" w:rsidRDefault="00AA0DB9" w:rsidP="00390225">
            <w:pPr>
              <w:widowControl w:val="0"/>
              <w:pBdr>
                <w:top w:val="nil"/>
                <w:left w:val="nil"/>
                <w:bottom w:val="nil"/>
                <w:right w:val="nil"/>
                <w:between w:val="nil"/>
              </w:pBdr>
              <w:spacing w:after="0" w:line="240" w:lineRule="auto"/>
              <w:jc w:val="center"/>
              <w:rPr>
                <w:rFonts w:ascii="Times New Roman" w:hAnsi="Times New Roman" w:cs="Times New Roman"/>
                <w:b/>
                <w:bCs/>
                <w:szCs w:val="22"/>
                <w:lang w:val="en-US"/>
              </w:rPr>
            </w:pPr>
            <w:r w:rsidRPr="00DC1F23">
              <w:rPr>
                <w:rFonts w:ascii="Times New Roman" w:hAnsi="Times New Roman" w:cs="Times New Roman"/>
                <w:b/>
                <w:bCs/>
                <w:szCs w:val="22"/>
                <w:lang w:val="en-US"/>
              </w:rPr>
              <w:t>Table 1: Trait and Competency Constructs, Grouped into Three Domains</w:t>
            </w:r>
          </w:p>
        </w:tc>
      </w:tr>
      <w:tr w:rsidR="00AA0DB9" w:rsidRPr="001101FD" w14:paraId="4CD328C7" w14:textId="77777777" w:rsidTr="54563E57">
        <w:trPr>
          <w:trHeight w:val="20"/>
          <w:jc w:val="center"/>
        </w:trPr>
        <w:tc>
          <w:tcPr>
            <w:tcW w:w="2876" w:type="dxa"/>
            <w:shd w:val="clear" w:color="auto" w:fill="CCCCCC"/>
            <w:tcMar>
              <w:top w:w="29" w:type="dxa"/>
              <w:left w:w="72" w:type="dxa"/>
              <w:bottom w:w="29" w:type="dxa"/>
              <w:right w:w="72" w:type="dxa"/>
            </w:tcMar>
          </w:tcPr>
          <w:p w14:paraId="089519A0"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Section 1: Individual traits and competencies</w:t>
            </w:r>
          </w:p>
          <w:p w14:paraId="5B04BC28"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(“Big Five” domain)</w:t>
            </w:r>
          </w:p>
        </w:tc>
        <w:tc>
          <w:tcPr>
            <w:tcW w:w="2877" w:type="dxa"/>
            <w:shd w:val="clear" w:color="auto" w:fill="CCCCCC"/>
            <w:tcMar>
              <w:top w:w="29" w:type="dxa"/>
              <w:left w:w="72" w:type="dxa"/>
              <w:bottom w:w="29" w:type="dxa"/>
              <w:right w:w="72" w:type="dxa"/>
            </w:tcMar>
          </w:tcPr>
          <w:p w14:paraId="5FB341BB"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Section 2: Spiritual traits and competencies</w:t>
            </w:r>
          </w:p>
          <w:p w14:paraId="7AED9379"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(“Spiritual” domain)</w:t>
            </w:r>
          </w:p>
        </w:tc>
        <w:tc>
          <w:tcPr>
            <w:tcW w:w="3237" w:type="dxa"/>
            <w:shd w:val="clear" w:color="auto" w:fill="CCCCCC"/>
            <w:tcMar>
              <w:top w:w="29" w:type="dxa"/>
              <w:left w:w="72" w:type="dxa"/>
              <w:bottom w:w="29" w:type="dxa"/>
              <w:right w:w="72" w:type="dxa"/>
            </w:tcMar>
          </w:tcPr>
          <w:p w14:paraId="073F826B"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Section 3: Social Influence traits and competencies</w:t>
            </w:r>
          </w:p>
          <w:p w14:paraId="2A7B0748"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(“Socio-Influential” domain)</w:t>
            </w:r>
          </w:p>
        </w:tc>
      </w:tr>
      <w:tr w:rsidR="00AA0DB9" w:rsidRPr="001101FD" w14:paraId="71E07241" w14:textId="77777777" w:rsidTr="54563E57">
        <w:trPr>
          <w:trHeight w:val="20"/>
          <w:jc w:val="center"/>
        </w:trPr>
        <w:tc>
          <w:tcPr>
            <w:tcW w:w="2876" w:type="dxa"/>
            <w:shd w:val="clear" w:color="auto" w:fill="auto"/>
            <w:tcMar>
              <w:top w:w="29" w:type="dxa"/>
              <w:left w:w="72" w:type="dxa"/>
              <w:bottom w:w="29" w:type="dxa"/>
              <w:right w:w="72" w:type="dxa"/>
            </w:tcMar>
          </w:tcPr>
          <w:p w14:paraId="5BD0290B"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1. Openness to experience</w:t>
            </w:r>
          </w:p>
        </w:tc>
        <w:tc>
          <w:tcPr>
            <w:tcW w:w="2877" w:type="dxa"/>
            <w:shd w:val="clear" w:color="auto" w:fill="auto"/>
            <w:tcMar>
              <w:top w:w="29" w:type="dxa"/>
              <w:left w:w="72" w:type="dxa"/>
              <w:bottom w:w="29" w:type="dxa"/>
              <w:right w:w="72" w:type="dxa"/>
            </w:tcMar>
          </w:tcPr>
          <w:p w14:paraId="5BC3612A"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1. Hunger for God</w:t>
            </w:r>
          </w:p>
        </w:tc>
        <w:tc>
          <w:tcPr>
            <w:tcW w:w="3237" w:type="dxa"/>
            <w:shd w:val="clear" w:color="auto" w:fill="auto"/>
            <w:tcMar>
              <w:top w:w="29" w:type="dxa"/>
              <w:left w:w="72" w:type="dxa"/>
              <w:bottom w:w="29" w:type="dxa"/>
              <w:right w:w="72" w:type="dxa"/>
            </w:tcMar>
          </w:tcPr>
          <w:p w14:paraId="71735DC0"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1. Extroversion</w:t>
            </w:r>
          </w:p>
        </w:tc>
      </w:tr>
      <w:tr w:rsidR="00AA0DB9" w:rsidRPr="001101FD" w14:paraId="2E51639E" w14:textId="77777777" w:rsidTr="54563E57">
        <w:trPr>
          <w:trHeight w:val="20"/>
          <w:jc w:val="center"/>
        </w:trPr>
        <w:tc>
          <w:tcPr>
            <w:tcW w:w="2876" w:type="dxa"/>
            <w:shd w:val="clear" w:color="auto" w:fill="auto"/>
            <w:tcMar>
              <w:top w:w="29" w:type="dxa"/>
              <w:left w:w="72" w:type="dxa"/>
              <w:bottom w:w="29" w:type="dxa"/>
              <w:right w:w="72" w:type="dxa"/>
            </w:tcMar>
          </w:tcPr>
          <w:p w14:paraId="4A8C09D8"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lastRenderedPageBreak/>
              <w:t>2. Creativity</w:t>
            </w:r>
          </w:p>
        </w:tc>
        <w:tc>
          <w:tcPr>
            <w:tcW w:w="2877" w:type="dxa"/>
            <w:shd w:val="clear" w:color="auto" w:fill="auto"/>
            <w:tcMar>
              <w:top w:w="29" w:type="dxa"/>
              <w:left w:w="72" w:type="dxa"/>
              <w:bottom w:w="29" w:type="dxa"/>
              <w:right w:w="72" w:type="dxa"/>
            </w:tcMar>
          </w:tcPr>
          <w:p w14:paraId="79628266"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2. Listening to God</w:t>
            </w:r>
          </w:p>
        </w:tc>
        <w:tc>
          <w:tcPr>
            <w:tcW w:w="3237" w:type="dxa"/>
            <w:shd w:val="clear" w:color="auto" w:fill="auto"/>
            <w:tcMar>
              <w:top w:w="29" w:type="dxa"/>
              <w:left w:w="72" w:type="dxa"/>
              <w:bottom w:w="29" w:type="dxa"/>
              <w:right w:w="72" w:type="dxa"/>
            </w:tcMar>
          </w:tcPr>
          <w:p w14:paraId="53318893"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2. Assertiveness</w:t>
            </w:r>
          </w:p>
        </w:tc>
      </w:tr>
      <w:tr w:rsidR="00AA0DB9" w:rsidRPr="001101FD" w14:paraId="59112E33" w14:textId="77777777" w:rsidTr="54563E57">
        <w:trPr>
          <w:trHeight w:val="20"/>
          <w:jc w:val="center"/>
        </w:trPr>
        <w:tc>
          <w:tcPr>
            <w:tcW w:w="2876" w:type="dxa"/>
            <w:shd w:val="clear" w:color="auto" w:fill="auto"/>
            <w:tcMar>
              <w:top w:w="29" w:type="dxa"/>
              <w:left w:w="72" w:type="dxa"/>
              <w:bottom w:w="29" w:type="dxa"/>
              <w:right w:w="72" w:type="dxa"/>
            </w:tcMar>
          </w:tcPr>
          <w:p w14:paraId="036773AD"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3. Drive to achieve</w:t>
            </w:r>
          </w:p>
        </w:tc>
        <w:tc>
          <w:tcPr>
            <w:tcW w:w="2877" w:type="dxa"/>
            <w:shd w:val="clear" w:color="auto" w:fill="auto"/>
            <w:tcMar>
              <w:top w:w="29" w:type="dxa"/>
              <w:left w:w="72" w:type="dxa"/>
              <w:bottom w:w="29" w:type="dxa"/>
              <w:right w:w="72" w:type="dxa"/>
            </w:tcMar>
          </w:tcPr>
          <w:p w14:paraId="32CD6E11"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3. Evangelistic Zeal</w:t>
            </w:r>
          </w:p>
        </w:tc>
        <w:tc>
          <w:tcPr>
            <w:tcW w:w="3237" w:type="dxa"/>
            <w:shd w:val="clear" w:color="auto" w:fill="auto"/>
            <w:tcMar>
              <w:top w:w="29" w:type="dxa"/>
              <w:left w:w="72" w:type="dxa"/>
              <w:bottom w:w="29" w:type="dxa"/>
              <w:right w:w="72" w:type="dxa"/>
            </w:tcMar>
          </w:tcPr>
          <w:p w14:paraId="0E046130"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3. Inspiring Personality</w:t>
            </w:r>
          </w:p>
        </w:tc>
      </w:tr>
      <w:tr w:rsidR="00AA0DB9" w:rsidRPr="001101FD" w14:paraId="1D403455" w14:textId="77777777" w:rsidTr="54563E57">
        <w:trPr>
          <w:trHeight w:val="20"/>
          <w:jc w:val="center"/>
        </w:trPr>
        <w:tc>
          <w:tcPr>
            <w:tcW w:w="2876" w:type="dxa"/>
            <w:shd w:val="clear" w:color="auto" w:fill="auto"/>
            <w:tcMar>
              <w:top w:w="29" w:type="dxa"/>
              <w:left w:w="72" w:type="dxa"/>
              <w:bottom w:w="29" w:type="dxa"/>
              <w:right w:w="72" w:type="dxa"/>
            </w:tcMar>
          </w:tcPr>
          <w:p w14:paraId="03264A79"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4. Conscientiousness</w:t>
            </w:r>
          </w:p>
        </w:tc>
        <w:tc>
          <w:tcPr>
            <w:tcW w:w="2877" w:type="dxa"/>
            <w:shd w:val="clear" w:color="auto" w:fill="auto"/>
            <w:tcMar>
              <w:top w:w="29" w:type="dxa"/>
              <w:left w:w="72" w:type="dxa"/>
              <w:bottom w:w="29" w:type="dxa"/>
              <w:right w:w="72" w:type="dxa"/>
            </w:tcMar>
          </w:tcPr>
          <w:p w14:paraId="6F03C5AB" w14:textId="77777777" w:rsidR="00AA0DB9" w:rsidRPr="001101FD" w:rsidRDefault="2D937496" w:rsidP="2D937496">
            <w:pPr>
              <w:widowControl w:val="0"/>
              <w:spacing w:after="0" w:line="240" w:lineRule="auto"/>
              <w:jc w:val="both"/>
              <w:rPr>
                <w:rFonts w:ascii="Times New Roman" w:hAnsi="Times New Roman" w:cs="Times New Roman"/>
                <w:sz w:val="20"/>
              </w:rPr>
            </w:pPr>
            <w:r w:rsidRPr="2D937496">
              <w:rPr>
                <w:rFonts w:ascii="Times New Roman" w:hAnsi="Times New Roman" w:cs="Times New Roman"/>
                <w:sz w:val="20"/>
              </w:rPr>
              <w:t>4. Expectant Faith</w:t>
            </w:r>
          </w:p>
        </w:tc>
        <w:tc>
          <w:tcPr>
            <w:tcW w:w="3237" w:type="dxa"/>
            <w:shd w:val="clear" w:color="auto" w:fill="auto"/>
            <w:tcMar>
              <w:top w:w="29" w:type="dxa"/>
              <w:left w:w="72" w:type="dxa"/>
              <w:bottom w:w="29" w:type="dxa"/>
              <w:right w:w="72" w:type="dxa"/>
            </w:tcMar>
          </w:tcPr>
          <w:p w14:paraId="7EC3166C"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4. Influencing Beliefs</w:t>
            </w:r>
          </w:p>
        </w:tc>
      </w:tr>
      <w:tr w:rsidR="00AA0DB9" w:rsidRPr="001101FD" w14:paraId="1F1B2D4A" w14:textId="77777777" w:rsidTr="54563E57">
        <w:trPr>
          <w:trHeight w:val="20"/>
          <w:jc w:val="center"/>
        </w:trPr>
        <w:tc>
          <w:tcPr>
            <w:tcW w:w="2876" w:type="dxa"/>
            <w:shd w:val="clear" w:color="auto" w:fill="auto"/>
            <w:tcMar>
              <w:top w:w="29" w:type="dxa"/>
              <w:left w:w="72" w:type="dxa"/>
              <w:bottom w:w="29" w:type="dxa"/>
              <w:right w:w="72" w:type="dxa"/>
            </w:tcMar>
          </w:tcPr>
          <w:p w14:paraId="43246789"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5. Internal locus of control</w:t>
            </w:r>
          </w:p>
        </w:tc>
        <w:tc>
          <w:tcPr>
            <w:tcW w:w="2877" w:type="dxa"/>
            <w:shd w:val="clear" w:color="auto" w:fill="auto"/>
            <w:tcMar>
              <w:top w:w="29" w:type="dxa"/>
              <w:left w:w="72" w:type="dxa"/>
              <w:bottom w:w="29" w:type="dxa"/>
              <w:right w:w="72" w:type="dxa"/>
            </w:tcMar>
          </w:tcPr>
          <w:p w14:paraId="66A4D79F"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5. Fervent Intercession</w:t>
            </w:r>
          </w:p>
        </w:tc>
        <w:tc>
          <w:tcPr>
            <w:tcW w:w="3237" w:type="dxa"/>
            <w:shd w:val="clear" w:color="auto" w:fill="auto"/>
            <w:tcMar>
              <w:top w:w="29" w:type="dxa"/>
              <w:left w:w="72" w:type="dxa"/>
              <w:bottom w:w="29" w:type="dxa"/>
              <w:right w:w="72" w:type="dxa"/>
            </w:tcMar>
          </w:tcPr>
          <w:p w14:paraId="5CF0DB55"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5. Inspiring Shared Vision</w:t>
            </w:r>
          </w:p>
        </w:tc>
      </w:tr>
      <w:tr w:rsidR="00AA0DB9" w:rsidRPr="00E25E3C" w14:paraId="6225D9ED" w14:textId="77777777" w:rsidTr="54563E57">
        <w:trPr>
          <w:trHeight w:val="20"/>
          <w:jc w:val="center"/>
        </w:trPr>
        <w:tc>
          <w:tcPr>
            <w:tcW w:w="2876" w:type="dxa"/>
            <w:shd w:val="clear" w:color="auto" w:fill="auto"/>
            <w:tcMar>
              <w:top w:w="29" w:type="dxa"/>
              <w:left w:w="72" w:type="dxa"/>
              <w:bottom w:w="29" w:type="dxa"/>
              <w:right w:w="72" w:type="dxa"/>
            </w:tcMar>
          </w:tcPr>
          <w:p w14:paraId="70A52873"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6. Persistence</w:t>
            </w:r>
          </w:p>
        </w:tc>
        <w:tc>
          <w:tcPr>
            <w:tcW w:w="2877" w:type="dxa"/>
            <w:shd w:val="clear" w:color="auto" w:fill="auto"/>
            <w:tcMar>
              <w:top w:w="29" w:type="dxa"/>
              <w:left w:w="72" w:type="dxa"/>
              <w:bottom w:w="29" w:type="dxa"/>
              <w:right w:w="72" w:type="dxa"/>
            </w:tcMar>
          </w:tcPr>
          <w:p w14:paraId="0B0DC94E"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6. Tangible Love</w:t>
            </w:r>
          </w:p>
        </w:tc>
        <w:tc>
          <w:tcPr>
            <w:tcW w:w="3237" w:type="dxa"/>
            <w:shd w:val="clear" w:color="auto" w:fill="auto"/>
            <w:tcMar>
              <w:top w:w="29" w:type="dxa"/>
              <w:left w:w="72" w:type="dxa"/>
              <w:bottom w:w="29" w:type="dxa"/>
              <w:right w:w="72" w:type="dxa"/>
            </w:tcMar>
          </w:tcPr>
          <w:p w14:paraId="2AF05CD3" w14:textId="5D88FD6A"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(Number 6 was cut after the pretest)</w:t>
            </w:r>
          </w:p>
        </w:tc>
      </w:tr>
      <w:tr w:rsidR="00AA0DB9" w:rsidRPr="001101FD" w14:paraId="785BEC89" w14:textId="77777777" w:rsidTr="54563E57">
        <w:trPr>
          <w:trHeight w:val="20"/>
          <w:jc w:val="center"/>
        </w:trPr>
        <w:tc>
          <w:tcPr>
            <w:tcW w:w="2876" w:type="dxa"/>
            <w:shd w:val="clear" w:color="auto" w:fill="auto"/>
            <w:tcMar>
              <w:top w:w="29" w:type="dxa"/>
              <w:left w:w="72" w:type="dxa"/>
              <w:bottom w:w="29" w:type="dxa"/>
              <w:right w:w="72" w:type="dxa"/>
            </w:tcMar>
          </w:tcPr>
          <w:p w14:paraId="612639AE"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7. Agreeableness</w:t>
            </w:r>
          </w:p>
        </w:tc>
        <w:tc>
          <w:tcPr>
            <w:tcW w:w="2877" w:type="dxa"/>
            <w:shd w:val="clear" w:color="auto" w:fill="auto"/>
            <w:tcMar>
              <w:top w:w="29" w:type="dxa"/>
              <w:left w:w="72" w:type="dxa"/>
              <w:bottom w:w="29" w:type="dxa"/>
              <w:right w:w="72" w:type="dxa"/>
            </w:tcMar>
          </w:tcPr>
          <w:p w14:paraId="127FA739" w14:textId="77777777" w:rsidR="00AA0DB9" w:rsidRPr="001101FD" w:rsidRDefault="2D937496" w:rsidP="2D937496">
            <w:pPr>
              <w:widowControl w:val="0"/>
              <w:spacing w:after="0" w:line="240" w:lineRule="auto"/>
              <w:jc w:val="both"/>
              <w:rPr>
                <w:rFonts w:ascii="Times New Roman" w:hAnsi="Times New Roman" w:cs="Times New Roman"/>
                <w:sz w:val="20"/>
              </w:rPr>
            </w:pPr>
            <w:r w:rsidRPr="2D937496">
              <w:rPr>
                <w:rFonts w:ascii="Times New Roman" w:hAnsi="Times New Roman" w:cs="Times New Roman"/>
                <w:sz w:val="20"/>
              </w:rPr>
              <w:t>7. Confidence in Locals</w:t>
            </w:r>
          </w:p>
        </w:tc>
        <w:tc>
          <w:tcPr>
            <w:tcW w:w="3237" w:type="dxa"/>
            <w:shd w:val="clear" w:color="auto" w:fill="auto"/>
            <w:tcMar>
              <w:top w:w="29" w:type="dxa"/>
              <w:left w:w="72" w:type="dxa"/>
              <w:bottom w:w="29" w:type="dxa"/>
              <w:right w:w="72" w:type="dxa"/>
            </w:tcMar>
          </w:tcPr>
          <w:p w14:paraId="463EF579"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7. Disciple-making</w:t>
            </w:r>
          </w:p>
        </w:tc>
      </w:tr>
      <w:tr w:rsidR="00AA0DB9" w:rsidRPr="001101FD" w14:paraId="55967FEF" w14:textId="77777777" w:rsidTr="54563E57">
        <w:trPr>
          <w:trHeight w:val="20"/>
          <w:jc w:val="center"/>
        </w:trPr>
        <w:tc>
          <w:tcPr>
            <w:tcW w:w="2876" w:type="dxa"/>
            <w:shd w:val="clear" w:color="auto" w:fill="auto"/>
            <w:tcMar>
              <w:top w:w="29" w:type="dxa"/>
              <w:left w:w="72" w:type="dxa"/>
              <w:bottom w:w="29" w:type="dxa"/>
              <w:right w:w="72" w:type="dxa"/>
            </w:tcMar>
          </w:tcPr>
          <w:p w14:paraId="798E2BD7"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8. Flexibility</w:t>
            </w:r>
          </w:p>
        </w:tc>
        <w:tc>
          <w:tcPr>
            <w:tcW w:w="2877" w:type="dxa"/>
            <w:shd w:val="clear" w:color="auto" w:fill="auto"/>
            <w:tcMar>
              <w:top w:w="29" w:type="dxa"/>
              <w:left w:w="72" w:type="dxa"/>
              <w:bottom w:w="29" w:type="dxa"/>
              <w:right w:w="72" w:type="dxa"/>
            </w:tcMar>
          </w:tcPr>
          <w:p w14:paraId="5E34E2D8" w14:textId="77777777" w:rsidR="00AA0DB9" w:rsidRPr="001101FD" w:rsidRDefault="2D937496" w:rsidP="2D937496">
            <w:pPr>
              <w:widowControl w:val="0"/>
              <w:spacing w:after="0" w:line="240" w:lineRule="auto"/>
              <w:jc w:val="both"/>
              <w:rPr>
                <w:rFonts w:ascii="Times New Roman" w:hAnsi="Times New Roman" w:cs="Times New Roman"/>
                <w:sz w:val="20"/>
              </w:rPr>
            </w:pPr>
            <w:r w:rsidRPr="2D937496">
              <w:rPr>
                <w:rFonts w:ascii="Times New Roman" w:hAnsi="Times New Roman" w:cs="Times New Roman"/>
                <w:sz w:val="20"/>
              </w:rPr>
              <w:t>8. Confidence in the Bible</w:t>
            </w:r>
          </w:p>
        </w:tc>
        <w:tc>
          <w:tcPr>
            <w:tcW w:w="3237" w:type="dxa"/>
            <w:shd w:val="clear" w:color="auto" w:fill="auto"/>
            <w:tcMar>
              <w:top w:w="29" w:type="dxa"/>
              <w:left w:w="72" w:type="dxa"/>
              <w:bottom w:w="29" w:type="dxa"/>
              <w:right w:w="72" w:type="dxa"/>
            </w:tcMar>
          </w:tcPr>
          <w:p w14:paraId="2DEF6F88"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8. Empowering</w:t>
            </w:r>
          </w:p>
        </w:tc>
      </w:tr>
      <w:tr w:rsidR="00AA0DB9" w:rsidRPr="001101FD" w14:paraId="70D919A7" w14:textId="77777777" w:rsidTr="54563E57">
        <w:trPr>
          <w:trHeight w:val="20"/>
          <w:jc w:val="center"/>
        </w:trPr>
        <w:tc>
          <w:tcPr>
            <w:tcW w:w="2876" w:type="dxa"/>
            <w:shd w:val="clear" w:color="auto" w:fill="auto"/>
            <w:tcMar>
              <w:top w:w="29" w:type="dxa"/>
              <w:left w:w="72" w:type="dxa"/>
              <w:bottom w:w="29" w:type="dxa"/>
              <w:right w:w="72" w:type="dxa"/>
            </w:tcMar>
          </w:tcPr>
          <w:p w14:paraId="09B6D143"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9. Emotional stability</w:t>
            </w:r>
          </w:p>
        </w:tc>
        <w:tc>
          <w:tcPr>
            <w:tcW w:w="2877" w:type="dxa"/>
            <w:shd w:val="clear" w:color="auto" w:fill="auto"/>
            <w:tcMar>
              <w:top w:w="29" w:type="dxa"/>
              <w:left w:w="72" w:type="dxa"/>
              <w:bottom w:w="29" w:type="dxa"/>
              <w:right w:w="72" w:type="dxa"/>
            </w:tcMar>
          </w:tcPr>
          <w:p w14:paraId="4586BE39" w14:textId="77777777" w:rsidR="00AA0DB9" w:rsidRPr="001101FD" w:rsidRDefault="00AA0DB9" w:rsidP="2D937496">
            <w:pPr>
              <w:widowControl w:val="0"/>
              <w:spacing w:after="0" w:line="240" w:lineRule="auto"/>
              <w:jc w:val="both"/>
              <w:rPr>
                <w:rFonts w:ascii="Times New Roman" w:hAnsi="Times New Roman" w:cs="Times New Roman"/>
                <w:sz w:val="20"/>
              </w:rPr>
            </w:pPr>
          </w:p>
        </w:tc>
        <w:tc>
          <w:tcPr>
            <w:tcW w:w="3237" w:type="dxa"/>
            <w:shd w:val="clear" w:color="auto" w:fill="auto"/>
            <w:tcMar>
              <w:top w:w="29" w:type="dxa"/>
              <w:left w:w="72" w:type="dxa"/>
              <w:bottom w:w="29" w:type="dxa"/>
              <w:right w:w="72" w:type="dxa"/>
            </w:tcMar>
          </w:tcPr>
          <w:p w14:paraId="5D3C641A" w14:textId="77777777" w:rsidR="00AA0DB9" w:rsidRPr="001101FD" w:rsidRDefault="00AA0DB9" w:rsidP="2D937496">
            <w:pPr>
              <w:widowControl w:val="0"/>
              <w:pBdr>
                <w:top w:val="nil"/>
                <w:left w:val="nil"/>
                <w:bottom w:val="nil"/>
                <w:right w:val="nil"/>
                <w:between w:val="nil"/>
              </w:pBdr>
              <w:spacing w:after="0" w:line="240" w:lineRule="auto"/>
              <w:jc w:val="both"/>
              <w:rPr>
                <w:rFonts w:ascii="Times New Roman" w:hAnsi="Times New Roman" w:cs="Times New Roman"/>
                <w:sz w:val="20"/>
              </w:rPr>
            </w:pPr>
          </w:p>
        </w:tc>
      </w:tr>
    </w:tbl>
    <w:p w14:paraId="5242448D" w14:textId="4100071B" w:rsidR="54563E57" w:rsidRDefault="54563E57" w:rsidP="54563E57">
      <w:pPr>
        <w:spacing w:after="0" w:line="240" w:lineRule="auto"/>
        <w:jc w:val="both"/>
        <w:rPr>
          <w:rFonts w:ascii="Times New Roman" w:hAnsi="Times New Roman" w:cs="Times New Roman"/>
          <w:sz w:val="24"/>
          <w:szCs w:val="24"/>
          <w:lang w:val="en-US"/>
        </w:rPr>
      </w:pPr>
    </w:p>
    <w:p w14:paraId="04E4607E" w14:textId="038D7CAD" w:rsidR="00EE5371" w:rsidRPr="001101FD" w:rsidRDefault="54563E57" w:rsidP="54563E57">
      <w:pPr>
        <w:spacing w:after="160" w:line="240" w:lineRule="auto"/>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After an initial pretest, a list of 44 questions was developed to measure participants’ ratings of each of these trait and competency constructs (TCs). These are labeled TC1-1-1 through TC3-8-1, based on the three domains described above. </w:t>
      </w:r>
      <w:r w:rsidRPr="54563E57">
        <w:rPr>
          <w:rFonts w:ascii="Times New Roman" w:eastAsia="Times New Roman" w:hAnsi="Times New Roman" w:cs="Times New Roman"/>
          <w:color w:val="000000" w:themeColor="text1"/>
          <w:sz w:val="24"/>
          <w:szCs w:val="24"/>
          <w:lang w:val="en-US"/>
        </w:rPr>
        <w:t xml:space="preserve">In the following tables we will present respondents’ average self-ratings for the 24 trait and competency constructs. </w:t>
      </w:r>
    </w:p>
    <w:p w14:paraId="63BA97FE" w14:textId="733E0F2A" w:rsidR="002B27EB"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Traits and Competencies at Construct Level</w:t>
      </w:r>
    </w:p>
    <w:p w14:paraId="7697668E" w14:textId="73D7A9E9" w:rsidR="00EE5371"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eastAsia="Times New Roman" w:hAnsi="Times New Roman" w:cs="Times New Roman"/>
          <w:color w:val="000000" w:themeColor="text1"/>
          <w:sz w:val="24"/>
          <w:szCs w:val="24"/>
          <w:lang w:val="en-US"/>
        </w:rPr>
        <w:t xml:space="preserve">All the trait and competency constructs examined had been identified in a literature review as those universally correlated with leadership effectiveness by empirical research. </w:t>
      </w:r>
      <w:proofErr w:type="gramStart"/>
      <w:r w:rsidRPr="08FED60F">
        <w:rPr>
          <w:rFonts w:ascii="Times New Roman" w:eastAsia="Times New Roman" w:hAnsi="Times New Roman" w:cs="Times New Roman"/>
          <w:color w:val="000000" w:themeColor="text1"/>
          <w:sz w:val="24"/>
          <w:szCs w:val="24"/>
          <w:lang w:val="en-US"/>
        </w:rPr>
        <w:t>So</w:t>
      </w:r>
      <w:proofErr w:type="gramEnd"/>
      <w:r w:rsidRPr="08FED60F">
        <w:rPr>
          <w:rFonts w:ascii="Times New Roman" w:eastAsia="Times New Roman" w:hAnsi="Times New Roman" w:cs="Times New Roman"/>
          <w:color w:val="000000" w:themeColor="text1"/>
          <w:sz w:val="24"/>
          <w:szCs w:val="24"/>
          <w:lang w:val="en-US"/>
        </w:rPr>
        <w:t xml:space="preserve"> it does not come as a surprise that effective catalysts rated themselves higher than non-catalysts for 21 of the 24 traits and competencies. (In each case, the means difference between catalysts and non-catalysts was statistically significant.) For 13 of the constructs, the difference between catalysts and control group was at least 1/3 of a Likert point (&gt;0.33), and for seven of them it was almost half a Likert point (&gt;0.46). </w:t>
      </w:r>
    </w:p>
    <w:p w14:paraId="506C13C0" w14:textId="6E544A07" w:rsidR="00BD53BB" w:rsidRPr="001101FD" w:rsidRDefault="08FED60F" w:rsidP="2D937496">
      <w:pPr>
        <w:spacing w:after="160" w:line="240" w:lineRule="auto"/>
        <w:ind w:firstLine="360"/>
        <w:jc w:val="both"/>
        <w:rPr>
          <w:rFonts w:ascii="Times New Roman" w:hAnsi="Times New Roman" w:cs="Times New Roman"/>
          <w:sz w:val="24"/>
          <w:szCs w:val="24"/>
          <w:lang w:val="en-US"/>
        </w:rPr>
      </w:pPr>
      <w:bookmarkStart w:id="2" w:name="_Toc77847553"/>
      <w:r w:rsidRPr="08FED60F">
        <w:rPr>
          <w:rFonts w:ascii="Times New Roman" w:hAnsi="Times New Roman" w:cs="Times New Roman"/>
          <w:sz w:val="24"/>
          <w:szCs w:val="24"/>
          <w:lang w:val="en-US"/>
        </w:rPr>
        <w:t xml:space="preserve">Table 2 below shows the trait and competency constructs that mark effective movement catalysts, sorted by self-rating by catalysts in descending order. Traits and competencies identified in the leadership literature review as characteristic of effective leaders are also rated highly by the effective movement catalysts. The only exceptions are </w:t>
      </w:r>
      <w:sdt>
        <w:sdtPr>
          <w:rPr>
            <w:rFonts w:ascii="Times New Roman" w:hAnsi="Times New Roman" w:cs="Times New Roman"/>
            <w:sz w:val="24"/>
            <w:szCs w:val="24"/>
          </w:rPr>
          <w:tag w:val="goog_rdk_115"/>
          <w:id w:val="1408386782"/>
          <w:placeholder>
            <w:docPart w:val="DefaultPlaceholder_1081868574"/>
          </w:placeholder>
        </w:sdtPr>
        <w:sdtEndPr/>
        <w:sdtContent>
          <w:r w:rsidRPr="08FED60F">
            <w:rPr>
              <w:rFonts w:ascii="Times New Roman" w:hAnsi="Times New Roman" w:cs="Times New Roman"/>
              <w:sz w:val="24"/>
              <w:szCs w:val="24"/>
              <w:lang w:val="en-US"/>
            </w:rPr>
            <w:t xml:space="preserve">the </w:t>
          </w:r>
        </w:sdtContent>
      </w:sdt>
      <w:sdt>
        <w:sdtPr>
          <w:rPr>
            <w:rFonts w:ascii="Times New Roman" w:hAnsi="Times New Roman" w:cs="Times New Roman"/>
            <w:sz w:val="24"/>
            <w:szCs w:val="24"/>
          </w:rPr>
          <w:tag w:val="goog_rdk_116"/>
          <w:id w:val="379600768"/>
          <w:placeholder>
            <w:docPart w:val="DefaultPlaceholder_1081868574"/>
          </w:placeholder>
        </w:sdtPr>
        <w:sdtEndPr/>
        <w:sdtContent>
          <w:r w:rsidRPr="08FED60F">
            <w:rPr>
              <w:rFonts w:ascii="Times New Roman" w:hAnsi="Times New Roman" w:cs="Times New Roman"/>
              <w:sz w:val="24"/>
              <w:szCs w:val="24"/>
              <w:lang w:val="en-US"/>
            </w:rPr>
            <w:t xml:space="preserve">constructs </w:t>
          </w:r>
        </w:sdtContent>
      </w:sdt>
      <w:r w:rsidRPr="08FED60F">
        <w:rPr>
          <w:rFonts w:ascii="Times New Roman" w:hAnsi="Times New Roman" w:cs="Times New Roman"/>
          <w:sz w:val="24"/>
          <w:szCs w:val="24"/>
          <w:lang w:val="en-US"/>
        </w:rPr>
        <w:t xml:space="preserve">at the bottom of the table, each with a rating lower than 4.0: </w:t>
      </w:r>
      <w:r w:rsidRPr="08FED60F">
        <w:rPr>
          <w:rFonts w:ascii="Times New Roman" w:hAnsi="Times New Roman" w:cs="Times New Roman"/>
          <w:i/>
          <w:iCs/>
          <w:sz w:val="24"/>
          <w:szCs w:val="24"/>
          <w:lang w:val="en-US"/>
        </w:rPr>
        <w:t>flexibility, extroversion</w:t>
      </w:r>
      <w:r w:rsidRPr="08FED60F">
        <w:rPr>
          <w:rFonts w:ascii="Times New Roman" w:hAnsi="Times New Roman" w:cs="Times New Roman"/>
          <w:sz w:val="24"/>
          <w:szCs w:val="24"/>
          <w:lang w:val="en-US"/>
        </w:rPr>
        <w:t xml:space="preserve">, and </w:t>
      </w:r>
      <w:r w:rsidRPr="08FED60F">
        <w:rPr>
          <w:rFonts w:ascii="Times New Roman" w:hAnsi="Times New Roman" w:cs="Times New Roman"/>
          <w:i/>
          <w:iCs/>
          <w:sz w:val="24"/>
          <w:szCs w:val="24"/>
          <w:lang w:val="en-US"/>
        </w:rPr>
        <w:t>emotional stability</w:t>
      </w:r>
      <w:r w:rsidRPr="08FED60F">
        <w:rPr>
          <w:rFonts w:ascii="Times New Roman" w:hAnsi="Times New Roman" w:cs="Times New Roman"/>
          <w:sz w:val="24"/>
          <w:szCs w:val="24"/>
          <w:lang w:val="en-US"/>
        </w:rPr>
        <w:t xml:space="preserve">. </w:t>
      </w:r>
    </w:p>
    <w:p w14:paraId="6B0BE959" w14:textId="3C6D8158" w:rsidR="0050222C"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The study also assessed whether the means difference between catalyst and control group ratings was statistically significant. Except for the three rows at the bottom of the table, the means difference between catalysts and control group members was statistically significant for all other trait and competency constructs.</w:t>
      </w:r>
    </w:p>
    <w:tbl>
      <w:tblPr>
        <w:tblW w:w="0" w:type="auto"/>
        <w:tblCellMar>
          <w:top w:w="15" w:type="dxa"/>
          <w:left w:w="15" w:type="dxa"/>
          <w:bottom w:w="15" w:type="dxa"/>
          <w:right w:w="15" w:type="dxa"/>
        </w:tblCellMar>
        <w:tblLook w:val="04A0" w:firstRow="1" w:lastRow="0" w:firstColumn="1" w:lastColumn="0" w:noHBand="0" w:noVBand="1"/>
      </w:tblPr>
      <w:tblGrid>
        <w:gridCol w:w="3502"/>
        <w:gridCol w:w="1373"/>
        <w:gridCol w:w="1373"/>
        <w:gridCol w:w="1373"/>
        <w:gridCol w:w="1374"/>
      </w:tblGrid>
      <w:tr w:rsidR="00AE643F" w:rsidRPr="00E25E3C" w14:paraId="33529C00" w14:textId="77777777" w:rsidTr="54563E57">
        <w:trPr>
          <w:trHeight w:val="483"/>
        </w:trPr>
        <w:tc>
          <w:tcPr>
            <w:tcW w:w="899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72" w:type="dxa"/>
              <w:bottom w:w="29" w:type="dxa"/>
              <w:right w:w="72" w:type="dxa"/>
            </w:tcMar>
            <w:vAlign w:val="center"/>
          </w:tcPr>
          <w:p w14:paraId="7DB8BDB4" w14:textId="77777777" w:rsidR="00AE643F" w:rsidRPr="00DC1F23" w:rsidRDefault="00AE643F" w:rsidP="00390225">
            <w:pPr>
              <w:spacing w:after="0" w:line="240" w:lineRule="auto"/>
              <w:jc w:val="center"/>
              <w:rPr>
                <w:rFonts w:ascii="Times New Roman" w:eastAsia="Times New Roman" w:hAnsi="Times New Roman" w:cs="Times New Roman"/>
                <w:b/>
                <w:bCs/>
                <w:color w:val="000000"/>
                <w:szCs w:val="22"/>
                <w:lang w:val="en-US"/>
              </w:rPr>
            </w:pPr>
            <w:r w:rsidRPr="00DC1F23">
              <w:rPr>
                <w:rFonts w:ascii="Times New Roman" w:eastAsia="Times New Roman" w:hAnsi="Times New Roman" w:cs="Times New Roman"/>
                <w:b/>
                <w:bCs/>
                <w:color w:val="000000"/>
                <w:szCs w:val="22"/>
                <w:lang w:val="en-US"/>
              </w:rPr>
              <w:t>Table 2: Trait and Competency Constructs Sorted by Self-Rating</w:t>
            </w:r>
          </w:p>
        </w:tc>
      </w:tr>
      <w:tr w:rsidR="002D7BD6" w:rsidRPr="001101FD" w14:paraId="5937F02D" w14:textId="77777777" w:rsidTr="54563E57">
        <w:trPr>
          <w:trHeight w:val="483"/>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03377E5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Trait and Competency Constructs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02F6E7B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Catalyst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5524009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Control</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6138938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Difference</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52803D9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Standard Deviation</w:t>
            </w:r>
          </w:p>
        </w:tc>
      </w:tr>
      <w:tr w:rsidR="002D7BD6" w:rsidRPr="001101FD" w14:paraId="682242F6"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5205DE84"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TC2-7 Confidence in Locals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636449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4.88</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AF16DF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4.53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B1500F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0.36</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FD2C1D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0.77</w:t>
            </w:r>
          </w:p>
        </w:tc>
      </w:tr>
      <w:tr w:rsidR="002D7BD6" w:rsidRPr="001101FD" w14:paraId="6CBBAD10"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056FB46F"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TC2-8 Confidence in the Bible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969AA5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4.77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5B999C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C4D925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0.37</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6F47AD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0.81</w:t>
            </w:r>
          </w:p>
        </w:tc>
      </w:tr>
      <w:tr w:rsidR="002D7BD6" w:rsidRPr="001101FD" w14:paraId="205718A6"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76EB1D72"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TC3-2 Assertiveness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D5882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4.77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ED48BF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4.29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B09859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0.48</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75731E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0.84</w:t>
            </w:r>
          </w:p>
        </w:tc>
      </w:tr>
      <w:tr w:rsidR="002D7BD6" w:rsidRPr="001101FD" w14:paraId="4D46C531"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8595A64"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TC3-4 Influencing Beliefs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6ED901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4.70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2BE5D9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C190E0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0.51</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83CB1EF"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0.74</w:t>
            </w:r>
          </w:p>
        </w:tc>
      </w:tr>
      <w:tr w:rsidR="002D7BD6" w:rsidRPr="001101FD" w14:paraId="21C26820"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2F07D141"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TC1-4 Conscientiousness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9F3660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99E1C5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1B1405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0.29</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7FE3F8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0.85</w:t>
            </w:r>
          </w:p>
        </w:tc>
      </w:tr>
      <w:tr w:rsidR="002D7BD6" w:rsidRPr="001101FD" w14:paraId="7BE678FE"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3A214CA5"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TC2-6 Genuine love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A86388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A342E3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EDD1E1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0.27</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3D9126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0.87</w:t>
            </w:r>
          </w:p>
        </w:tc>
      </w:tr>
      <w:tr w:rsidR="002D7BD6" w:rsidRPr="001101FD" w14:paraId="78835893"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53BCA554"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TC2-3 Evangelistic Zeal</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71F678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4.68</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AD2672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4CB175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0.28</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E4BEB0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0.64</w:t>
            </w:r>
          </w:p>
        </w:tc>
      </w:tr>
      <w:tr w:rsidR="002D7BD6" w:rsidRPr="001101FD" w14:paraId="1B104032"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61EA06CC"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TC2-4 Expectant Faith</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A13A2A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E5341F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B15CEF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0.31</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EB26CD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0.94</w:t>
            </w:r>
          </w:p>
        </w:tc>
      </w:tr>
      <w:tr w:rsidR="002D7BD6" w:rsidRPr="001101FD" w14:paraId="25A1A394"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597B72C3"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TC3-5 Inspiring Shared Vision</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FEE904F"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E230F0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4.23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20346D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0.43</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2C1B02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0.77</w:t>
            </w:r>
          </w:p>
        </w:tc>
      </w:tr>
      <w:tr w:rsidR="002D7BD6" w:rsidRPr="001101FD" w14:paraId="728A1387"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50D3DB5"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TC3-7 Disciple-making</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805138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4.65</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5CB2CE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4.07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E85CA3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0.58</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DAAAFD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0.96</w:t>
            </w:r>
          </w:p>
        </w:tc>
      </w:tr>
      <w:tr w:rsidR="002D7BD6" w:rsidRPr="001101FD" w14:paraId="0A8ABEEB"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361C0A0B"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lastRenderedPageBreak/>
              <w:t>TC3-8 Empowering</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CBA265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C5D58A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41EED7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0.53</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189A0B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0.97</w:t>
            </w:r>
          </w:p>
        </w:tc>
      </w:tr>
      <w:tr w:rsidR="002D7BD6" w:rsidRPr="001101FD" w14:paraId="1026D7E1"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07CAEE27"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TC1-7 Agreeableness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F1F0B2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FBF83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16D308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0.44</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4EBF59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0.92</w:t>
            </w:r>
          </w:p>
        </w:tc>
      </w:tr>
      <w:tr w:rsidR="002D7BD6" w:rsidRPr="001101FD" w14:paraId="188BB20C"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3D3494FA"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 xml:space="preserve">TC3-3 </w:t>
            </w:r>
            <w:r w:rsidRPr="001101FD">
              <w:rPr>
                <w:rFonts w:ascii="Times New Roman" w:eastAsia="Times New Roman" w:hAnsi="Times New Roman" w:cs="Times New Roman"/>
                <w:color w:val="000000"/>
                <w:sz w:val="20"/>
              </w:rPr>
              <w:t>Inspiring Personality</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544042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D61058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4.06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E1D8A9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0.54</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E5BBE4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0.92</w:t>
            </w:r>
          </w:p>
        </w:tc>
      </w:tr>
      <w:tr w:rsidR="002D7BD6" w:rsidRPr="001101FD" w14:paraId="37FF5382"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23A3AC5"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TC2-1 Hunger for God</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EED76B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4.51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6EF1B4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4.15</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DF718E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0.35</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B8293F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0.74</w:t>
            </w:r>
          </w:p>
        </w:tc>
      </w:tr>
      <w:tr w:rsidR="002D7BD6" w:rsidRPr="001101FD" w14:paraId="2C5C4607"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593364D6"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TC2-2 Listening to God</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3B051F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4.51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E44491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CB5D11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0.35</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622A33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0.74</w:t>
            </w:r>
          </w:p>
        </w:tc>
      </w:tr>
      <w:tr w:rsidR="002D7BD6" w:rsidRPr="001101FD" w14:paraId="6DA8B9B0"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6AF733A3"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TC1-1 Openness to Experience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884DDC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4.44</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C3D65A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A7268C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0.25</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22A665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0.93</w:t>
            </w:r>
          </w:p>
        </w:tc>
      </w:tr>
      <w:tr w:rsidR="002D7BD6" w:rsidRPr="001101FD" w14:paraId="40FE1BB3"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7CE881F4"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TC1-5 Internal locus of control</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ECE78E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202361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9E15B3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0.32</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575C89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0.99</w:t>
            </w:r>
          </w:p>
        </w:tc>
      </w:tr>
      <w:tr w:rsidR="002D7BD6" w:rsidRPr="001101FD" w14:paraId="39DAFE3C"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6F797379"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TC1-3 Drive to achieve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14FD3CF"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E7D609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4.14</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AEEBFF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0.27</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475B6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0.75</w:t>
            </w:r>
          </w:p>
        </w:tc>
      </w:tr>
      <w:tr w:rsidR="002D7BD6" w:rsidRPr="001101FD" w14:paraId="76C543D4" w14:textId="77777777" w:rsidTr="54563E57">
        <w:trPr>
          <w:trHeight w:val="144"/>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215820EF" w14:textId="77777777" w:rsidR="002D7BD6" w:rsidRPr="001101FD" w:rsidRDefault="002D7BD6" w:rsidP="00683B5B">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Average of all traits and competencies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4CF44232" w14:textId="77777777" w:rsidR="002D7BD6" w:rsidRPr="001101FD" w:rsidRDefault="002D7BD6" w:rsidP="00683B5B">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519C5C0B" w14:textId="77777777" w:rsidR="002D7BD6" w:rsidRPr="001101FD" w:rsidRDefault="002D7BD6" w:rsidP="00683B5B">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4.06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7683F0B4" w14:textId="77777777" w:rsidR="002D7BD6" w:rsidRPr="001101FD" w:rsidRDefault="002D7BD6" w:rsidP="00683B5B">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0.34</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3EB61A02" w14:textId="77777777" w:rsidR="002D7BD6" w:rsidRPr="001101FD" w:rsidRDefault="002D7BD6" w:rsidP="00683B5B">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0.50</w:t>
            </w:r>
          </w:p>
        </w:tc>
      </w:tr>
      <w:tr w:rsidR="002D7BD6" w:rsidRPr="001101FD" w14:paraId="043A0A6F"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08C80B70"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TC1-2 Creativity</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D6B7F0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4.32</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FF6453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3.86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5C9C55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0.46</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8A37DB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0.83</w:t>
            </w:r>
          </w:p>
        </w:tc>
      </w:tr>
      <w:tr w:rsidR="002D7BD6" w:rsidRPr="001101FD" w14:paraId="64EBF704"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1AEE61E"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TC1-6 Persistence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DBEE3A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F30D7A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3.98</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FCD4AD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0.31</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1BC6CD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0.98</w:t>
            </w:r>
          </w:p>
        </w:tc>
      </w:tr>
      <w:tr w:rsidR="002D7BD6" w:rsidRPr="001101FD" w14:paraId="1E1604AE"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B7031BD"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TC2-5 Fervent Intercession</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A30FEF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3.83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B24BB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3.07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710246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0.76</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150F9E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1.02</w:t>
            </w:r>
          </w:p>
        </w:tc>
      </w:tr>
      <w:tr w:rsidR="002D7BD6" w:rsidRPr="001101FD" w14:paraId="5B5292E7"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DBE3C86" w14:textId="2F2FF62D"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 xml:space="preserve">TC1-8 Flexibility </w:t>
            </w:r>
            <w:r w:rsidRPr="001101FD">
              <w:rPr>
                <w:rFonts w:ascii="Times New Roman" w:eastAsia="Times New Roman" w:hAnsi="Times New Roman" w:cs="Times New Roman"/>
                <w:color w:val="000000"/>
                <w:sz w:val="16"/>
                <w:szCs w:val="16"/>
                <w:lang w:val="en-US"/>
              </w:rPr>
              <w:t>(not significant)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624B07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3.47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891B36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3.63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89CFDF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-0.16</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9C6D9DF"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0.93</w:t>
            </w:r>
          </w:p>
        </w:tc>
      </w:tr>
      <w:tr w:rsidR="002D7BD6" w:rsidRPr="001101FD" w14:paraId="2D0EC825"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09DA7BEB" w14:textId="2E882B34"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 xml:space="preserve">TC3-1 Extroversion </w:t>
            </w:r>
            <w:r w:rsidRPr="001101FD">
              <w:rPr>
                <w:rFonts w:ascii="Times New Roman" w:eastAsia="Times New Roman" w:hAnsi="Times New Roman" w:cs="Times New Roman"/>
                <w:color w:val="000000"/>
                <w:sz w:val="16"/>
                <w:szCs w:val="16"/>
                <w:lang w:val="en-US"/>
              </w:rPr>
              <w:t>(not significant)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DD08B3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3.27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47A64B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3.37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676E49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-0.10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A2BAD4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1.04</w:t>
            </w:r>
          </w:p>
        </w:tc>
      </w:tr>
      <w:tr w:rsidR="002D7BD6" w:rsidRPr="001101FD" w14:paraId="5639F98E"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2B210052" w14:textId="6D656E90"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 xml:space="preserve">TC1-9 Emotional stability </w:t>
            </w:r>
            <w:r w:rsidRPr="001101FD">
              <w:rPr>
                <w:rFonts w:ascii="Times New Roman" w:eastAsia="Times New Roman" w:hAnsi="Times New Roman" w:cs="Times New Roman"/>
                <w:color w:val="000000"/>
                <w:sz w:val="16"/>
                <w:szCs w:val="16"/>
                <w:lang w:val="en-US"/>
              </w:rPr>
              <w:t>(not significant)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C160B3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3.01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4B8935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3.15</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7F88AE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-0.14</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F693A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1.20</w:t>
            </w:r>
          </w:p>
        </w:tc>
      </w:tr>
      <w:bookmarkEnd w:id="2"/>
    </w:tbl>
    <w:p w14:paraId="545B9C9F" w14:textId="581E0E61" w:rsidR="54563E57" w:rsidRDefault="54563E57" w:rsidP="54563E57">
      <w:pPr>
        <w:spacing w:after="0" w:line="240" w:lineRule="auto"/>
        <w:jc w:val="both"/>
        <w:rPr>
          <w:rFonts w:ascii="Times New Roman" w:eastAsia="Times New Roman" w:hAnsi="Times New Roman" w:cs="Times New Roman"/>
          <w:color w:val="000000" w:themeColor="text1"/>
          <w:sz w:val="24"/>
          <w:szCs w:val="24"/>
          <w:lang w:val="en-US"/>
        </w:rPr>
      </w:pPr>
    </w:p>
    <w:p w14:paraId="6EBDEED8" w14:textId="3E2B32B9" w:rsidR="00EE5371" w:rsidRPr="001101FD" w:rsidRDefault="54563E57" w:rsidP="54563E57">
      <w:pPr>
        <w:spacing w:after="160" w:line="240" w:lineRule="auto"/>
        <w:ind w:firstLine="360"/>
        <w:jc w:val="both"/>
        <w:rPr>
          <w:rFonts w:ascii="Times New Roman" w:eastAsia="Calibri" w:hAnsi="Times New Roman" w:cs="Times New Roman"/>
          <w:color w:val="000000"/>
          <w:sz w:val="24"/>
          <w:szCs w:val="24"/>
          <w:lang w:val="en-US"/>
        </w:rPr>
      </w:pPr>
      <w:r w:rsidRPr="54563E57">
        <w:rPr>
          <w:rFonts w:ascii="Times New Roman" w:eastAsia="Times New Roman" w:hAnsi="Times New Roman" w:cs="Times New Roman"/>
          <w:color w:val="000000" w:themeColor="text1"/>
          <w:sz w:val="24"/>
          <w:szCs w:val="24"/>
          <w:lang w:val="en-US"/>
        </w:rPr>
        <w:t xml:space="preserve">To try to understand the reasons why three traits and competencies were not verified as significant, we offer some possible explanations. </w:t>
      </w:r>
      <w:r w:rsidRPr="54563E57">
        <w:rPr>
          <w:rFonts w:ascii="Times New Roman" w:eastAsia="Times New Roman" w:hAnsi="Times New Roman" w:cs="Times New Roman"/>
          <w:i/>
          <w:iCs/>
          <w:color w:val="000000" w:themeColor="text1"/>
          <w:sz w:val="24"/>
          <w:szCs w:val="24"/>
          <w:lang w:val="en-US"/>
        </w:rPr>
        <w:t>Flexibility</w:t>
      </w:r>
      <w:r w:rsidRPr="54563E57">
        <w:rPr>
          <w:rFonts w:ascii="Times New Roman" w:eastAsia="Times New Roman" w:hAnsi="Times New Roman" w:cs="Times New Roman"/>
          <w:color w:val="000000" w:themeColor="text1"/>
          <w:sz w:val="24"/>
          <w:szCs w:val="24"/>
          <w:lang w:val="en-US"/>
        </w:rPr>
        <w:t xml:space="preserve"> brings strengths in certain situations but potential weaknesses in others. Empirical studies have shown that leaders are universally marked by flexibility; apparently this is less true of effective </w:t>
      </w:r>
      <w:r w:rsidRPr="54563E57">
        <w:rPr>
          <w:rFonts w:ascii="Times New Roman" w:eastAsia="Calibri" w:hAnsi="Times New Roman" w:cs="Times New Roman"/>
          <w:color w:val="000000" w:themeColor="text1"/>
          <w:sz w:val="24"/>
          <w:szCs w:val="24"/>
          <w:lang w:val="en-US"/>
        </w:rPr>
        <w:t xml:space="preserve">movement catalysts. Without further research, we are at this point unable to offer a clear explanation as to why this trait is not a significant marker of movement catalysts. </w:t>
      </w:r>
    </w:p>
    <w:p w14:paraId="0780CE15" w14:textId="1ED23580" w:rsidR="00EE5371" w:rsidRPr="001101FD" w:rsidRDefault="08FED60F" w:rsidP="2D937496">
      <w:pPr>
        <w:spacing w:after="160" w:line="240" w:lineRule="auto"/>
        <w:ind w:firstLine="360"/>
        <w:jc w:val="both"/>
        <w:rPr>
          <w:rFonts w:ascii="Times New Roman" w:eastAsia="Calibri" w:hAnsi="Times New Roman" w:cs="Times New Roman"/>
          <w:color w:val="000000"/>
          <w:sz w:val="24"/>
          <w:szCs w:val="24"/>
          <w:lang w:val="en-US"/>
        </w:rPr>
      </w:pPr>
      <w:r w:rsidRPr="08FED60F">
        <w:rPr>
          <w:rFonts w:ascii="Times New Roman" w:eastAsia="Calibri" w:hAnsi="Times New Roman" w:cs="Times New Roman"/>
          <w:i/>
          <w:iCs/>
          <w:color w:val="000000" w:themeColor="text1"/>
          <w:sz w:val="24"/>
          <w:szCs w:val="24"/>
          <w:lang w:val="en-US"/>
        </w:rPr>
        <w:t>Extroversion</w:t>
      </w:r>
      <w:r w:rsidRPr="08FED60F">
        <w:rPr>
          <w:rFonts w:ascii="Times New Roman" w:eastAsia="Calibri" w:hAnsi="Times New Roman" w:cs="Times New Roman"/>
          <w:color w:val="000000" w:themeColor="text1"/>
          <w:sz w:val="24"/>
          <w:szCs w:val="24"/>
          <w:lang w:val="en-US"/>
        </w:rPr>
        <w:t xml:space="preserve"> is measured in this study on a behavioral level, not as a psychological inclination. </w:t>
      </w:r>
      <w:r w:rsidRPr="08FED60F">
        <w:rPr>
          <w:rFonts w:ascii="Times New Roman" w:eastAsia="Times New Roman" w:hAnsi="Times New Roman" w:cs="Times New Roman"/>
          <w:color w:val="000000" w:themeColor="text1"/>
          <w:sz w:val="24"/>
          <w:szCs w:val="24"/>
          <w:lang w:val="en-US"/>
        </w:rPr>
        <w:t xml:space="preserve">At times, and as the situation demands, catalysts can be assertive, while at other times they may choose more introverted behaviors, giving space to others with the intent of </w:t>
      </w:r>
      <w:r w:rsidRPr="08FED60F">
        <w:rPr>
          <w:rFonts w:ascii="Times New Roman" w:eastAsia="Calibri" w:hAnsi="Times New Roman" w:cs="Times New Roman"/>
          <w:color w:val="000000" w:themeColor="text1"/>
          <w:sz w:val="24"/>
          <w:szCs w:val="24"/>
          <w:lang w:val="en-US"/>
        </w:rPr>
        <w:t xml:space="preserve">empowering them. In balancing the two, catalysts may deliberately hold themselves back. </w:t>
      </w:r>
    </w:p>
    <w:p w14:paraId="0194517C" w14:textId="2CD35B01" w:rsidR="00762571"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eastAsia="Calibri" w:hAnsi="Times New Roman" w:cs="Times New Roman"/>
          <w:color w:val="000000" w:themeColor="text1"/>
          <w:sz w:val="24"/>
          <w:szCs w:val="24"/>
          <w:lang w:val="en-US"/>
        </w:rPr>
        <w:t xml:space="preserve">With regards to </w:t>
      </w:r>
      <w:r w:rsidRPr="08FED60F">
        <w:rPr>
          <w:rFonts w:ascii="Times New Roman" w:eastAsia="Calibri" w:hAnsi="Times New Roman" w:cs="Times New Roman"/>
          <w:i/>
          <w:iCs/>
          <w:color w:val="000000" w:themeColor="text1"/>
          <w:sz w:val="24"/>
          <w:szCs w:val="24"/>
          <w:lang w:val="en-US"/>
        </w:rPr>
        <w:t>emotional stability</w:t>
      </w:r>
      <w:r w:rsidRPr="08FED60F">
        <w:rPr>
          <w:rFonts w:ascii="Times New Roman" w:eastAsia="Calibri" w:hAnsi="Times New Roman" w:cs="Times New Roman"/>
          <w:color w:val="000000" w:themeColor="text1"/>
          <w:sz w:val="24"/>
          <w:szCs w:val="24"/>
          <w:lang w:val="en-US"/>
        </w:rPr>
        <w:t>, there is no apparent explanation as to why catalysts do not</w:t>
      </w:r>
      <w:r w:rsidRPr="08FED60F">
        <w:rPr>
          <w:rFonts w:ascii="Times New Roman" w:eastAsia="Times New Roman" w:hAnsi="Times New Roman" w:cs="Times New Roman"/>
          <w:color w:val="000000" w:themeColor="text1"/>
          <w:sz w:val="24"/>
          <w:szCs w:val="24"/>
          <w:lang w:val="en-US"/>
        </w:rPr>
        <w:t xml:space="preserve"> rate themselves higher.</w:t>
      </w:r>
    </w:p>
    <w:p w14:paraId="1368376D" w14:textId="4345EA58" w:rsidR="00BC6FD5" w:rsidRPr="001101FD" w:rsidRDefault="08FED60F" w:rsidP="2D937496">
      <w:pPr>
        <w:spacing w:after="160" w:line="240" w:lineRule="auto"/>
        <w:ind w:firstLine="360"/>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 xml:space="preserve">Looking at the </w:t>
      </w:r>
      <w:proofErr w:type="gramStart"/>
      <w:r w:rsidRPr="08FED60F">
        <w:rPr>
          <w:rFonts w:ascii="Times New Roman" w:eastAsia="Times New Roman" w:hAnsi="Times New Roman" w:cs="Times New Roman"/>
          <w:color w:val="000000" w:themeColor="text1"/>
          <w:sz w:val="24"/>
          <w:szCs w:val="24"/>
          <w:lang w:val="en-US"/>
        </w:rPr>
        <w:t>list as a whole, practitioners</w:t>
      </w:r>
      <w:proofErr w:type="gramEnd"/>
      <w:r w:rsidRPr="08FED60F">
        <w:rPr>
          <w:rFonts w:ascii="Times New Roman" w:eastAsia="Times New Roman" w:hAnsi="Times New Roman" w:cs="Times New Roman"/>
          <w:color w:val="000000" w:themeColor="text1"/>
          <w:sz w:val="24"/>
          <w:szCs w:val="24"/>
          <w:lang w:val="en-US"/>
        </w:rPr>
        <w:t xml:space="preserve"> will benefit as they see what are the traits and competencies of those pioneers that God uses to catalyze a movement. It will give them a basis for an honest self-assessment of how much they have developed each of these traits and competencies as well as help them to identify their biggest gaps, providing direction for their ongoing development.</w:t>
      </w:r>
    </w:p>
    <w:p w14:paraId="634BBA5B" w14:textId="1158B6C4" w:rsidR="00B478D3" w:rsidRPr="00E25E3C" w:rsidRDefault="2D937496" w:rsidP="2D937496">
      <w:pPr>
        <w:pStyle w:val="Heading1"/>
        <w:numPr>
          <w:ilvl w:val="0"/>
          <w:numId w:val="0"/>
        </w:numPr>
        <w:spacing w:before="0" w:after="160" w:line="240" w:lineRule="auto"/>
        <w:jc w:val="both"/>
        <w:rPr>
          <w:rFonts w:cs="Times New Roman"/>
          <w:lang w:val="en-US"/>
        </w:rPr>
      </w:pPr>
      <w:r w:rsidRPr="00E25E3C">
        <w:rPr>
          <w:rFonts w:cs="Times New Roman"/>
          <w:lang w:val="en-US"/>
        </w:rPr>
        <w:t>Findings at the Question Level</w:t>
      </w:r>
    </w:p>
    <w:p w14:paraId="420BD16A" w14:textId="1C53E070" w:rsidR="002D7BD6" w:rsidRPr="001101FD" w:rsidRDefault="08FED60F" w:rsidP="2D937496">
      <w:pPr>
        <w:spacing w:after="160" w:line="240" w:lineRule="auto"/>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In the process of the survey’s development, each construct was operationalized, meaning that the trait or competency was broken down into catalysts’ specific behaviors, attitudes, and convictions. Table 3 shows the 22 responses where (a) catalysts rated themselves the highest (≥4.50), (b) catalysts and control group show a statistically significant difference, and (c) that difference amounted to at least 1/3 of a Likert scale point (≥0.33). Responses are sorted by catalyst self-rating in descending order. For all questions shown in the table there was a statistically significant means difference between catalysts and control group members.</w:t>
      </w:r>
    </w:p>
    <w:tbl>
      <w:tblPr>
        <w:tblW w:w="8995" w:type="dxa"/>
        <w:tblLayout w:type="fixed"/>
        <w:tblLook w:val="04A0" w:firstRow="1" w:lastRow="0" w:firstColumn="1" w:lastColumn="0" w:noHBand="0" w:noVBand="1"/>
      </w:tblPr>
      <w:tblGrid>
        <w:gridCol w:w="5575"/>
        <w:gridCol w:w="1140"/>
        <w:gridCol w:w="1140"/>
        <w:gridCol w:w="1140"/>
      </w:tblGrid>
      <w:tr w:rsidR="002D7BD6" w:rsidRPr="00E25E3C" w14:paraId="2FF9D2F7" w14:textId="77777777" w:rsidTr="54563E57">
        <w:trPr>
          <w:cantSplit/>
          <w:trHeight w:val="144"/>
        </w:trPr>
        <w:tc>
          <w:tcPr>
            <w:tcW w:w="8995" w:type="dxa"/>
            <w:gridSpan w:val="4"/>
            <w:tcBorders>
              <w:top w:val="single" w:sz="4" w:space="0" w:color="auto"/>
              <w:left w:val="single" w:sz="4" w:space="0" w:color="auto"/>
              <w:bottom w:val="single" w:sz="4" w:space="0" w:color="auto"/>
              <w:right w:val="single" w:sz="4" w:space="0" w:color="auto"/>
            </w:tcBorders>
            <w:shd w:val="clear" w:color="auto" w:fill="auto"/>
            <w:noWrap/>
          </w:tcPr>
          <w:p w14:paraId="4662E81E" w14:textId="431EC07D" w:rsidR="002D7BD6" w:rsidRPr="002D7BD6" w:rsidRDefault="002D7BD6" w:rsidP="005C40B9">
            <w:pPr>
              <w:spacing w:before="120" w:after="0" w:line="240" w:lineRule="auto"/>
              <w:jc w:val="center"/>
              <w:rPr>
                <w:rFonts w:ascii="Times New Roman" w:eastAsia="DengXian" w:hAnsi="Times New Roman" w:cs="Times New Roman"/>
                <w:b/>
                <w:color w:val="000000"/>
                <w:sz w:val="20"/>
                <w:lang w:val="en-US" w:eastAsia="zh-CN"/>
              </w:rPr>
            </w:pPr>
            <w:r w:rsidRPr="002D7BD6">
              <w:rPr>
                <w:rFonts w:ascii="Times New Roman" w:eastAsia="DengXian" w:hAnsi="Times New Roman" w:cs="Times New Roman"/>
                <w:b/>
                <w:color w:val="000000"/>
                <w:sz w:val="20"/>
                <w:lang w:val="en-US" w:eastAsia="zh-CN"/>
              </w:rPr>
              <w:t>Table 3: Self-ratings for the 44 Questions Testing for Traits and Competencies</w:t>
            </w:r>
          </w:p>
          <w:p w14:paraId="791B863D" w14:textId="1B7BADF5" w:rsidR="002D7BD6" w:rsidRPr="002D7BD6" w:rsidRDefault="002D7BD6" w:rsidP="005C40B9">
            <w:pPr>
              <w:spacing w:after="120" w:line="240" w:lineRule="auto"/>
              <w:jc w:val="center"/>
              <w:rPr>
                <w:rFonts w:ascii="Times New Roman" w:eastAsia="DengXian" w:hAnsi="Times New Roman" w:cs="Times New Roman"/>
                <w:color w:val="000000"/>
                <w:sz w:val="20"/>
                <w:lang w:val="en-US" w:eastAsia="zh-CN"/>
              </w:rPr>
            </w:pPr>
            <w:r w:rsidRPr="002D7BD6">
              <w:rPr>
                <w:rFonts w:ascii="Times New Roman" w:eastAsia="DengXian" w:hAnsi="Times New Roman" w:cs="Times New Roman"/>
                <w:b/>
                <w:color w:val="000000"/>
                <w:sz w:val="20"/>
                <w:lang w:val="en-US" w:eastAsia="zh-CN"/>
              </w:rPr>
              <w:t>Sorted by Highest Catalyst Ratings</w:t>
            </w:r>
          </w:p>
        </w:tc>
      </w:tr>
      <w:tr w:rsidR="002D7BD6" w:rsidRPr="001101FD" w14:paraId="711D5728" w14:textId="77777777" w:rsidTr="54563E57">
        <w:trPr>
          <w:cantSplit/>
          <w:trHeight w:val="615"/>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6D23A" w14:textId="67212B43" w:rsidR="002D7BD6" w:rsidRPr="001101FD" w:rsidRDefault="08FED60F" w:rsidP="2D937496">
            <w:pPr>
              <w:spacing w:after="0" w:line="240" w:lineRule="auto"/>
              <w:rPr>
                <w:rFonts w:ascii="Times New Roman" w:eastAsia="DengXian" w:hAnsi="Times New Roman" w:cs="Times New Roman"/>
                <w:b/>
                <w:bCs/>
                <w:color w:val="000000"/>
                <w:sz w:val="20"/>
                <w:lang w:val="en-US" w:eastAsia="zh-CN"/>
              </w:rPr>
            </w:pPr>
            <w:r w:rsidRPr="08FED60F">
              <w:rPr>
                <w:rFonts w:ascii="Times New Roman" w:eastAsia="DengXian" w:hAnsi="Times New Roman" w:cs="Times New Roman"/>
                <w:b/>
                <w:bCs/>
                <w:color w:val="000000" w:themeColor="text1"/>
                <w:sz w:val="20"/>
                <w:lang w:val="en-US" w:eastAsia="zh-CN"/>
              </w:rPr>
              <w:lastRenderedPageBreak/>
              <w:t xml:space="preserve">　</w:t>
            </w:r>
            <w:r w:rsidRPr="08FED60F">
              <w:rPr>
                <w:rFonts w:ascii="Times New Roman" w:eastAsia="Calibri" w:hAnsi="Times New Roman" w:cs="Times New Roman"/>
                <w:b/>
                <w:bCs/>
                <w:sz w:val="20"/>
                <w:lang w:val="en-US"/>
              </w:rPr>
              <w:t>Questions Measuring Traits and Competencies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8EBCD6A" w14:textId="77777777" w:rsidR="002D7BD6" w:rsidRPr="001101FD" w:rsidRDefault="002D7BD6" w:rsidP="00390225">
            <w:pPr>
              <w:spacing w:after="0" w:line="240" w:lineRule="auto"/>
              <w:jc w:val="center"/>
              <w:rPr>
                <w:rFonts w:ascii="Times New Roman" w:eastAsia="DengXian" w:hAnsi="Times New Roman" w:cs="Times New Roman"/>
                <w:b/>
                <w:bCs/>
                <w:color w:val="000000"/>
                <w:sz w:val="20"/>
                <w:lang w:val="en-US" w:eastAsia="zh-CN"/>
              </w:rPr>
            </w:pPr>
            <w:r w:rsidRPr="001101FD">
              <w:rPr>
                <w:rFonts w:ascii="Times New Roman" w:eastAsia="DengXian" w:hAnsi="Times New Roman" w:cs="Times New Roman"/>
                <w:b/>
                <w:bCs/>
                <w:color w:val="000000"/>
                <w:sz w:val="20"/>
                <w:lang w:val="en-US" w:eastAsia="zh-CN"/>
              </w:rPr>
              <w:t>Catalysts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09346441" w14:textId="6159BCC7" w:rsidR="002D7BD6" w:rsidRPr="001101FD" w:rsidRDefault="08FED60F" w:rsidP="2D937496">
            <w:pPr>
              <w:spacing w:after="0" w:line="240" w:lineRule="auto"/>
              <w:jc w:val="center"/>
              <w:rPr>
                <w:rFonts w:ascii="Times New Roman" w:eastAsia="DengXian" w:hAnsi="Times New Roman" w:cs="Times New Roman"/>
                <w:b/>
                <w:bCs/>
                <w:color w:val="000000"/>
                <w:sz w:val="20"/>
                <w:lang w:val="en-US" w:eastAsia="zh-CN"/>
              </w:rPr>
            </w:pPr>
            <w:r w:rsidRPr="08FED60F">
              <w:rPr>
                <w:rFonts w:ascii="Times New Roman" w:eastAsia="DengXian" w:hAnsi="Times New Roman" w:cs="Times New Roman"/>
                <w:b/>
                <w:bCs/>
                <w:color w:val="000000" w:themeColor="text1"/>
                <w:sz w:val="20"/>
                <w:lang w:val="en-US" w:eastAsia="zh-CN"/>
              </w:rPr>
              <w:t>Control Group</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9F6D81F" w14:textId="77777777" w:rsidR="002D7BD6" w:rsidRPr="001101FD" w:rsidRDefault="002D7BD6" w:rsidP="00390225">
            <w:pPr>
              <w:spacing w:after="0" w:line="240" w:lineRule="auto"/>
              <w:jc w:val="center"/>
              <w:rPr>
                <w:rFonts w:ascii="Times New Roman" w:eastAsia="DengXian" w:hAnsi="Times New Roman" w:cs="Times New Roman"/>
                <w:b/>
                <w:bCs/>
                <w:color w:val="000000"/>
                <w:sz w:val="20"/>
                <w:lang w:val="en-US" w:eastAsia="zh-CN"/>
              </w:rPr>
            </w:pPr>
            <w:r w:rsidRPr="001101FD">
              <w:rPr>
                <w:rFonts w:ascii="Times New Roman" w:eastAsia="DengXian" w:hAnsi="Times New Roman" w:cs="Times New Roman"/>
                <w:b/>
                <w:bCs/>
                <w:color w:val="000000"/>
                <w:sz w:val="20"/>
                <w:lang w:val="en-US" w:eastAsia="zh-CN"/>
              </w:rPr>
              <w:t>Difference</w:t>
            </w:r>
          </w:p>
        </w:tc>
      </w:tr>
      <w:tr w:rsidR="002D7BD6" w:rsidRPr="001101FD" w14:paraId="0DC09F8D" w14:textId="77777777" w:rsidTr="54563E57">
        <w:trPr>
          <w:cantSplit/>
          <w:trHeight w:val="576"/>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D275A" w14:textId="182C3950" w:rsidR="002D7BD6" w:rsidRPr="001101FD" w:rsidRDefault="002D7BD6" w:rsidP="00453F6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TC2-1-3</w:t>
            </w:r>
            <w:r w:rsidRPr="001101FD">
              <w:rPr>
                <w:rFonts w:ascii="Times New Roman" w:eastAsia="Times New Roman" w:hAnsi="Times New Roman" w:cs="Times New Roman"/>
                <w:b/>
                <w:bCs/>
                <w:color w:val="000000"/>
                <w:sz w:val="18"/>
                <w:szCs w:val="18"/>
                <w:lang w:val="en-US"/>
              </w:rPr>
              <w:t xml:space="preserve"> </w:t>
            </w:r>
            <w:r w:rsidRPr="001101FD">
              <w:rPr>
                <w:rFonts w:ascii="Times New Roman" w:eastAsia="DengXian" w:hAnsi="Times New Roman" w:cs="Times New Roman"/>
                <w:b/>
                <w:bCs/>
                <w:color w:val="000000"/>
                <w:sz w:val="20"/>
                <w:lang w:val="en-US" w:eastAsia="zh-CN"/>
              </w:rPr>
              <w:t>Hunger for God</w:t>
            </w:r>
            <w:r>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 Deep down, I feel a hunger to know God more and to be closer to His heart</w:t>
            </w:r>
            <w:r>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B7146"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4.93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57282"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6A42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0.33</w:t>
            </w:r>
          </w:p>
        </w:tc>
      </w:tr>
      <w:tr w:rsidR="002D7BD6" w:rsidRPr="001101FD" w14:paraId="5A4AA63A" w14:textId="77777777" w:rsidTr="54563E57">
        <w:trPr>
          <w:cantSplit/>
          <w:trHeight w:val="720"/>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8700" w14:textId="156CCE37"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TC2-7-2</w:t>
            </w:r>
            <w:r w:rsidRPr="001101FD">
              <w:rPr>
                <w:rFonts w:ascii="Times New Roman" w:eastAsia="Times New Roman" w:hAnsi="Times New Roman" w:cs="Times New Roman"/>
                <w:b/>
                <w:bCs/>
                <w:color w:val="000000"/>
                <w:sz w:val="18"/>
                <w:szCs w:val="18"/>
                <w:lang w:val="en-US"/>
              </w:rPr>
              <w:t xml:space="preserve"> </w:t>
            </w:r>
            <w:r w:rsidRPr="001101FD">
              <w:rPr>
                <w:rFonts w:ascii="Times New Roman" w:eastAsia="DengXian" w:hAnsi="Times New Roman" w:cs="Times New Roman"/>
                <w:b/>
                <w:bCs/>
                <w:color w:val="000000"/>
                <w:sz w:val="20"/>
                <w:lang w:val="en-US" w:eastAsia="zh-CN"/>
              </w:rPr>
              <w:t>Confidence in Locals</w:t>
            </w:r>
            <w:r w:rsidR="005C40B9">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am confident that God grows and uses new disciples - He can use them as much or more than He can use me.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27DD08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4.88</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0FB5E0D4"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4.53</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F7EDC5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0.36</w:t>
            </w:r>
          </w:p>
        </w:tc>
      </w:tr>
      <w:tr w:rsidR="002D7BD6" w:rsidRPr="001101FD" w14:paraId="5AC83356"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0C8A763" w14:textId="5278A2BA"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TC2-2-2 </w:t>
            </w:r>
            <w:r w:rsidRPr="001101FD">
              <w:rPr>
                <w:rFonts w:ascii="Times New Roman" w:eastAsia="DengXian" w:hAnsi="Times New Roman" w:cs="Times New Roman"/>
                <w:b/>
                <w:bCs/>
                <w:color w:val="000000"/>
                <w:sz w:val="20"/>
                <w:lang w:val="en-US" w:eastAsia="zh-CN"/>
              </w:rPr>
              <w:t>Listening to God</w:t>
            </w:r>
            <w:r w:rsidR="005C40B9">
              <w:rPr>
                <w:rFonts w:ascii="Times New Roman" w:eastAsia="DengXian" w:hAnsi="Times New Roman" w:cs="Times New Roman"/>
                <w:b/>
                <w:bCs/>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regularly spend time seeking God’s guidance. </w:t>
            </w:r>
          </w:p>
        </w:tc>
        <w:tc>
          <w:tcPr>
            <w:tcW w:w="1140" w:type="dxa"/>
            <w:tcBorders>
              <w:top w:val="nil"/>
              <w:left w:val="nil"/>
              <w:bottom w:val="single" w:sz="4" w:space="0" w:color="auto"/>
              <w:right w:val="single" w:sz="4" w:space="0" w:color="auto"/>
            </w:tcBorders>
            <w:shd w:val="clear" w:color="auto" w:fill="auto"/>
            <w:noWrap/>
            <w:vAlign w:val="center"/>
            <w:hideMark/>
          </w:tcPr>
          <w:p w14:paraId="2CCA3E0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4.84</w:t>
            </w:r>
          </w:p>
        </w:tc>
        <w:tc>
          <w:tcPr>
            <w:tcW w:w="1140" w:type="dxa"/>
            <w:tcBorders>
              <w:top w:val="nil"/>
              <w:left w:val="nil"/>
              <w:bottom w:val="single" w:sz="4" w:space="0" w:color="auto"/>
              <w:right w:val="single" w:sz="4" w:space="0" w:color="auto"/>
            </w:tcBorders>
            <w:shd w:val="clear" w:color="auto" w:fill="auto"/>
            <w:noWrap/>
            <w:vAlign w:val="center"/>
            <w:hideMark/>
          </w:tcPr>
          <w:p w14:paraId="65BA942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4.46</w:t>
            </w:r>
          </w:p>
        </w:tc>
        <w:tc>
          <w:tcPr>
            <w:tcW w:w="1140" w:type="dxa"/>
            <w:tcBorders>
              <w:top w:val="nil"/>
              <w:left w:val="nil"/>
              <w:bottom w:val="single" w:sz="4" w:space="0" w:color="auto"/>
              <w:right w:val="single" w:sz="4" w:space="0" w:color="auto"/>
            </w:tcBorders>
            <w:shd w:val="clear" w:color="auto" w:fill="auto"/>
            <w:noWrap/>
            <w:vAlign w:val="center"/>
            <w:hideMark/>
          </w:tcPr>
          <w:p w14:paraId="41D3241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0.38</w:t>
            </w:r>
          </w:p>
        </w:tc>
      </w:tr>
      <w:tr w:rsidR="002D7BD6" w:rsidRPr="001101FD" w14:paraId="0F25F12C"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665A564B" w14:textId="56856926"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TC2-3-3</w:t>
            </w:r>
            <w:r w:rsidRPr="001101FD">
              <w:rPr>
                <w:rFonts w:ascii="Times New Roman" w:eastAsia="Times New Roman" w:hAnsi="Times New Roman" w:cs="Times New Roman"/>
                <w:b/>
                <w:bCs/>
                <w:color w:val="000000"/>
                <w:sz w:val="18"/>
                <w:szCs w:val="18"/>
                <w:lang w:val="en-US"/>
              </w:rPr>
              <w:t xml:space="preserve"> </w:t>
            </w:r>
            <w:r w:rsidRPr="001101FD">
              <w:rPr>
                <w:rFonts w:ascii="Times New Roman" w:eastAsia="DengXian" w:hAnsi="Times New Roman" w:cs="Times New Roman"/>
                <w:b/>
                <w:bCs/>
                <w:color w:val="000000"/>
                <w:sz w:val="20"/>
                <w:lang w:val="en-US" w:eastAsia="zh-CN"/>
              </w:rPr>
              <w:t>Evangelistic Zeal</w:t>
            </w:r>
            <w:r w:rsidR="005C40B9">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regularly think about more effective ways we can share the Gospel. </w:t>
            </w:r>
          </w:p>
        </w:tc>
        <w:tc>
          <w:tcPr>
            <w:tcW w:w="1140" w:type="dxa"/>
            <w:tcBorders>
              <w:top w:val="nil"/>
              <w:left w:val="nil"/>
              <w:bottom w:val="single" w:sz="4" w:space="0" w:color="auto"/>
              <w:right w:val="single" w:sz="4" w:space="0" w:color="auto"/>
            </w:tcBorders>
            <w:shd w:val="clear" w:color="auto" w:fill="auto"/>
            <w:noWrap/>
            <w:vAlign w:val="center"/>
            <w:hideMark/>
          </w:tcPr>
          <w:p w14:paraId="32AD59A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4.78</w:t>
            </w:r>
          </w:p>
        </w:tc>
        <w:tc>
          <w:tcPr>
            <w:tcW w:w="1140" w:type="dxa"/>
            <w:tcBorders>
              <w:top w:val="nil"/>
              <w:left w:val="nil"/>
              <w:bottom w:val="single" w:sz="4" w:space="0" w:color="auto"/>
              <w:right w:val="single" w:sz="4" w:space="0" w:color="auto"/>
            </w:tcBorders>
            <w:shd w:val="clear" w:color="auto" w:fill="auto"/>
            <w:noWrap/>
            <w:vAlign w:val="center"/>
            <w:hideMark/>
          </w:tcPr>
          <w:p w14:paraId="3F5556C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4.40</w:t>
            </w:r>
          </w:p>
        </w:tc>
        <w:tc>
          <w:tcPr>
            <w:tcW w:w="1140" w:type="dxa"/>
            <w:tcBorders>
              <w:top w:val="nil"/>
              <w:left w:val="nil"/>
              <w:bottom w:val="single" w:sz="4" w:space="0" w:color="auto"/>
              <w:right w:val="single" w:sz="4" w:space="0" w:color="auto"/>
            </w:tcBorders>
            <w:shd w:val="clear" w:color="auto" w:fill="auto"/>
            <w:noWrap/>
            <w:vAlign w:val="center"/>
            <w:hideMark/>
          </w:tcPr>
          <w:p w14:paraId="47EED47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0.38</w:t>
            </w:r>
          </w:p>
        </w:tc>
      </w:tr>
      <w:tr w:rsidR="002D7BD6" w:rsidRPr="001101FD" w14:paraId="689F01E2"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44200D2" w14:textId="2A7F1B65"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TC3-5-3 </w:t>
            </w:r>
            <w:r w:rsidRPr="001101FD">
              <w:rPr>
                <w:rFonts w:ascii="Times New Roman" w:eastAsia="DengXian" w:hAnsi="Times New Roman" w:cs="Times New Roman"/>
                <w:b/>
                <w:bCs/>
                <w:color w:val="000000"/>
                <w:sz w:val="20"/>
                <w:lang w:val="en-US" w:eastAsia="zh-CN"/>
              </w:rPr>
              <w:t>Inspiring Shared Vision</w:t>
            </w:r>
            <w:r w:rsidR="005C40B9">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To those around me, I express confidence that our goals will be achieved.</w:t>
            </w:r>
          </w:p>
        </w:tc>
        <w:tc>
          <w:tcPr>
            <w:tcW w:w="1140" w:type="dxa"/>
            <w:tcBorders>
              <w:top w:val="nil"/>
              <w:left w:val="nil"/>
              <w:bottom w:val="single" w:sz="4" w:space="0" w:color="auto"/>
              <w:right w:val="single" w:sz="4" w:space="0" w:color="auto"/>
            </w:tcBorders>
            <w:shd w:val="clear" w:color="auto" w:fill="auto"/>
            <w:noWrap/>
            <w:vAlign w:val="center"/>
            <w:hideMark/>
          </w:tcPr>
          <w:p w14:paraId="73262684"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4.78</w:t>
            </w:r>
          </w:p>
        </w:tc>
        <w:tc>
          <w:tcPr>
            <w:tcW w:w="1140" w:type="dxa"/>
            <w:tcBorders>
              <w:top w:val="nil"/>
              <w:left w:val="nil"/>
              <w:bottom w:val="single" w:sz="4" w:space="0" w:color="auto"/>
              <w:right w:val="single" w:sz="4" w:space="0" w:color="auto"/>
            </w:tcBorders>
            <w:shd w:val="clear" w:color="auto" w:fill="auto"/>
            <w:noWrap/>
            <w:vAlign w:val="center"/>
            <w:hideMark/>
          </w:tcPr>
          <w:p w14:paraId="19A098E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4.28</w:t>
            </w:r>
          </w:p>
        </w:tc>
        <w:tc>
          <w:tcPr>
            <w:tcW w:w="1140" w:type="dxa"/>
            <w:tcBorders>
              <w:top w:val="nil"/>
              <w:left w:val="nil"/>
              <w:bottom w:val="single" w:sz="4" w:space="0" w:color="auto"/>
              <w:right w:val="single" w:sz="4" w:space="0" w:color="auto"/>
            </w:tcBorders>
            <w:shd w:val="clear" w:color="auto" w:fill="auto"/>
            <w:noWrap/>
            <w:vAlign w:val="center"/>
            <w:hideMark/>
          </w:tcPr>
          <w:p w14:paraId="4117A96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0.50</w:t>
            </w:r>
          </w:p>
        </w:tc>
      </w:tr>
      <w:tr w:rsidR="002D7BD6" w:rsidRPr="001101FD" w14:paraId="3834B679"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33440393" w14:textId="7C63CB50"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TC1-3-4 </w:t>
            </w:r>
            <w:r w:rsidRPr="001101FD">
              <w:rPr>
                <w:rFonts w:ascii="Times New Roman" w:eastAsia="DengXian" w:hAnsi="Times New Roman" w:cs="Times New Roman"/>
                <w:b/>
                <w:bCs/>
                <w:color w:val="000000"/>
                <w:sz w:val="20"/>
                <w:lang w:val="en-US" w:eastAsia="zh-CN"/>
              </w:rPr>
              <w:t>Drive to Achieve</w:t>
            </w:r>
            <w:r w:rsidR="005C40B9">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Setting and achieving goals motivates me. </w:t>
            </w:r>
          </w:p>
        </w:tc>
        <w:tc>
          <w:tcPr>
            <w:tcW w:w="1140" w:type="dxa"/>
            <w:tcBorders>
              <w:top w:val="nil"/>
              <w:left w:val="nil"/>
              <w:bottom w:val="single" w:sz="4" w:space="0" w:color="auto"/>
              <w:right w:val="single" w:sz="4" w:space="0" w:color="auto"/>
            </w:tcBorders>
            <w:shd w:val="clear" w:color="auto" w:fill="auto"/>
            <w:noWrap/>
            <w:vAlign w:val="center"/>
            <w:hideMark/>
          </w:tcPr>
          <w:p w14:paraId="5349F7D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4.78</w:t>
            </w:r>
          </w:p>
        </w:tc>
        <w:tc>
          <w:tcPr>
            <w:tcW w:w="1140" w:type="dxa"/>
            <w:tcBorders>
              <w:top w:val="nil"/>
              <w:left w:val="nil"/>
              <w:bottom w:val="single" w:sz="4" w:space="0" w:color="auto"/>
              <w:right w:val="single" w:sz="4" w:space="0" w:color="auto"/>
            </w:tcBorders>
            <w:shd w:val="clear" w:color="auto" w:fill="auto"/>
            <w:noWrap/>
            <w:vAlign w:val="center"/>
            <w:hideMark/>
          </w:tcPr>
          <w:p w14:paraId="57B6D4D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4.26</w:t>
            </w:r>
          </w:p>
        </w:tc>
        <w:tc>
          <w:tcPr>
            <w:tcW w:w="1140" w:type="dxa"/>
            <w:tcBorders>
              <w:top w:val="nil"/>
              <w:left w:val="nil"/>
              <w:bottom w:val="single" w:sz="4" w:space="0" w:color="auto"/>
              <w:right w:val="single" w:sz="4" w:space="0" w:color="auto"/>
            </w:tcBorders>
            <w:shd w:val="clear" w:color="auto" w:fill="auto"/>
            <w:noWrap/>
            <w:vAlign w:val="center"/>
            <w:hideMark/>
          </w:tcPr>
          <w:p w14:paraId="1C102A1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0.52</w:t>
            </w:r>
          </w:p>
        </w:tc>
      </w:tr>
      <w:tr w:rsidR="002D7BD6" w:rsidRPr="001101FD" w14:paraId="65DC97B9" w14:textId="77777777" w:rsidTr="54563E57">
        <w:trPr>
          <w:cantSplit/>
          <w:trHeight w:val="720"/>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608CE587" w14:textId="1BFF69B9"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TC2-8-1 </w:t>
            </w:r>
            <w:r w:rsidRPr="001101FD">
              <w:rPr>
                <w:rFonts w:ascii="Times New Roman" w:eastAsia="DengXian" w:hAnsi="Times New Roman" w:cs="Times New Roman"/>
                <w:b/>
                <w:bCs/>
                <w:color w:val="000000"/>
                <w:sz w:val="20"/>
                <w:lang w:val="en-US" w:eastAsia="zh-CN"/>
              </w:rPr>
              <w:t>Confidence in the Bible</w:t>
            </w:r>
            <w:r w:rsidR="005C40B9">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Others would describe me as someone who has a deep confidence in the power of the Bible for discipling and ministry. </w:t>
            </w:r>
          </w:p>
        </w:tc>
        <w:tc>
          <w:tcPr>
            <w:tcW w:w="1140" w:type="dxa"/>
            <w:tcBorders>
              <w:top w:val="nil"/>
              <w:left w:val="nil"/>
              <w:bottom w:val="single" w:sz="4" w:space="0" w:color="auto"/>
              <w:right w:val="single" w:sz="4" w:space="0" w:color="auto"/>
            </w:tcBorders>
            <w:shd w:val="clear" w:color="auto" w:fill="auto"/>
            <w:noWrap/>
            <w:vAlign w:val="center"/>
            <w:hideMark/>
          </w:tcPr>
          <w:p w14:paraId="184E4BE1"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4.77</w:t>
            </w:r>
          </w:p>
        </w:tc>
        <w:tc>
          <w:tcPr>
            <w:tcW w:w="1140" w:type="dxa"/>
            <w:tcBorders>
              <w:top w:val="nil"/>
              <w:left w:val="nil"/>
              <w:bottom w:val="single" w:sz="4" w:space="0" w:color="auto"/>
              <w:right w:val="single" w:sz="4" w:space="0" w:color="auto"/>
            </w:tcBorders>
            <w:shd w:val="clear" w:color="auto" w:fill="auto"/>
            <w:noWrap/>
            <w:vAlign w:val="center"/>
            <w:hideMark/>
          </w:tcPr>
          <w:p w14:paraId="0EC1B66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4.39</w:t>
            </w:r>
          </w:p>
        </w:tc>
        <w:tc>
          <w:tcPr>
            <w:tcW w:w="1140" w:type="dxa"/>
            <w:tcBorders>
              <w:top w:val="nil"/>
              <w:left w:val="nil"/>
              <w:bottom w:val="single" w:sz="4" w:space="0" w:color="auto"/>
              <w:right w:val="single" w:sz="4" w:space="0" w:color="auto"/>
            </w:tcBorders>
            <w:shd w:val="clear" w:color="auto" w:fill="auto"/>
            <w:noWrap/>
            <w:vAlign w:val="center"/>
            <w:hideMark/>
          </w:tcPr>
          <w:p w14:paraId="38805C93"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0.37</w:t>
            </w:r>
          </w:p>
        </w:tc>
      </w:tr>
      <w:tr w:rsidR="002D7BD6" w:rsidRPr="001101FD" w14:paraId="35367ABA"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12587AD" w14:textId="21492F32"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TC3-2-2 </w:t>
            </w:r>
            <w:r w:rsidRPr="001101FD">
              <w:rPr>
                <w:rFonts w:ascii="Times New Roman" w:eastAsia="DengXian" w:hAnsi="Times New Roman" w:cs="Times New Roman"/>
                <w:b/>
                <w:bCs/>
                <w:color w:val="000000"/>
                <w:sz w:val="20"/>
                <w:lang w:val="en-US" w:eastAsia="zh-CN"/>
              </w:rPr>
              <w:t>Assertiveness</w:t>
            </w:r>
            <w:r w:rsidR="005C40B9">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am motivated to influence and bring change, wherever I go. </w:t>
            </w:r>
          </w:p>
        </w:tc>
        <w:tc>
          <w:tcPr>
            <w:tcW w:w="1140" w:type="dxa"/>
            <w:tcBorders>
              <w:top w:val="nil"/>
              <w:left w:val="nil"/>
              <w:bottom w:val="single" w:sz="4" w:space="0" w:color="auto"/>
              <w:right w:val="single" w:sz="4" w:space="0" w:color="auto"/>
            </w:tcBorders>
            <w:shd w:val="clear" w:color="auto" w:fill="auto"/>
            <w:noWrap/>
            <w:vAlign w:val="center"/>
            <w:hideMark/>
          </w:tcPr>
          <w:p w14:paraId="17D2B0CC"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4.77</w:t>
            </w:r>
          </w:p>
        </w:tc>
        <w:tc>
          <w:tcPr>
            <w:tcW w:w="1140" w:type="dxa"/>
            <w:tcBorders>
              <w:top w:val="nil"/>
              <w:left w:val="nil"/>
              <w:bottom w:val="single" w:sz="4" w:space="0" w:color="auto"/>
              <w:right w:val="single" w:sz="4" w:space="0" w:color="auto"/>
            </w:tcBorders>
            <w:shd w:val="clear" w:color="auto" w:fill="auto"/>
            <w:noWrap/>
            <w:vAlign w:val="center"/>
            <w:hideMark/>
          </w:tcPr>
          <w:p w14:paraId="08D53763"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4.29</w:t>
            </w:r>
          </w:p>
        </w:tc>
        <w:tc>
          <w:tcPr>
            <w:tcW w:w="1140" w:type="dxa"/>
            <w:tcBorders>
              <w:top w:val="nil"/>
              <w:left w:val="nil"/>
              <w:bottom w:val="single" w:sz="4" w:space="0" w:color="auto"/>
              <w:right w:val="single" w:sz="4" w:space="0" w:color="auto"/>
            </w:tcBorders>
            <w:shd w:val="clear" w:color="auto" w:fill="auto"/>
            <w:noWrap/>
            <w:vAlign w:val="center"/>
            <w:hideMark/>
          </w:tcPr>
          <w:p w14:paraId="76BA958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0.48</w:t>
            </w:r>
          </w:p>
        </w:tc>
      </w:tr>
      <w:tr w:rsidR="002D7BD6" w:rsidRPr="001101FD" w14:paraId="01CB5E07"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880A07A" w14:textId="23462F58"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TC2-2-1 </w:t>
            </w:r>
            <w:r w:rsidRPr="001101FD">
              <w:rPr>
                <w:rFonts w:ascii="Times New Roman" w:eastAsia="DengXian" w:hAnsi="Times New Roman" w:cs="Times New Roman"/>
                <w:b/>
                <w:bCs/>
                <w:color w:val="000000"/>
                <w:sz w:val="20"/>
                <w:lang w:val="en-US" w:eastAsia="zh-CN"/>
              </w:rPr>
              <w:t>Listening to God</w:t>
            </w:r>
            <w:r w:rsidR="005C40B9">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Others would describe me as a person who is strongly dependent on God for my life and ministry. </w:t>
            </w:r>
          </w:p>
        </w:tc>
        <w:tc>
          <w:tcPr>
            <w:tcW w:w="1140" w:type="dxa"/>
            <w:tcBorders>
              <w:top w:val="nil"/>
              <w:left w:val="nil"/>
              <w:bottom w:val="single" w:sz="4" w:space="0" w:color="auto"/>
              <w:right w:val="single" w:sz="4" w:space="0" w:color="auto"/>
            </w:tcBorders>
            <w:shd w:val="clear" w:color="auto" w:fill="auto"/>
            <w:noWrap/>
            <w:vAlign w:val="center"/>
            <w:hideMark/>
          </w:tcPr>
          <w:p w14:paraId="499927E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4.71</w:t>
            </w:r>
          </w:p>
        </w:tc>
        <w:tc>
          <w:tcPr>
            <w:tcW w:w="1140" w:type="dxa"/>
            <w:tcBorders>
              <w:top w:val="nil"/>
              <w:left w:val="nil"/>
              <w:bottom w:val="single" w:sz="4" w:space="0" w:color="auto"/>
              <w:right w:val="single" w:sz="4" w:space="0" w:color="auto"/>
            </w:tcBorders>
            <w:shd w:val="clear" w:color="auto" w:fill="auto"/>
            <w:noWrap/>
            <w:vAlign w:val="center"/>
            <w:hideMark/>
          </w:tcPr>
          <w:p w14:paraId="139DDDD5"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4.28</w:t>
            </w:r>
          </w:p>
        </w:tc>
        <w:tc>
          <w:tcPr>
            <w:tcW w:w="1140" w:type="dxa"/>
            <w:tcBorders>
              <w:top w:val="nil"/>
              <w:left w:val="nil"/>
              <w:bottom w:val="single" w:sz="4" w:space="0" w:color="auto"/>
              <w:right w:val="single" w:sz="4" w:space="0" w:color="auto"/>
            </w:tcBorders>
            <w:shd w:val="clear" w:color="auto" w:fill="auto"/>
            <w:noWrap/>
            <w:vAlign w:val="center"/>
            <w:hideMark/>
          </w:tcPr>
          <w:p w14:paraId="2A53FE56"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0.44</w:t>
            </w:r>
          </w:p>
        </w:tc>
      </w:tr>
      <w:tr w:rsidR="002D7BD6" w:rsidRPr="001101FD" w14:paraId="42950F0A"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267CF810" w14:textId="79DDC51C"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TC3-4-4</w:t>
            </w:r>
            <w:r w:rsidRPr="001101FD">
              <w:rPr>
                <w:rFonts w:ascii="Times New Roman" w:eastAsia="Times New Roman" w:hAnsi="Times New Roman" w:cs="Times New Roman"/>
                <w:b/>
                <w:bCs/>
                <w:color w:val="000000"/>
                <w:sz w:val="18"/>
                <w:szCs w:val="18"/>
                <w:lang w:val="en-US"/>
              </w:rPr>
              <w:t xml:space="preserve"> </w:t>
            </w:r>
            <w:r w:rsidRPr="001101FD">
              <w:rPr>
                <w:rFonts w:ascii="Times New Roman" w:eastAsia="DengXian" w:hAnsi="Times New Roman" w:cs="Times New Roman"/>
                <w:b/>
                <w:bCs/>
                <w:color w:val="000000"/>
                <w:sz w:val="20"/>
                <w:lang w:val="en-US" w:eastAsia="zh-CN"/>
              </w:rPr>
              <w:t>Influencing Beliefs</w:t>
            </w:r>
            <w:r w:rsidR="005C40B9">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regularly communicate my most important values and beliefs to others.</w:t>
            </w:r>
          </w:p>
        </w:tc>
        <w:tc>
          <w:tcPr>
            <w:tcW w:w="1140" w:type="dxa"/>
            <w:tcBorders>
              <w:top w:val="nil"/>
              <w:left w:val="nil"/>
              <w:bottom w:val="single" w:sz="4" w:space="0" w:color="auto"/>
              <w:right w:val="single" w:sz="4" w:space="0" w:color="auto"/>
            </w:tcBorders>
            <w:shd w:val="clear" w:color="auto" w:fill="auto"/>
            <w:noWrap/>
            <w:vAlign w:val="center"/>
            <w:hideMark/>
          </w:tcPr>
          <w:p w14:paraId="234557A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4.71</w:t>
            </w:r>
          </w:p>
        </w:tc>
        <w:tc>
          <w:tcPr>
            <w:tcW w:w="1140" w:type="dxa"/>
            <w:tcBorders>
              <w:top w:val="nil"/>
              <w:left w:val="nil"/>
              <w:bottom w:val="single" w:sz="4" w:space="0" w:color="auto"/>
              <w:right w:val="single" w:sz="4" w:space="0" w:color="auto"/>
            </w:tcBorders>
            <w:shd w:val="clear" w:color="auto" w:fill="auto"/>
            <w:noWrap/>
            <w:vAlign w:val="center"/>
            <w:hideMark/>
          </w:tcPr>
          <w:p w14:paraId="3640735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4.19</w:t>
            </w:r>
          </w:p>
        </w:tc>
        <w:tc>
          <w:tcPr>
            <w:tcW w:w="1140" w:type="dxa"/>
            <w:tcBorders>
              <w:top w:val="nil"/>
              <w:left w:val="nil"/>
              <w:bottom w:val="single" w:sz="4" w:space="0" w:color="auto"/>
              <w:right w:val="single" w:sz="4" w:space="0" w:color="auto"/>
            </w:tcBorders>
            <w:shd w:val="clear" w:color="auto" w:fill="auto"/>
            <w:noWrap/>
            <w:vAlign w:val="center"/>
            <w:hideMark/>
          </w:tcPr>
          <w:p w14:paraId="6195A9F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0.52</w:t>
            </w:r>
          </w:p>
        </w:tc>
      </w:tr>
      <w:tr w:rsidR="002D7BD6" w:rsidRPr="001101FD" w14:paraId="6B464ADB"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1293478F" w14:textId="12C2DBE0" w:rsidR="002D7BD6" w:rsidRPr="001101FD" w:rsidRDefault="002D7BD6" w:rsidP="001E707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TC1-3-3 </w:t>
            </w:r>
            <w:r w:rsidRPr="001101FD">
              <w:rPr>
                <w:rFonts w:ascii="Times New Roman" w:eastAsia="DengXian" w:hAnsi="Times New Roman" w:cs="Times New Roman"/>
                <w:b/>
                <w:bCs/>
                <w:color w:val="000000"/>
                <w:sz w:val="20"/>
                <w:lang w:val="en-US" w:eastAsia="zh-CN"/>
              </w:rPr>
              <w:t>Drive to Achieve</w:t>
            </w:r>
            <w:r w:rsidR="001E7078">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Once I set a goal, I am motivated to work until I have attained it. </w:t>
            </w:r>
          </w:p>
        </w:tc>
        <w:tc>
          <w:tcPr>
            <w:tcW w:w="1140" w:type="dxa"/>
            <w:tcBorders>
              <w:top w:val="nil"/>
              <w:left w:val="nil"/>
              <w:bottom w:val="single" w:sz="4" w:space="0" w:color="auto"/>
              <w:right w:val="single" w:sz="4" w:space="0" w:color="auto"/>
            </w:tcBorders>
            <w:shd w:val="clear" w:color="auto" w:fill="auto"/>
            <w:noWrap/>
            <w:vAlign w:val="center"/>
            <w:hideMark/>
          </w:tcPr>
          <w:p w14:paraId="372CE72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4.70</w:t>
            </w:r>
          </w:p>
        </w:tc>
        <w:tc>
          <w:tcPr>
            <w:tcW w:w="1140" w:type="dxa"/>
            <w:tcBorders>
              <w:top w:val="nil"/>
              <w:left w:val="nil"/>
              <w:bottom w:val="single" w:sz="4" w:space="0" w:color="auto"/>
              <w:right w:val="single" w:sz="4" w:space="0" w:color="auto"/>
            </w:tcBorders>
            <w:shd w:val="clear" w:color="auto" w:fill="auto"/>
            <w:noWrap/>
            <w:vAlign w:val="center"/>
            <w:hideMark/>
          </w:tcPr>
          <w:p w14:paraId="50ADAC52"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4.36</w:t>
            </w:r>
          </w:p>
        </w:tc>
        <w:tc>
          <w:tcPr>
            <w:tcW w:w="1140" w:type="dxa"/>
            <w:tcBorders>
              <w:top w:val="nil"/>
              <w:left w:val="nil"/>
              <w:bottom w:val="single" w:sz="4" w:space="0" w:color="auto"/>
              <w:right w:val="single" w:sz="4" w:space="0" w:color="auto"/>
            </w:tcBorders>
            <w:shd w:val="clear" w:color="auto" w:fill="auto"/>
            <w:noWrap/>
            <w:vAlign w:val="center"/>
            <w:hideMark/>
          </w:tcPr>
          <w:p w14:paraId="31B8B31C"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0.34</w:t>
            </w:r>
          </w:p>
        </w:tc>
      </w:tr>
      <w:tr w:rsidR="002D7BD6" w:rsidRPr="001101FD" w14:paraId="6176B825"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18432415" w14:textId="033C8609"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TC3-4-1 </w:t>
            </w:r>
            <w:r w:rsidRPr="001101FD">
              <w:rPr>
                <w:rFonts w:ascii="Times New Roman" w:eastAsia="DengXian" w:hAnsi="Times New Roman" w:cs="Times New Roman"/>
                <w:b/>
                <w:bCs/>
                <w:color w:val="000000"/>
                <w:sz w:val="20"/>
                <w:lang w:val="en-US" w:eastAsia="zh-CN"/>
              </w:rPr>
              <w:t>Influencing Beliefs</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regularly talk about my most important values and beliefs.  </w:t>
            </w:r>
          </w:p>
        </w:tc>
        <w:tc>
          <w:tcPr>
            <w:tcW w:w="1140" w:type="dxa"/>
            <w:tcBorders>
              <w:top w:val="nil"/>
              <w:left w:val="nil"/>
              <w:bottom w:val="single" w:sz="4" w:space="0" w:color="auto"/>
              <w:right w:val="single" w:sz="4" w:space="0" w:color="auto"/>
            </w:tcBorders>
            <w:shd w:val="clear" w:color="auto" w:fill="auto"/>
            <w:noWrap/>
            <w:vAlign w:val="center"/>
            <w:hideMark/>
          </w:tcPr>
          <w:p w14:paraId="62CBECB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4.70</w:t>
            </w:r>
          </w:p>
        </w:tc>
        <w:tc>
          <w:tcPr>
            <w:tcW w:w="1140" w:type="dxa"/>
            <w:tcBorders>
              <w:top w:val="nil"/>
              <w:left w:val="nil"/>
              <w:bottom w:val="single" w:sz="4" w:space="0" w:color="auto"/>
              <w:right w:val="single" w:sz="4" w:space="0" w:color="auto"/>
            </w:tcBorders>
            <w:shd w:val="clear" w:color="auto" w:fill="auto"/>
            <w:noWrap/>
            <w:vAlign w:val="center"/>
            <w:hideMark/>
          </w:tcPr>
          <w:p w14:paraId="4445AE21"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4.19</w:t>
            </w:r>
          </w:p>
        </w:tc>
        <w:tc>
          <w:tcPr>
            <w:tcW w:w="1140" w:type="dxa"/>
            <w:tcBorders>
              <w:top w:val="nil"/>
              <w:left w:val="nil"/>
              <w:bottom w:val="single" w:sz="4" w:space="0" w:color="auto"/>
              <w:right w:val="single" w:sz="4" w:space="0" w:color="auto"/>
            </w:tcBorders>
            <w:shd w:val="clear" w:color="auto" w:fill="auto"/>
            <w:noWrap/>
            <w:vAlign w:val="center"/>
            <w:hideMark/>
          </w:tcPr>
          <w:p w14:paraId="40360CE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0.51</w:t>
            </w:r>
          </w:p>
        </w:tc>
      </w:tr>
      <w:tr w:rsidR="002D7BD6" w:rsidRPr="001101FD" w14:paraId="76D60FB4"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20A77B43" w14:textId="62D5E753"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TC2-3-1 </w:t>
            </w:r>
            <w:r w:rsidRPr="001101FD">
              <w:rPr>
                <w:rFonts w:ascii="Times New Roman" w:eastAsia="DengXian" w:hAnsi="Times New Roman" w:cs="Times New Roman"/>
                <w:b/>
                <w:bCs/>
                <w:color w:val="000000"/>
                <w:sz w:val="20"/>
                <w:lang w:val="en-US" w:eastAsia="zh-CN"/>
              </w:rPr>
              <w:t>Evangelistic Zeal</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Others would describe me as a person who is passionate about seeing as many people as possible saved. </w:t>
            </w:r>
          </w:p>
        </w:tc>
        <w:tc>
          <w:tcPr>
            <w:tcW w:w="1140" w:type="dxa"/>
            <w:tcBorders>
              <w:top w:val="nil"/>
              <w:left w:val="nil"/>
              <w:bottom w:val="single" w:sz="4" w:space="0" w:color="auto"/>
              <w:right w:val="single" w:sz="4" w:space="0" w:color="auto"/>
            </w:tcBorders>
            <w:shd w:val="clear" w:color="auto" w:fill="auto"/>
            <w:noWrap/>
            <w:vAlign w:val="center"/>
            <w:hideMark/>
          </w:tcPr>
          <w:p w14:paraId="54306E5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4.68</w:t>
            </w:r>
          </w:p>
        </w:tc>
        <w:tc>
          <w:tcPr>
            <w:tcW w:w="1140" w:type="dxa"/>
            <w:tcBorders>
              <w:top w:val="nil"/>
              <w:left w:val="nil"/>
              <w:bottom w:val="single" w:sz="4" w:space="0" w:color="auto"/>
              <w:right w:val="single" w:sz="4" w:space="0" w:color="auto"/>
            </w:tcBorders>
            <w:shd w:val="clear" w:color="auto" w:fill="auto"/>
            <w:noWrap/>
            <w:vAlign w:val="center"/>
            <w:hideMark/>
          </w:tcPr>
          <w:p w14:paraId="6104DD02"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4.35</w:t>
            </w:r>
          </w:p>
        </w:tc>
        <w:tc>
          <w:tcPr>
            <w:tcW w:w="1140" w:type="dxa"/>
            <w:tcBorders>
              <w:top w:val="nil"/>
              <w:left w:val="nil"/>
              <w:bottom w:val="single" w:sz="4" w:space="0" w:color="auto"/>
              <w:right w:val="single" w:sz="4" w:space="0" w:color="auto"/>
            </w:tcBorders>
            <w:shd w:val="clear" w:color="auto" w:fill="auto"/>
            <w:noWrap/>
            <w:vAlign w:val="center"/>
            <w:hideMark/>
          </w:tcPr>
          <w:p w14:paraId="129F8FC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0.33</w:t>
            </w:r>
          </w:p>
        </w:tc>
      </w:tr>
      <w:tr w:rsidR="002D7BD6" w:rsidRPr="001101FD" w14:paraId="720DEB02" w14:textId="77777777" w:rsidTr="54563E57">
        <w:trPr>
          <w:cantSplit/>
          <w:trHeight w:val="576"/>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B7BE4" w14:textId="72C93EB6"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TC1-6-2 </w:t>
            </w:r>
            <w:r w:rsidRPr="001101FD">
              <w:rPr>
                <w:rFonts w:ascii="Times New Roman" w:eastAsia="DengXian" w:hAnsi="Times New Roman" w:cs="Times New Roman"/>
                <w:b/>
                <w:bCs/>
                <w:color w:val="000000"/>
                <w:sz w:val="20"/>
                <w:lang w:val="en-US" w:eastAsia="zh-CN"/>
              </w:rPr>
              <w:t>Persistence</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When things get hard, I am tenacious and push through until the job is done.</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DBC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753C1"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E875"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0.41</w:t>
            </w:r>
          </w:p>
        </w:tc>
      </w:tr>
      <w:tr w:rsidR="002D7BD6" w:rsidRPr="001101FD" w14:paraId="4C8EFB5E" w14:textId="77777777" w:rsidTr="54563E57">
        <w:trPr>
          <w:cantSplit/>
          <w:trHeight w:val="720"/>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D73C4" w14:textId="1C368778"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TC3-7-1 </w:t>
            </w:r>
            <w:r w:rsidRPr="001101FD">
              <w:rPr>
                <w:rFonts w:ascii="Times New Roman" w:eastAsia="DengXian" w:hAnsi="Times New Roman" w:cs="Times New Roman"/>
                <w:b/>
                <w:bCs/>
                <w:color w:val="000000"/>
                <w:sz w:val="20"/>
                <w:lang w:val="en-US" w:eastAsia="zh-CN"/>
              </w:rPr>
              <w:t>Disciple-making</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My disciples give me the feedback that me discipling them has led to character formation and greater obedience to God.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92ED482"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4.65</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249B62C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4.07</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82A620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0.58</w:t>
            </w:r>
          </w:p>
        </w:tc>
      </w:tr>
      <w:tr w:rsidR="002D7BD6" w:rsidRPr="001101FD" w14:paraId="65087FEF"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244E1A6B" w14:textId="40604EE4" w:rsidR="002D7BD6" w:rsidRPr="001101FD" w:rsidRDefault="002D7BD6" w:rsidP="00390225">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TC3-8-1 </w:t>
            </w:r>
            <w:r w:rsidRPr="001101FD">
              <w:rPr>
                <w:rFonts w:ascii="Times New Roman" w:eastAsia="DengXian" w:hAnsi="Times New Roman" w:cs="Times New Roman"/>
                <w:b/>
                <w:bCs/>
                <w:color w:val="000000"/>
                <w:sz w:val="20"/>
                <w:lang w:val="en-US" w:eastAsia="zh-CN"/>
              </w:rPr>
              <w:t>Empowering</w:t>
            </w:r>
            <w:r w:rsidR="00C0275A">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Others would describe me as someone who empowers others and develops their potential. </w:t>
            </w:r>
          </w:p>
        </w:tc>
        <w:tc>
          <w:tcPr>
            <w:tcW w:w="1140" w:type="dxa"/>
            <w:tcBorders>
              <w:top w:val="nil"/>
              <w:left w:val="nil"/>
              <w:bottom w:val="single" w:sz="4" w:space="0" w:color="auto"/>
              <w:right w:val="single" w:sz="4" w:space="0" w:color="auto"/>
            </w:tcBorders>
            <w:shd w:val="clear" w:color="auto" w:fill="auto"/>
            <w:noWrap/>
            <w:vAlign w:val="center"/>
            <w:hideMark/>
          </w:tcPr>
          <w:p w14:paraId="6358497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4.63</w:t>
            </w:r>
          </w:p>
        </w:tc>
        <w:tc>
          <w:tcPr>
            <w:tcW w:w="1140" w:type="dxa"/>
            <w:tcBorders>
              <w:top w:val="nil"/>
              <w:left w:val="nil"/>
              <w:bottom w:val="single" w:sz="4" w:space="0" w:color="auto"/>
              <w:right w:val="single" w:sz="4" w:space="0" w:color="auto"/>
            </w:tcBorders>
            <w:shd w:val="clear" w:color="auto" w:fill="auto"/>
            <w:noWrap/>
            <w:vAlign w:val="center"/>
            <w:hideMark/>
          </w:tcPr>
          <w:p w14:paraId="4D076F3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4.11</w:t>
            </w:r>
          </w:p>
        </w:tc>
        <w:tc>
          <w:tcPr>
            <w:tcW w:w="1140" w:type="dxa"/>
            <w:tcBorders>
              <w:top w:val="nil"/>
              <w:left w:val="nil"/>
              <w:bottom w:val="single" w:sz="4" w:space="0" w:color="auto"/>
              <w:right w:val="single" w:sz="4" w:space="0" w:color="auto"/>
            </w:tcBorders>
            <w:shd w:val="clear" w:color="auto" w:fill="auto"/>
            <w:noWrap/>
            <w:vAlign w:val="center"/>
            <w:hideMark/>
          </w:tcPr>
          <w:p w14:paraId="3141622D"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0.53</w:t>
            </w:r>
          </w:p>
        </w:tc>
      </w:tr>
      <w:tr w:rsidR="002D7BD6" w:rsidRPr="001101FD" w14:paraId="64F60E10"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10AC96DB" w14:textId="0EFEDBED"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TC1-7-2 </w:t>
            </w:r>
            <w:r w:rsidRPr="001101FD">
              <w:rPr>
                <w:rFonts w:ascii="Times New Roman" w:eastAsia="DengXian" w:hAnsi="Times New Roman" w:cs="Times New Roman"/>
                <w:b/>
                <w:bCs/>
                <w:color w:val="000000"/>
                <w:sz w:val="20"/>
                <w:lang w:val="en-US" w:eastAsia="zh-CN"/>
              </w:rPr>
              <w:t>Agreeableness</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am characterized by pleasant conversation and companionship. </w:t>
            </w:r>
          </w:p>
        </w:tc>
        <w:tc>
          <w:tcPr>
            <w:tcW w:w="1140" w:type="dxa"/>
            <w:tcBorders>
              <w:top w:val="nil"/>
              <w:left w:val="nil"/>
              <w:bottom w:val="single" w:sz="4" w:space="0" w:color="auto"/>
              <w:right w:val="single" w:sz="4" w:space="0" w:color="auto"/>
            </w:tcBorders>
            <w:shd w:val="clear" w:color="auto" w:fill="auto"/>
            <w:noWrap/>
            <w:vAlign w:val="center"/>
            <w:hideMark/>
          </w:tcPr>
          <w:p w14:paraId="4823F7D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4.60</w:t>
            </w:r>
          </w:p>
        </w:tc>
        <w:tc>
          <w:tcPr>
            <w:tcW w:w="1140" w:type="dxa"/>
            <w:tcBorders>
              <w:top w:val="nil"/>
              <w:left w:val="nil"/>
              <w:bottom w:val="single" w:sz="4" w:space="0" w:color="auto"/>
              <w:right w:val="single" w:sz="4" w:space="0" w:color="auto"/>
            </w:tcBorders>
            <w:shd w:val="clear" w:color="auto" w:fill="auto"/>
            <w:noWrap/>
            <w:vAlign w:val="center"/>
            <w:hideMark/>
          </w:tcPr>
          <w:p w14:paraId="26E8F536"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4.16</w:t>
            </w:r>
          </w:p>
        </w:tc>
        <w:tc>
          <w:tcPr>
            <w:tcW w:w="1140" w:type="dxa"/>
            <w:tcBorders>
              <w:top w:val="nil"/>
              <w:left w:val="nil"/>
              <w:bottom w:val="single" w:sz="4" w:space="0" w:color="auto"/>
              <w:right w:val="single" w:sz="4" w:space="0" w:color="auto"/>
            </w:tcBorders>
            <w:shd w:val="clear" w:color="auto" w:fill="auto"/>
            <w:noWrap/>
            <w:vAlign w:val="center"/>
            <w:hideMark/>
          </w:tcPr>
          <w:p w14:paraId="5213F23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0.44</w:t>
            </w:r>
          </w:p>
        </w:tc>
      </w:tr>
      <w:tr w:rsidR="002D7BD6" w:rsidRPr="001101FD" w14:paraId="7E04CA60"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1667CD1D" w14:textId="391D69FF"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TC3-3-1 </w:t>
            </w:r>
            <w:r w:rsidRPr="001101FD">
              <w:rPr>
                <w:rFonts w:ascii="Times New Roman" w:eastAsia="DengXian" w:hAnsi="Times New Roman" w:cs="Times New Roman"/>
                <w:b/>
                <w:bCs/>
                <w:color w:val="000000"/>
                <w:sz w:val="20"/>
                <w:lang w:val="en-US" w:eastAsia="zh-CN"/>
              </w:rPr>
              <w:t>Inspiring Personality</w:t>
            </w:r>
            <w:r w:rsidR="00FC488F">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People have said that they are proud of being associated with me.</w:t>
            </w:r>
          </w:p>
        </w:tc>
        <w:tc>
          <w:tcPr>
            <w:tcW w:w="1140" w:type="dxa"/>
            <w:tcBorders>
              <w:top w:val="nil"/>
              <w:left w:val="nil"/>
              <w:bottom w:val="single" w:sz="4" w:space="0" w:color="auto"/>
              <w:right w:val="single" w:sz="4" w:space="0" w:color="auto"/>
            </w:tcBorders>
            <w:shd w:val="clear" w:color="auto" w:fill="auto"/>
            <w:noWrap/>
            <w:vAlign w:val="center"/>
            <w:hideMark/>
          </w:tcPr>
          <w:p w14:paraId="27348E9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4.60</w:t>
            </w:r>
          </w:p>
        </w:tc>
        <w:tc>
          <w:tcPr>
            <w:tcW w:w="1140" w:type="dxa"/>
            <w:tcBorders>
              <w:top w:val="nil"/>
              <w:left w:val="nil"/>
              <w:bottom w:val="single" w:sz="4" w:space="0" w:color="auto"/>
              <w:right w:val="single" w:sz="4" w:space="0" w:color="auto"/>
            </w:tcBorders>
            <w:shd w:val="clear" w:color="auto" w:fill="auto"/>
            <w:noWrap/>
            <w:vAlign w:val="center"/>
            <w:hideMark/>
          </w:tcPr>
          <w:p w14:paraId="264F8536"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4.06</w:t>
            </w:r>
          </w:p>
        </w:tc>
        <w:tc>
          <w:tcPr>
            <w:tcW w:w="1140" w:type="dxa"/>
            <w:tcBorders>
              <w:top w:val="nil"/>
              <w:left w:val="nil"/>
              <w:bottom w:val="single" w:sz="4" w:space="0" w:color="auto"/>
              <w:right w:val="single" w:sz="4" w:space="0" w:color="auto"/>
            </w:tcBorders>
            <w:shd w:val="clear" w:color="auto" w:fill="auto"/>
            <w:noWrap/>
            <w:vAlign w:val="center"/>
            <w:hideMark/>
          </w:tcPr>
          <w:p w14:paraId="53B6253C"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0.54</w:t>
            </w:r>
          </w:p>
        </w:tc>
      </w:tr>
      <w:tr w:rsidR="002D7BD6" w:rsidRPr="001101FD" w14:paraId="754C4434"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34F58976" w14:textId="7C31F45F"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TC2-1-1 </w:t>
            </w:r>
            <w:r w:rsidRPr="001101FD">
              <w:rPr>
                <w:rFonts w:ascii="Times New Roman" w:eastAsia="DengXian" w:hAnsi="Times New Roman" w:cs="Times New Roman"/>
                <w:b/>
                <w:bCs/>
                <w:color w:val="000000"/>
                <w:sz w:val="20"/>
                <w:lang w:val="en-US" w:eastAsia="zh-CN"/>
              </w:rPr>
              <w:t>Hunger for God</w:t>
            </w:r>
            <w:r w:rsidR="00FC488F">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Others would say that I love God passionately.</w:t>
            </w:r>
          </w:p>
        </w:tc>
        <w:tc>
          <w:tcPr>
            <w:tcW w:w="1140" w:type="dxa"/>
            <w:tcBorders>
              <w:top w:val="nil"/>
              <w:left w:val="nil"/>
              <w:bottom w:val="single" w:sz="4" w:space="0" w:color="auto"/>
              <w:right w:val="single" w:sz="4" w:space="0" w:color="auto"/>
            </w:tcBorders>
            <w:shd w:val="clear" w:color="auto" w:fill="auto"/>
            <w:noWrap/>
            <w:vAlign w:val="center"/>
            <w:hideMark/>
          </w:tcPr>
          <w:p w14:paraId="4AA7398D"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4.54</w:t>
            </w:r>
          </w:p>
        </w:tc>
        <w:tc>
          <w:tcPr>
            <w:tcW w:w="1140" w:type="dxa"/>
            <w:tcBorders>
              <w:top w:val="nil"/>
              <w:left w:val="nil"/>
              <w:bottom w:val="single" w:sz="4" w:space="0" w:color="auto"/>
              <w:right w:val="single" w:sz="4" w:space="0" w:color="auto"/>
            </w:tcBorders>
            <w:shd w:val="clear" w:color="auto" w:fill="auto"/>
            <w:noWrap/>
            <w:vAlign w:val="center"/>
            <w:hideMark/>
          </w:tcPr>
          <w:p w14:paraId="0C57AD3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4.14</w:t>
            </w:r>
          </w:p>
        </w:tc>
        <w:tc>
          <w:tcPr>
            <w:tcW w:w="1140" w:type="dxa"/>
            <w:tcBorders>
              <w:top w:val="nil"/>
              <w:left w:val="nil"/>
              <w:bottom w:val="single" w:sz="4" w:space="0" w:color="auto"/>
              <w:right w:val="single" w:sz="4" w:space="0" w:color="auto"/>
            </w:tcBorders>
            <w:shd w:val="clear" w:color="auto" w:fill="auto"/>
            <w:noWrap/>
            <w:vAlign w:val="center"/>
            <w:hideMark/>
          </w:tcPr>
          <w:p w14:paraId="1A9CEC6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0.40</w:t>
            </w:r>
          </w:p>
        </w:tc>
      </w:tr>
      <w:tr w:rsidR="002D7BD6" w:rsidRPr="001101FD" w14:paraId="1900BE13"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2B87C573" w14:textId="6989F122"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TC3-5-2 </w:t>
            </w:r>
            <w:r w:rsidRPr="001101FD">
              <w:rPr>
                <w:rFonts w:ascii="Times New Roman" w:eastAsia="DengXian" w:hAnsi="Times New Roman" w:cs="Times New Roman"/>
                <w:b/>
                <w:bCs/>
                <w:color w:val="000000"/>
                <w:sz w:val="20"/>
                <w:lang w:val="en-US" w:eastAsia="zh-CN"/>
              </w:rPr>
              <w:t>Inspiring Shared Vision</w:t>
            </w:r>
            <w:r w:rsidR="00FC488F">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I articulate a compelling vision of the future.</w:t>
            </w:r>
          </w:p>
        </w:tc>
        <w:tc>
          <w:tcPr>
            <w:tcW w:w="1140" w:type="dxa"/>
            <w:tcBorders>
              <w:top w:val="nil"/>
              <w:left w:val="nil"/>
              <w:bottom w:val="single" w:sz="4" w:space="0" w:color="auto"/>
              <w:right w:val="single" w:sz="4" w:space="0" w:color="auto"/>
            </w:tcBorders>
            <w:shd w:val="clear" w:color="auto" w:fill="auto"/>
            <w:noWrap/>
            <w:vAlign w:val="center"/>
            <w:hideMark/>
          </w:tcPr>
          <w:p w14:paraId="12AE93D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4.54</w:t>
            </w:r>
          </w:p>
        </w:tc>
        <w:tc>
          <w:tcPr>
            <w:tcW w:w="1140" w:type="dxa"/>
            <w:tcBorders>
              <w:top w:val="nil"/>
              <w:left w:val="nil"/>
              <w:bottom w:val="single" w:sz="4" w:space="0" w:color="auto"/>
              <w:right w:val="single" w:sz="4" w:space="0" w:color="auto"/>
            </w:tcBorders>
            <w:shd w:val="clear" w:color="auto" w:fill="auto"/>
            <w:noWrap/>
            <w:vAlign w:val="center"/>
            <w:hideMark/>
          </w:tcPr>
          <w:p w14:paraId="4E694D8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4.19</w:t>
            </w:r>
          </w:p>
        </w:tc>
        <w:tc>
          <w:tcPr>
            <w:tcW w:w="1140" w:type="dxa"/>
            <w:tcBorders>
              <w:top w:val="nil"/>
              <w:left w:val="nil"/>
              <w:bottom w:val="single" w:sz="4" w:space="0" w:color="auto"/>
              <w:right w:val="single" w:sz="4" w:space="0" w:color="auto"/>
            </w:tcBorders>
            <w:shd w:val="clear" w:color="auto" w:fill="auto"/>
            <w:noWrap/>
            <w:vAlign w:val="center"/>
            <w:hideMark/>
          </w:tcPr>
          <w:p w14:paraId="38D0325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0.35</w:t>
            </w:r>
          </w:p>
        </w:tc>
      </w:tr>
      <w:tr w:rsidR="002D7BD6" w:rsidRPr="001101FD" w14:paraId="7F4B478C"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30FF46E8" w14:textId="5B908AAB"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TC2-1-5 </w:t>
            </w:r>
            <w:r w:rsidRPr="001101FD">
              <w:rPr>
                <w:rFonts w:ascii="Times New Roman" w:eastAsia="DengXian" w:hAnsi="Times New Roman" w:cs="Times New Roman"/>
                <w:b/>
                <w:bCs/>
                <w:color w:val="000000"/>
                <w:sz w:val="20"/>
                <w:lang w:val="en-US" w:eastAsia="zh-CN"/>
              </w:rPr>
              <w:t>Hunger for God</w:t>
            </w:r>
            <w:r w:rsidR="00FC488F">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follow God, but I do not feel that I desire Him deeply. (inverted) </w:t>
            </w:r>
          </w:p>
        </w:tc>
        <w:tc>
          <w:tcPr>
            <w:tcW w:w="1140" w:type="dxa"/>
            <w:tcBorders>
              <w:top w:val="nil"/>
              <w:left w:val="nil"/>
              <w:bottom w:val="single" w:sz="4" w:space="0" w:color="auto"/>
              <w:right w:val="single" w:sz="4" w:space="0" w:color="auto"/>
            </w:tcBorders>
            <w:shd w:val="clear" w:color="auto" w:fill="auto"/>
            <w:noWrap/>
            <w:vAlign w:val="center"/>
            <w:hideMark/>
          </w:tcPr>
          <w:p w14:paraId="4C500EA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4.51</w:t>
            </w:r>
          </w:p>
        </w:tc>
        <w:tc>
          <w:tcPr>
            <w:tcW w:w="1140" w:type="dxa"/>
            <w:tcBorders>
              <w:top w:val="nil"/>
              <w:left w:val="nil"/>
              <w:bottom w:val="single" w:sz="4" w:space="0" w:color="auto"/>
              <w:right w:val="single" w:sz="4" w:space="0" w:color="auto"/>
            </w:tcBorders>
            <w:shd w:val="clear" w:color="auto" w:fill="auto"/>
            <w:noWrap/>
            <w:vAlign w:val="center"/>
            <w:hideMark/>
          </w:tcPr>
          <w:p w14:paraId="364F8E8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4.13</w:t>
            </w:r>
          </w:p>
        </w:tc>
        <w:tc>
          <w:tcPr>
            <w:tcW w:w="1140" w:type="dxa"/>
            <w:tcBorders>
              <w:top w:val="nil"/>
              <w:left w:val="nil"/>
              <w:bottom w:val="single" w:sz="4" w:space="0" w:color="auto"/>
              <w:right w:val="single" w:sz="4" w:space="0" w:color="auto"/>
            </w:tcBorders>
            <w:shd w:val="clear" w:color="auto" w:fill="auto"/>
            <w:noWrap/>
            <w:vAlign w:val="center"/>
            <w:hideMark/>
          </w:tcPr>
          <w:p w14:paraId="251C048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0.38</w:t>
            </w:r>
          </w:p>
        </w:tc>
      </w:tr>
      <w:tr w:rsidR="002D7BD6" w:rsidRPr="001101FD" w14:paraId="529D3A0D" w14:textId="77777777" w:rsidTr="54563E57">
        <w:trPr>
          <w:cantSplit/>
          <w:trHeight w:val="720"/>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259EC87" w14:textId="13F88792"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lastRenderedPageBreak/>
              <w:t xml:space="preserve">TC2-5-5 </w:t>
            </w:r>
            <w:r w:rsidRPr="001101FD">
              <w:rPr>
                <w:rFonts w:ascii="Times New Roman" w:eastAsia="DengXian" w:hAnsi="Times New Roman" w:cs="Times New Roman"/>
                <w:b/>
                <w:bCs/>
                <w:color w:val="000000"/>
                <w:sz w:val="20"/>
                <w:lang w:val="en-US" w:eastAsia="zh-CN"/>
              </w:rPr>
              <w:t>Fervent Intercession</w:t>
            </w:r>
            <w:r w:rsidRPr="001101FD">
              <w:rPr>
                <w:rFonts w:ascii="Times New Roman" w:eastAsia="DengXian" w:hAnsi="Times New Roman" w:cs="Times New Roman"/>
                <w:color w:val="000000"/>
                <w:sz w:val="20"/>
                <w:lang w:val="en-US" w:eastAsia="zh-CN"/>
              </w:rPr>
              <w:t xml:space="preserve"> [coded]</w:t>
            </w:r>
            <w:r w:rsidR="00FC488F">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On average, I spend this many hours per week praying by myself or with others on behalf of our adopted people: ___ </w:t>
            </w:r>
          </w:p>
        </w:tc>
        <w:tc>
          <w:tcPr>
            <w:tcW w:w="1140" w:type="dxa"/>
            <w:tcBorders>
              <w:top w:val="nil"/>
              <w:left w:val="nil"/>
              <w:bottom w:val="single" w:sz="4" w:space="0" w:color="auto"/>
              <w:right w:val="single" w:sz="4" w:space="0" w:color="auto"/>
            </w:tcBorders>
            <w:shd w:val="clear" w:color="auto" w:fill="auto"/>
            <w:noWrap/>
            <w:vAlign w:val="center"/>
            <w:hideMark/>
          </w:tcPr>
          <w:p w14:paraId="4ED3B455"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3.75</w:t>
            </w:r>
          </w:p>
        </w:tc>
        <w:tc>
          <w:tcPr>
            <w:tcW w:w="1140" w:type="dxa"/>
            <w:tcBorders>
              <w:top w:val="nil"/>
              <w:left w:val="nil"/>
              <w:bottom w:val="single" w:sz="4" w:space="0" w:color="auto"/>
              <w:right w:val="single" w:sz="4" w:space="0" w:color="auto"/>
            </w:tcBorders>
            <w:shd w:val="clear" w:color="auto" w:fill="auto"/>
            <w:noWrap/>
            <w:vAlign w:val="center"/>
            <w:hideMark/>
          </w:tcPr>
          <w:p w14:paraId="2ABA110D"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2.78</w:t>
            </w:r>
          </w:p>
        </w:tc>
        <w:tc>
          <w:tcPr>
            <w:tcW w:w="1140" w:type="dxa"/>
            <w:tcBorders>
              <w:top w:val="nil"/>
              <w:left w:val="nil"/>
              <w:bottom w:val="single" w:sz="4" w:space="0" w:color="auto"/>
              <w:right w:val="single" w:sz="4" w:space="0" w:color="auto"/>
            </w:tcBorders>
            <w:shd w:val="clear" w:color="auto" w:fill="auto"/>
            <w:noWrap/>
            <w:vAlign w:val="center"/>
            <w:hideMark/>
          </w:tcPr>
          <w:p w14:paraId="3F2CE6F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0.98</w:t>
            </w:r>
          </w:p>
        </w:tc>
      </w:tr>
    </w:tbl>
    <w:p w14:paraId="40BE6CC6" w14:textId="1A3116ED" w:rsidR="54563E57" w:rsidRDefault="54563E57" w:rsidP="54563E57">
      <w:pPr>
        <w:spacing w:after="0" w:line="240" w:lineRule="auto"/>
        <w:jc w:val="both"/>
        <w:rPr>
          <w:rFonts w:ascii="Times New Roman" w:eastAsia="Times New Roman" w:hAnsi="Times New Roman" w:cs="Times New Roman"/>
          <w:color w:val="000000" w:themeColor="text1"/>
          <w:sz w:val="24"/>
          <w:szCs w:val="24"/>
          <w:lang w:val="en-US"/>
        </w:rPr>
      </w:pPr>
    </w:p>
    <w:p w14:paraId="14D24869" w14:textId="3E0310B9" w:rsidR="00BC6FD5" w:rsidRPr="001101FD" w:rsidRDefault="54563E57" w:rsidP="54563E57">
      <w:pPr>
        <w:spacing w:after="160" w:line="240" w:lineRule="auto"/>
        <w:ind w:firstLine="360"/>
        <w:jc w:val="both"/>
        <w:rPr>
          <w:rFonts w:ascii="Times New Roman" w:eastAsia="Times New Roman" w:hAnsi="Times New Roman" w:cs="Times New Roman"/>
          <w:color w:val="000000"/>
          <w:sz w:val="24"/>
          <w:szCs w:val="24"/>
          <w:lang w:val="en-US"/>
        </w:rPr>
      </w:pPr>
      <w:r w:rsidRPr="54563E57">
        <w:rPr>
          <w:rFonts w:ascii="Times New Roman" w:eastAsia="Times New Roman" w:hAnsi="Times New Roman" w:cs="Times New Roman"/>
          <w:color w:val="000000" w:themeColor="text1"/>
          <w:sz w:val="24"/>
          <w:szCs w:val="24"/>
          <w:lang w:val="en-US"/>
        </w:rPr>
        <w:t>From this list in Table 3, we can glean best practices that distinguish effective catalysts from pioneers who have not catalyzed a movement</w:t>
      </w:r>
      <w:r w:rsidRPr="54563E57">
        <w:rPr>
          <w:rFonts w:ascii="Times New Roman" w:eastAsia="Times New Roman" w:hAnsi="Times New Roman" w:cs="Times New Roman"/>
          <w:color w:val="202124"/>
          <w:sz w:val="24"/>
          <w:szCs w:val="24"/>
          <w:lang w:val="en-US"/>
        </w:rPr>
        <w:t>—which</w:t>
      </w:r>
      <w:r w:rsidRPr="54563E57">
        <w:rPr>
          <w:rFonts w:ascii="Times New Roman" w:eastAsia="Times New Roman" w:hAnsi="Times New Roman" w:cs="Times New Roman"/>
          <w:color w:val="000000" w:themeColor="text1"/>
          <w:sz w:val="24"/>
          <w:szCs w:val="24"/>
          <w:lang w:val="en-US"/>
        </w:rPr>
        <w:t xml:space="preserve"> takes the insights gleaned from Table 2 one level deeper. Not only do we see what the traits and competencies of effective movement catalysts are, but Table 3 also identifies the specific convictions, attitudes, practices, and behaviors in their lives. These can be seen as a list of what in organizational behavior theory is termed “Best Practices” and what missions research has labeled “Fruitful Practices” (Woodberry 2011). Having such a list will enable practitioners to identify practices and behaviors that have made a significant difference in enabling a movement to be catalyzed. </w:t>
      </w:r>
    </w:p>
    <w:p w14:paraId="24177FD2" w14:textId="0E4554C8" w:rsidR="00093245"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Differences between Same-Culture, Near-Culture, and Expatriate Catalysts</w:t>
      </w:r>
    </w:p>
    <w:p w14:paraId="5049449C" w14:textId="6F3BCE6B" w:rsidR="009A3BD2" w:rsidRDefault="2D937496" w:rsidP="2D937496">
      <w:pPr>
        <w:spacing w:after="160" w:line="240" w:lineRule="auto"/>
        <w:jc w:val="both"/>
        <w:rPr>
          <w:rFonts w:ascii="Times New Roman" w:eastAsia="Calibri" w:hAnsi="Times New Roman" w:cs="Times New Roman"/>
          <w:sz w:val="24"/>
          <w:szCs w:val="24"/>
          <w:lang w:val="en-US"/>
        </w:rPr>
      </w:pPr>
      <w:r w:rsidRPr="2D937496">
        <w:rPr>
          <w:rFonts w:ascii="Times New Roman" w:eastAsia="Calibri" w:hAnsi="Times New Roman" w:cs="Times New Roman"/>
          <w:sz w:val="24"/>
          <w:szCs w:val="24"/>
          <w:lang w:val="en-US"/>
        </w:rPr>
        <w:t xml:space="preserve">Table 4 below shows the trait and competency constructs distinguished by the origin of the main catalyst: he or she may be an expatriate, a member of a different people group near the group being reached (in the same country), or a member of the same people group. When comparing how each of these sub-groups ranked themselves, differences were typically small. </w:t>
      </w:r>
      <w:bookmarkStart w:id="3" w:name="_Hlk86250175"/>
      <w:r w:rsidRPr="2D937496">
        <w:rPr>
          <w:rFonts w:ascii="Times New Roman" w:eastAsia="Calibri" w:hAnsi="Times New Roman" w:cs="Times New Roman"/>
          <w:sz w:val="24"/>
          <w:szCs w:val="24"/>
          <w:lang w:val="en-US"/>
        </w:rPr>
        <w:t>The table only shows the eight trait and competency constructs which exhibited a statistically significant difference between the three groups.</w:t>
      </w:r>
      <w:bookmarkEnd w:id="3"/>
      <w:r w:rsidRPr="2D937496">
        <w:rPr>
          <w:rFonts w:ascii="Times New Roman" w:eastAsia="Calibri" w:hAnsi="Times New Roman" w:cs="Times New Roman"/>
          <w:sz w:val="24"/>
          <w:szCs w:val="24"/>
          <w:lang w:val="en-US"/>
        </w:rPr>
        <w:t xml:space="preserve"> </w:t>
      </w:r>
      <w:bookmarkStart w:id="4" w:name="_Toc77847557"/>
    </w:p>
    <w:tbl>
      <w:tblPr>
        <w:tblW w:w="0" w:type="auto"/>
        <w:tblCellMar>
          <w:top w:w="15" w:type="dxa"/>
          <w:left w:w="15" w:type="dxa"/>
          <w:bottom w:w="15" w:type="dxa"/>
          <w:right w:w="15" w:type="dxa"/>
        </w:tblCellMar>
        <w:tblLook w:val="04A0" w:firstRow="1" w:lastRow="0" w:firstColumn="1" w:lastColumn="0" w:noHBand="0" w:noVBand="1"/>
      </w:tblPr>
      <w:tblGrid>
        <w:gridCol w:w="4580"/>
        <w:gridCol w:w="1106"/>
        <w:gridCol w:w="1107"/>
        <w:gridCol w:w="1106"/>
        <w:gridCol w:w="1107"/>
      </w:tblGrid>
      <w:tr w:rsidR="00FC488F" w:rsidRPr="00E25E3C" w14:paraId="365124DF" w14:textId="77777777" w:rsidTr="54563E57">
        <w:trPr>
          <w:trHeight w:val="432"/>
        </w:trPr>
        <w:tc>
          <w:tcPr>
            <w:tcW w:w="900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100" w:type="dxa"/>
              <w:bottom w:w="29" w:type="dxa"/>
              <w:right w:w="100" w:type="dxa"/>
            </w:tcMar>
            <w:vAlign w:val="center"/>
          </w:tcPr>
          <w:p w14:paraId="304A8806" w14:textId="1BCCD271" w:rsidR="00FC488F" w:rsidRPr="001101FD" w:rsidRDefault="009A3BD2" w:rsidP="00FC488F">
            <w:pPr>
              <w:spacing w:after="0" w:line="240" w:lineRule="auto"/>
              <w:jc w:val="center"/>
              <w:rPr>
                <w:rFonts w:ascii="Times New Roman" w:eastAsia="Times New Roman" w:hAnsi="Times New Roman" w:cs="Times New Roman"/>
                <w:b/>
                <w:bCs/>
                <w:color w:val="000000"/>
                <w:sz w:val="20"/>
                <w:lang w:val="en-US"/>
              </w:rPr>
            </w:pPr>
            <w:r>
              <w:rPr>
                <w:rFonts w:ascii="Times New Roman" w:eastAsia="Calibri" w:hAnsi="Times New Roman" w:cs="Times New Roman"/>
                <w:sz w:val="24"/>
                <w:szCs w:val="24"/>
                <w:lang w:val="en-US"/>
              </w:rPr>
              <w:br w:type="page"/>
            </w:r>
            <w:r w:rsidR="00FC488F" w:rsidRPr="00FC488F">
              <w:rPr>
                <w:rFonts w:ascii="Times New Roman" w:eastAsia="Times New Roman" w:hAnsi="Times New Roman" w:cs="Times New Roman"/>
                <w:b/>
                <w:bCs/>
                <w:color w:val="000000"/>
                <w:sz w:val="20"/>
                <w:lang w:val="en-US"/>
              </w:rPr>
              <w:t>Table 4: Trait and Competency Constructs by Origin of Main Catalyst</w:t>
            </w:r>
          </w:p>
        </w:tc>
      </w:tr>
      <w:tr w:rsidR="00FC488F" w:rsidRPr="001101FD" w14:paraId="0262F45B" w14:textId="77777777" w:rsidTr="54563E57">
        <w:trPr>
          <w:trHeight w:val="20"/>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6C83EC26"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Trait and Competency Constructs</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1C0755E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Expat</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60767E1D"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Same country proximate people group</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3CD11586"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Same people group</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3C337A3D"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All</w:t>
            </w:r>
          </w:p>
        </w:tc>
      </w:tr>
      <w:tr w:rsidR="00FC488F" w:rsidRPr="001101FD" w14:paraId="4707AFC1"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2944F79D"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TC1-7 Agreeableness</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5DC107D"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4.24</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6715CB4"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4.15</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5FE68A9"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4.45</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3C022497"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4.36</w:t>
            </w:r>
          </w:p>
        </w:tc>
      </w:tr>
      <w:tr w:rsidR="00FC488F" w:rsidRPr="001101FD" w14:paraId="1643451A"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0CEE4FD1"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TC1-8 Flexibility</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2D78AA17"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3.91</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92211CB"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3.83</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B115FA0"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3.35</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648E76E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3.54</w:t>
            </w:r>
          </w:p>
        </w:tc>
      </w:tr>
      <w:tr w:rsidR="00FC488F" w:rsidRPr="001101FD" w14:paraId="043D9BC2"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2DBEC6B2"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TC1-9 Emotional stability</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AD962C0"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3.43</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0AE092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3.37</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3FA33B1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2.88</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41E0A10"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3.07</w:t>
            </w:r>
          </w:p>
        </w:tc>
      </w:tr>
      <w:tr w:rsidR="00FC488F" w:rsidRPr="001101FD" w14:paraId="27569211"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4A8D13FA"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TC2-5 Fervent Intercession</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214447F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3.09</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38AC3D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3.26</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D8931BC"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3.54</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6345A61A"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3.41</w:t>
            </w:r>
          </w:p>
        </w:tc>
      </w:tr>
      <w:tr w:rsidR="00FC488F" w:rsidRPr="001101FD" w14:paraId="663CB128"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3F2E696D"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TC3-1 Extroversion</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28F3D8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3.70</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C3785EE"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3.55</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919F644"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3.15</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40983D0"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3.32</w:t>
            </w:r>
          </w:p>
        </w:tc>
      </w:tr>
      <w:tr w:rsidR="00FC488F" w:rsidRPr="001101FD" w14:paraId="25F53852"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416531E2"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TC3-3 Inspiring Personality</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62378996"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4.06</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7A61B35"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4.38</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A6E805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4.37</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4C3D88E1"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4.32</w:t>
            </w:r>
          </w:p>
        </w:tc>
      </w:tr>
      <w:tr w:rsidR="00FC488F" w:rsidRPr="001101FD" w14:paraId="1985AC92"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4B7E5D5B"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TC3-4 Influencing Beliefs</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49D05568"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4.28</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8695F74"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4.25</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D7FDBD3"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4.53</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D21231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4.43</w:t>
            </w:r>
          </w:p>
        </w:tc>
      </w:tr>
      <w:tr w:rsidR="00FC488F" w:rsidRPr="001101FD" w14:paraId="2CD8260B"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383A1BAE"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TC3-7 Disciple-making</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2844B65B"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4.06</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6F149A39"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4.37</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46D5C65"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4.41</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27E4084"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4.34</w:t>
            </w:r>
          </w:p>
        </w:tc>
      </w:tr>
      <w:tr w:rsidR="00FC488F" w:rsidRPr="001101FD" w14:paraId="0B9A081C" w14:textId="77777777" w:rsidTr="54563E57">
        <w:trPr>
          <w:trHeight w:val="20"/>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7B383A0D"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Average of all traits and competencies</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3717FE8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4.18</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2E8D74EA"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4.28</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03CAFAF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4.22</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1D0BAEC7"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4.22</w:t>
            </w:r>
          </w:p>
        </w:tc>
      </w:tr>
      <w:bookmarkEnd w:id="4"/>
    </w:tbl>
    <w:p w14:paraId="36D7037D" w14:textId="57BBB296" w:rsidR="54563E57" w:rsidRDefault="54563E57" w:rsidP="54563E57">
      <w:pPr>
        <w:spacing w:after="0" w:line="240" w:lineRule="auto"/>
        <w:jc w:val="both"/>
        <w:rPr>
          <w:rFonts w:ascii="Times New Roman" w:eastAsia="Times New Roman" w:hAnsi="Times New Roman" w:cs="Times New Roman"/>
          <w:color w:val="000000" w:themeColor="text1"/>
          <w:sz w:val="24"/>
          <w:szCs w:val="24"/>
          <w:lang w:val="en-US"/>
        </w:rPr>
      </w:pPr>
    </w:p>
    <w:p w14:paraId="33FE0D1C" w14:textId="358C3581" w:rsidR="00EE5371" w:rsidRPr="001101FD" w:rsidRDefault="54563E57" w:rsidP="54563E57">
      <w:pPr>
        <w:spacing w:after="160" w:line="240" w:lineRule="auto"/>
        <w:ind w:firstLine="360"/>
        <w:jc w:val="both"/>
        <w:rPr>
          <w:rFonts w:ascii="Times New Roman" w:eastAsia="Calibri" w:hAnsi="Times New Roman" w:cs="Times New Roman"/>
          <w:sz w:val="24"/>
          <w:szCs w:val="24"/>
          <w:lang w:val="en-US"/>
        </w:rPr>
      </w:pPr>
      <w:r w:rsidRPr="54563E57">
        <w:rPr>
          <w:rFonts w:ascii="Times New Roman" w:eastAsia="Times New Roman" w:hAnsi="Times New Roman" w:cs="Times New Roman"/>
          <w:color w:val="000000" w:themeColor="text1"/>
          <w:sz w:val="24"/>
          <w:szCs w:val="24"/>
          <w:lang w:val="en-US"/>
        </w:rPr>
        <w:t xml:space="preserve">Note that expatriate catalysts rank significantly lower than their counterparts on </w:t>
      </w:r>
      <w:r w:rsidRPr="54563E57">
        <w:rPr>
          <w:rFonts w:ascii="Times New Roman" w:eastAsia="Times New Roman" w:hAnsi="Times New Roman" w:cs="Times New Roman"/>
          <w:i/>
          <w:iCs/>
          <w:color w:val="000000" w:themeColor="text1"/>
          <w:sz w:val="24"/>
          <w:szCs w:val="24"/>
          <w:lang w:val="en-US"/>
        </w:rPr>
        <w:t>agreeableness, disciple-making</w:t>
      </w:r>
      <w:r w:rsidRPr="54563E57">
        <w:rPr>
          <w:rFonts w:ascii="Times New Roman" w:eastAsia="Times New Roman" w:hAnsi="Times New Roman" w:cs="Times New Roman"/>
          <w:color w:val="000000" w:themeColor="text1"/>
          <w:sz w:val="24"/>
          <w:szCs w:val="24"/>
          <w:lang w:val="en-US"/>
        </w:rPr>
        <w:t xml:space="preserve">, and </w:t>
      </w:r>
      <w:r w:rsidRPr="54563E57">
        <w:rPr>
          <w:rFonts w:ascii="Times New Roman" w:eastAsia="Times New Roman" w:hAnsi="Times New Roman" w:cs="Times New Roman"/>
          <w:i/>
          <w:iCs/>
          <w:color w:val="000000" w:themeColor="text1"/>
          <w:sz w:val="24"/>
          <w:szCs w:val="24"/>
          <w:lang w:val="en-US"/>
        </w:rPr>
        <w:t>intercession.</w:t>
      </w:r>
      <w:r w:rsidRPr="54563E57">
        <w:rPr>
          <w:rFonts w:ascii="Times New Roman" w:eastAsia="Times New Roman" w:hAnsi="Times New Roman" w:cs="Times New Roman"/>
          <w:color w:val="000000" w:themeColor="text1"/>
          <w:sz w:val="24"/>
          <w:szCs w:val="24"/>
          <w:lang w:val="en-US"/>
        </w:rPr>
        <w:t xml:space="preserve"> They rank higher on </w:t>
      </w:r>
      <w:r w:rsidRPr="54563E57">
        <w:rPr>
          <w:rFonts w:ascii="Times New Roman" w:eastAsia="Times New Roman" w:hAnsi="Times New Roman" w:cs="Times New Roman"/>
          <w:i/>
          <w:iCs/>
          <w:color w:val="000000" w:themeColor="text1"/>
          <w:sz w:val="24"/>
          <w:szCs w:val="24"/>
          <w:lang w:val="en-US"/>
        </w:rPr>
        <w:t>emotional stability, flexibility,</w:t>
      </w:r>
      <w:r w:rsidRPr="54563E57">
        <w:rPr>
          <w:rFonts w:ascii="Times New Roman" w:eastAsia="Times New Roman" w:hAnsi="Times New Roman" w:cs="Times New Roman"/>
          <w:color w:val="000000" w:themeColor="text1"/>
          <w:sz w:val="24"/>
          <w:szCs w:val="24"/>
          <w:lang w:val="en-US"/>
        </w:rPr>
        <w:t xml:space="preserve"> and </w:t>
      </w:r>
      <w:r w:rsidRPr="54563E57">
        <w:rPr>
          <w:rFonts w:ascii="Times New Roman" w:eastAsia="Times New Roman" w:hAnsi="Times New Roman" w:cs="Times New Roman"/>
          <w:i/>
          <w:iCs/>
          <w:color w:val="000000" w:themeColor="text1"/>
          <w:sz w:val="24"/>
          <w:szCs w:val="24"/>
          <w:lang w:val="en-US"/>
        </w:rPr>
        <w:t>extroversion.</w:t>
      </w:r>
      <w:r w:rsidRPr="54563E57">
        <w:rPr>
          <w:rFonts w:ascii="Times New Roman" w:eastAsia="Times New Roman" w:hAnsi="Times New Roman" w:cs="Times New Roman"/>
          <w:color w:val="000000" w:themeColor="text1"/>
          <w:sz w:val="24"/>
          <w:szCs w:val="24"/>
          <w:lang w:val="en-US"/>
        </w:rPr>
        <w:t xml:space="preserve"> The catalysts from the same country, interestingly, rank in the middle between expatriate and same people group catalysts for most traits and competencies. Where they rank considerably higher than both other groups </w:t>
      </w:r>
      <w:proofErr w:type="gramStart"/>
      <w:r w:rsidRPr="54563E57">
        <w:rPr>
          <w:rFonts w:ascii="Times New Roman" w:eastAsia="Times New Roman" w:hAnsi="Times New Roman" w:cs="Times New Roman"/>
          <w:color w:val="000000" w:themeColor="text1"/>
          <w:sz w:val="24"/>
          <w:szCs w:val="24"/>
          <w:lang w:val="en-US"/>
        </w:rPr>
        <w:t>is</w:t>
      </w:r>
      <w:proofErr w:type="gramEnd"/>
      <w:r w:rsidRPr="54563E57">
        <w:rPr>
          <w:rFonts w:ascii="Times New Roman" w:eastAsia="Times New Roman" w:hAnsi="Times New Roman" w:cs="Times New Roman"/>
          <w:color w:val="000000" w:themeColor="text1"/>
          <w:sz w:val="24"/>
          <w:szCs w:val="24"/>
          <w:lang w:val="en-US"/>
        </w:rPr>
        <w:t xml:space="preserve"> </w:t>
      </w:r>
      <w:r w:rsidRPr="54563E57">
        <w:rPr>
          <w:rFonts w:ascii="Times New Roman" w:eastAsia="Times New Roman" w:hAnsi="Times New Roman" w:cs="Times New Roman"/>
          <w:i/>
          <w:iCs/>
          <w:color w:val="000000" w:themeColor="text1"/>
          <w:sz w:val="24"/>
          <w:szCs w:val="24"/>
          <w:lang w:val="en-US"/>
        </w:rPr>
        <w:t xml:space="preserve">drive to achieve. </w:t>
      </w:r>
      <w:bookmarkStart w:id="5" w:name="_Hlk77842645"/>
      <w:r w:rsidRPr="54563E57">
        <w:rPr>
          <w:rFonts w:ascii="Times New Roman" w:eastAsia="Times New Roman" w:hAnsi="Times New Roman" w:cs="Times New Roman"/>
          <w:color w:val="000000" w:themeColor="text1"/>
          <w:sz w:val="24"/>
          <w:szCs w:val="24"/>
          <w:lang w:val="en-US"/>
        </w:rPr>
        <w:t xml:space="preserve">Catalysts from the same people group rank lower than the other two groups in </w:t>
      </w:r>
      <w:r w:rsidRPr="54563E57">
        <w:rPr>
          <w:rFonts w:ascii="Times New Roman" w:eastAsia="Times New Roman" w:hAnsi="Times New Roman" w:cs="Times New Roman"/>
          <w:i/>
          <w:iCs/>
          <w:color w:val="000000" w:themeColor="text1"/>
          <w:sz w:val="24"/>
          <w:szCs w:val="24"/>
          <w:lang w:val="en-US"/>
        </w:rPr>
        <w:t>flexibility</w:t>
      </w:r>
      <w:r w:rsidRPr="54563E57">
        <w:rPr>
          <w:rFonts w:ascii="Times New Roman" w:eastAsia="Times New Roman" w:hAnsi="Times New Roman" w:cs="Times New Roman"/>
          <w:color w:val="000000" w:themeColor="text1"/>
          <w:sz w:val="24"/>
          <w:szCs w:val="24"/>
          <w:lang w:val="en-US"/>
        </w:rPr>
        <w:t xml:space="preserve"> and </w:t>
      </w:r>
      <w:r w:rsidRPr="54563E57">
        <w:rPr>
          <w:rFonts w:ascii="Times New Roman" w:eastAsia="Times New Roman" w:hAnsi="Times New Roman" w:cs="Times New Roman"/>
          <w:i/>
          <w:iCs/>
          <w:color w:val="000000" w:themeColor="text1"/>
          <w:sz w:val="24"/>
          <w:szCs w:val="24"/>
          <w:lang w:val="en-US"/>
        </w:rPr>
        <w:t>emotional stability</w:t>
      </w:r>
      <w:r w:rsidRPr="54563E57">
        <w:rPr>
          <w:rFonts w:ascii="Times New Roman" w:eastAsia="Times New Roman" w:hAnsi="Times New Roman" w:cs="Times New Roman"/>
          <w:color w:val="000000" w:themeColor="text1"/>
          <w:sz w:val="24"/>
          <w:szCs w:val="24"/>
          <w:lang w:val="en-US"/>
        </w:rPr>
        <w:t xml:space="preserve">. They rate themselves higher than the other groups on </w:t>
      </w:r>
      <w:r w:rsidRPr="54563E57">
        <w:rPr>
          <w:rFonts w:ascii="Times New Roman" w:eastAsia="Times New Roman" w:hAnsi="Times New Roman" w:cs="Times New Roman"/>
          <w:i/>
          <w:iCs/>
          <w:color w:val="000000" w:themeColor="text1"/>
          <w:sz w:val="24"/>
          <w:szCs w:val="24"/>
          <w:lang w:val="en-US"/>
        </w:rPr>
        <w:t>intercession</w:t>
      </w:r>
      <w:r w:rsidRPr="54563E57">
        <w:rPr>
          <w:rFonts w:ascii="Times New Roman" w:eastAsia="Times New Roman" w:hAnsi="Times New Roman" w:cs="Times New Roman"/>
          <w:color w:val="000000" w:themeColor="text1"/>
          <w:sz w:val="24"/>
          <w:szCs w:val="24"/>
          <w:lang w:val="en-US"/>
        </w:rPr>
        <w:t xml:space="preserve"> and </w:t>
      </w:r>
      <w:r w:rsidRPr="54563E57">
        <w:rPr>
          <w:rFonts w:ascii="Times New Roman" w:eastAsia="Times New Roman" w:hAnsi="Times New Roman" w:cs="Times New Roman"/>
          <w:i/>
          <w:iCs/>
          <w:color w:val="000000" w:themeColor="text1"/>
          <w:sz w:val="24"/>
          <w:szCs w:val="24"/>
          <w:lang w:val="en-US"/>
        </w:rPr>
        <w:t>disciple-making. </w:t>
      </w:r>
      <w:r w:rsidRPr="54563E57">
        <w:rPr>
          <w:rFonts w:ascii="Times New Roman" w:eastAsia="Times New Roman" w:hAnsi="Times New Roman" w:cs="Times New Roman"/>
          <w:color w:val="000000" w:themeColor="text1"/>
          <w:sz w:val="24"/>
          <w:szCs w:val="24"/>
          <w:lang w:val="en-US"/>
        </w:rPr>
        <w:t>Overall, given that o</w:t>
      </w:r>
      <w:r w:rsidRPr="54563E57">
        <w:rPr>
          <w:rFonts w:ascii="Times New Roman" w:eastAsia="Calibri" w:hAnsi="Times New Roman" w:cs="Times New Roman"/>
          <w:sz w:val="24"/>
          <w:szCs w:val="24"/>
          <w:lang w:val="en-US"/>
        </w:rPr>
        <w:t xml:space="preserve">nly eight of the 24 traits and competencies showed a statistically significant difference between the three groups, and that the average across all traits and competencies was not statistically significant, we conclude that catalysts from different cultural </w:t>
      </w:r>
      <w:r w:rsidRPr="54563E57">
        <w:rPr>
          <w:rFonts w:ascii="Times New Roman" w:eastAsia="Calibri" w:hAnsi="Times New Roman" w:cs="Times New Roman"/>
          <w:sz w:val="24"/>
          <w:szCs w:val="24"/>
          <w:lang w:val="en-US"/>
        </w:rPr>
        <w:lastRenderedPageBreak/>
        <w:t xml:space="preserve">backgrounds have far more similarities than differences in the traits and competencies they exhibit. </w:t>
      </w:r>
    </w:p>
    <w:p w14:paraId="4558F9AA" w14:textId="76C5475F" w:rsidR="006D56AE" w:rsidRPr="001101FD" w:rsidRDefault="08FED60F" w:rsidP="08FED60F">
      <w:pPr>
        <w:pStyle w:val="Heading1"/>
        <w:numPr>
          <w:ilvl w:val="0"/>
          <w:numId w:val="0"/>
        </w:numPr>
        <w:spacing w:before="0" w:after="160" w:line="240" w:lineRule="auto"/>
        <w:jc w:val="both"/>
        <w:rPr>
          <w:lang w:val="en-US"/>
        </w:rPr>
      </w:pPr>
      <w:r w:rsidRPr="08FED60F">
        <w:rPr>
          <w:rFonts w:cs="Times New Roman"/>
          <w:lang w:val="en-US"/>
        </w:rPr>
        <w:t>Contributing and Inhibiting Factors</w:t>
      </w:r>
    </w:p>
    <w:p w14:paraId="694DB64F" w14:textId="474ACF90" w:rsidR="006D56AE"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While the study assumed that the traits and competencies of the movement pioneers would have a primary influence on movement outcomes, it also sought to measure other influencing factors. These other factors were grouped as eleven so-called “contributing factors,” which would be expected to positively influence the catalyzing of a movement, and ten “inhibiting factors” that would negatively influence the catalyzing of a movement. </w:t>
      </w:r>
    </w:p>
    <w:p w14:paraId="6557D4D5" w14:textId="16B8F2E1" w:rsidR="006D56AE"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These 21 factors can alternatively be categorized as “internal” or “external”: internal factors are those that can be influenced by the pioneers themselves and/or their teams, while external factors are outside of their immediate control and cannot be influenced directly (other than through prayer). Of the 21 factors, 13 were classified in the study as internal and eight as external. </w:t>
      </w:r>
    </w:p>
    <w:p w14:paraId="758CCAF0" w14:textId="77777777" w:rsidR="006D56AE" w:rsidRPr="001101F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The list of </w:t>
      </w:r>
      <w:r w:rsidRPr="2D937496">
        <w:rPr>
          <w:rFonts w:ascii="Times New Roman" w:hAnsi="Times New Roman" w:cs="Times New Roman"/>
          <w:i/>
          <w:iCs/>
          <w:sz w:val="24"/>
          <w:szCs w:val="24"/>
          <w:lang w:val="en-US"/>
        </w:rPr>
        <w:t>contributing factors</w:t>
      </w:r>
      <w:r w:rsidRPr="2D937496">
        <w:rPr>
          <w:rFonts w:ascii="Times New Roman" w:hAnsi="Times New Roman" w:cs="Times New Roman"/>
          <w:sz w:val="24"/>
          <w:szCs w:val="24"/>
          <w:lang w:val="en-US"/>
        </w:rPr>
        <w:t xml:space="preserve"> is as follows, with (I) denoting internal factors and (E) external:</w:t>
      </w:r>
    </w:p>
    <w:p w14:paraId="3552580B"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Prayer (I)</w:t>
      </w:r>
    </w:p>
    <w:p w14:paraId="33086567"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Received specific guidance from God (I)</w:t>
      </w:r>
    </w:p>
    <w:p w14:paraId="6426FE3A"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Compassion ministry/met people’s holistic needs (I)</w:t>
      </w:r>
    </w:p>
    <w:p w14:paraId="46F3E0CB"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Right ministry strategy or method (I)</w:t>
      </w:r>
    </w:p>
    <w:p w14:paraId="1503B0E7"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Contextualized ministry approach (I)</w:t>
      </w:r>
    </w:p>
    <w:p w14:paraId="49A649A3"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Discovery approach and discovery groups (I)</w:t>
      </w:r>
    </w:p>
    <w:p w14:paraId="0B63C324"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Reproducible disciple-making (I)</w:t>
      </w:r>
    </w:p>
    <w:p w14:paraId="0D41F627"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Raised up leaders effectively (I)</w:t>
      </w:r>
    </w:p>
    <w:p w14:paraId="368CE0E1"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Conversions without human involvement (for example Jesus appearing to people in dreams or visions, or people coming to faith by reading the Bible without any human agent) (E)</w:t>
      </w:r>
    </w:p>
    <w:p w14:paraId="559BDFBE"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Signs and wonders (E)</w:t>
      </w:r>
    </w:p>
    <w:p w14:paraId="4A950C19" w14:textId="12E7A829" w:rsidR="006D56AE" w:rsidRPr="001101FD" w:rsidRDefault="2D937496" w:rsidP="2D937496">
      <w:pPr>
        <w:numPr>
          <w:ilvl w:val="0"/>
          <w:numId w:val="57"/>
        </w:num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Prior openness to the Gospel (meaning that the people were ready to hear) (E)</w:t>
      </w:r>
    </w:p>
    <w:p w14:paraId="52FE033B" w14:textId="0DE9A05E" w:rsidR="006D56AE"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list of </w:t>
      </w:r>
      <w:r w:rsidRPr="08FED60F">
        <w:rPr>
          <w:rFonts w:ascii="Times New Roman" w:hAnsi="Times New Roman" w:cs="Times New Roman"/>
          <w:i/>
          <w:iCs/>
          <w:sz w:val="24"/>
          <w:szCs w:val="24"/>
          <w:lang w:val="en-US"/>
        </w:rPr>
        <w:t>inhibiting factors</w:t>
      </w:r>
      <w:r w:rsidRPr="08FED60F">
        <w:rPr>
          <w:rFonts w:ascii="Times New Roman" w:hAnsi="Times New Roman" w:cs="Times New Roman"/>
          <w:sz w:val="24"/>
          <w:szCs w:val="24"/>
          <w:lang w:val="en-US"/>
        </w:rPr>
        <w:t xml:space="preserve"> is as follows (also with (I) and (E) denotations):</w:t>
      </w:r>
    </w:p>
    <w:p w14:paraId="75CEDAB4"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Time limitation due to tentmaking (I)</w:t>
      </w:r>
    </w:p>
    <w:p w14:paraId="1BA9174A"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Time limitation due to family challenges (I)</w:t>
      </w:r>
    </w:p>
    <w:p w14:paraId="40EF3AF0"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Personal character issues (I)</w:t>
      </w:r>
    </w:p>
    <w:p w14:paraId="34B4E6D9"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Conflicts on the team or with ministry partners (I)</w:t>
      </w:r>
    </w:p>
    <w:p w14:paraId="1B08EE9F"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Money misuse or corrupting character (I)</w:t>
      </w:r>
    </w:p>
    <w:p w14:paraId="40B710CB"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Government opposition (E)</w:t>
      </w:r>
    </w:p>
    <w:p w14:paraId="4A0C1D14"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Persecution by society (E)</w:t>
      </w:r>
    </w:p>
    <w:p w14:paraId="4DC4603B"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Lack of funding (E)</w:t>
      </w:r>
    </w:p>
    <w:p w14:paraId="01AC9AB8"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Key workers recruited away by better paying organizations (E)</w:t>
      </w:r>
    </w:p>
    <w:p w14:paraId="15756910" w14:textId="7BD71E20" w:rsidR="006D56AE" w:rsidRPr="001101FD" w:rsidRDefault="2D937496" w:rsidP="2D937496">
      <w:pPr>
        <w:numPr>
          <w:ilvl w:val="0"/>
          <w:numId w:val="58"/>
        </w:num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Lack of prior openness to the Gospel (E)</w:t>
      </w:r>
    </w:p>
    <w:p w14:paraId="544C5285" w14:textId="5597DB07" w:rsidR="006D56AE" w:rsidRPr="001101FD" w:rsidRDefault="08FED60F" w:rsidP="2D937496">
      <w:pPr>
        <w:pStyle w:val="ListParagraph"/>
        <w:spacing w:after="160" w:line="240" w:lineRule="auto"/>
        <w:ind w:left="0"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Survey participants rated the extent to which each factor had impacted their ministry on a Likert scale of 1-5, with 1 representing </w:t>
      </w:r>
      <w:r w:rsidRPr="08FED60F">
        <w:rPr>
          <w:rFonts w:ascii="Times New Roman" w:hAnsi="Times New Roman" w:cs="Times New Roman"/>
          <w:i/>
          <w:iCs/>
          <w:sz w:val="24"/>
          <w:szCs w:val="24"/>
          <w:lang w:val="en-US"/>
        </w:rPr>
        <w:t xml:space="preserve">not at all </w:t>
      </w:r>
      <w:r w:rsidRPr="08FED60F">
        <w:rPr>
          <w:rFonts w:ascii="Times New Roman" w:hAnsi="Times New Roman" w:cs="Times New Roman"/>
          <w:sz w:val="24"/>
          <w:szCs w:val="24"/>
          <w:lang w:val="en-US"/>
        </w:rPr>
        <w:t>or</w:t>
      </w:r>
      <w:r w:rsidRPr="08FED60F">
        <w:rPr>
          <w:rFonts w:ascii="Times New Roman" w:hAnsi="Times New Roman" w:cs="Times New Roman"/>
          <w:i/>
          <w:iCs/>
          <w:sz w:val="24"/>
          <w:szCs w:val="24"/>
          <w:lang w:val="en-US"/>
        </w:rPr>
        <w:t xml:space="preserve"> not at all significantly </w:t>
      </w:r>
      <w:r w:rsidRPr="08FED60F">
        <w:rPr>
          <w:rFonts w:ascii="Times New Roman" w:hAnsi="Times New Roman" w:cs="Times New Roman"/>
          <w:sz w:val="24"/>
          <w:szCs w:val="24"/>
          <w:lang w:val="en-US"/>
        </w:rPr>
        <w:t>and 5 signifying</w:t>
      </w:r>
      <w:r w:rsidRPr="08FED60F">
        <w:rPr>
          <w:rFonts w:ascii="Times New Roman" w:hAnsi="Times New Roman" w:cs="Times New Roman"/>
          <w:i/>
          <w:iCs/>
          <w:sz w:val="24"/>
          <w:szCs w:val="24"/>
          <w:lang w:val="en-US"/>
        </w:rPr>
        <w:t xml:space="preserve"> very much </w:t>
      </w:r>
      <w:r w:rsidRPr="08FED60F">
        <w:rPr>
          <w:rFonts w:ascii="Times New Roman" w:hAnsi="Times New Roman" w:cs="Times New Roman"/>
          <w:sz w:val="24"/>
          <w:szCs w:val="24"/>
          <w:lang w:val="en-US"/>
        </w:rPr>
        <w:t xml:space="preserve">or </w:t>
      </w:r>
      <w:r w:rsidRPr="08FED60F">
        <w:rPr>
          <w:rFonts w:ascii="Times New Roman" w:hAnsi="Times New Roman" w:cs="Times New Roman"/>
          <w:i/>
          <w:iCs/>
          <w:sz w:val="24"/>
          <w:szCs w:val="24"/>
          <w:lang w:val="en-US"/>
        </w:rPr>
        <w:t xml:space="preserve">very significantly. </w:t>
      </w:r>
      <w:r w:rsidRPr="08FED60F">
        <w:rPr>
          <w:rFonts w:ascii="Times New Roman" w:hAnsi="Times New Roman" w:cs="Times New Roman"/>
          <w:sz w:val="24"/>
          <w:szCs w:val="24"/>
          <w:lang w:val="en-US"/>
        </w:rPr>
        <w:t>The effective catalysts were asked: “How much did this factor contribute to/impede the catalyzing of your movement?” Pioneers in the control group who did not catalyze a movement were asked a slightly re-worded question: “How much did this factor contribute to/impede your ministry fruitfulness?”</w:t>
      </w:r>
    </w:p>
    <w:p w14:paraId="321A3CD8" w14:textId="2A7A55AD" w:rsidR="006D56AE"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lastRenderedPageBreak/>
        <w:t>Table 5 displays the results for Contributing Factors; further below Table 6 carries the results for Inhibiting Factors. The first two columns show the average self-ratings of each group on the 1-5 Likert scale, sorted by the self-ratings of effective catalysts. Column 3, “Both,” represents the average of both groups, while column 4, “Difference,” shows the difference between the two groups. An asterisk behind the “Difference” value indicates that the means difference between catalysts and non-catalysts is statistically significant.</w:t>
      </w:r>
    </w:p>
    <w:tbl>
      <w:tblPr>
        <w:tblW w:w="0" w:type="auto"/>
        <w:tblInd w:w="-57" w:type="dxa"/>
        <w:tblCellMar>
          <w:top w:w="15" w:type="dxa"/>
          <w:left w:w="15" w:type="dxa"/>
          <w:bottom w:w="15" w:type="dxa"/>
          <w:right w:w="15" w:type="dxa"/>
        </w:tblCellMar>
        <w:tblLook w:val="04A0" w:firstRow="1" w:lastRow="0" w:firstColumn="1" w:lastColumn="0" w:noHBand="0" w:noVBand="1"/>
      </w:tblPr>
      <w:tblGrid>
        <w:gridCol w:w="338"/>
        <w:gridCol w:w="3685"/>
        <w:gridCol w:w="1262"/>
        <w:gridCol w:w="1261"/>
        <w:gridCol w:w="1250"/>
        <w:gridCol w:w="1267"/>
      </w:tblGrid>
      <w:tr w:rsidR="00DC1F23" w:rsidRPr="00E25E3C" w14:paraId="7B5CFF39" w14:textId="77777777" w:rsidTr="54563E57">
        <w:trPr>
          <w:trHeight w:val="432"/>
        </w:trPr>
        <w:tc>
          <w:tcPr>
            <w:tcW w:w="906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0E70FFC" w14:textId="52241B3F" w:rsidR="00DC1F23" w:rsidRPr="00D22FF0" w:rsidRDefault="08FED60F" w:rsidP="009B60F8">
            <w:pPr>
              <w:spacing w:after="0" w:line="240" w:lineRule="auto"/>
              <w:jc w:val="center"/>
              <w:rPr>
                <w:rFonts w:ascii="Times New Roman" w:eastAsia="Times New Roman" w:hAnsi="Times New Roman" w:cs="Times New Roman"/>
                <w:b/>
                <w:bCs/>
                <w:color w:val="000000"/>
                <w:sz w:val="18"/>
                <w:szCs w:val="18"/>
                <w:lang w:val="en-US"/>
              </w:rPr>
            </w:pPr>
            <w:bookmarkStart w:id="6" w:name="_Toc77847547"/>
            <w:r w:rsidRPr="08FED60F">
              <w:rPr>
                <w:rFonts w:ascii="Times New Roman" w:eastAsia="Times New Roman" w:hAnsi="Times New Roman" w:cs="Times New Roman"/>
                <w:b/>
                <w:bCs/>
                <w:color w:val="000000" w:themeColor="text1"/>
                <w:sz w:val="18"/>
                <w:szCs w:val="18"/>
                <w:lang w:val="en-US"/>
              </w:rPr>
              <w:t>Table 5: Factors Contributing to the Catalyzing of a Movement</w:t>
            </w:r>
            <w:bookmarkEnd w:id="6"/>
            <w:r w:rsidRPr="08FED60F">
              <w:rPr>
                <w:rFonts w:ascii="Times New Roman" w:eastAsia="Times New Roman" w:hAnsi="Times New Roman" w:cs="Times New Roman"/>
                <w:b/>
                <w:bCs/>
                <w:color w:val="000000" w:themeColor="text1"/>
                <w:sz w:val="18"/>
                <w:szCs w:val="18"/>
                <w:lang w:val="en-US"/>
              </w:rPr>
              <w:t>/Ministry Fruitfulness</w:t>
            </w:r>
          </w:p>
        </w:tc>
      </w:tr>
      <w:tr w:rsidR="006D56AE" w:rsidRPr="001101FD" w14:paraId="7F67DBC5"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39D0056"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lang w:val="en-US"/>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2922C33A"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Contributing Factors</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35A855B2"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Catalysts</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15EC6E66"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Non-catalysts</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2A5405A4"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Both</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74691C19"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Difference</w:t>
            </w:r>
          </w:p>
        </w:tc>
      </w:tr>
      <w:tr w:rsidR="006D56AE" w:rsidRPr="001101FD" w14:paraId="4B4B7138"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671BF6"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64A88EE5"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Prayer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317EE1E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4.76</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6BAE08C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4.61</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0E949A29"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4.68</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75EAC9C5"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0.14</w:t>
            </w:r>
          </w:p>
        </w:tc>
      </w:tr>
      <w:tr w:rsidR="006D56AE" w:rsidRPr="001101FD" w14:paraId="40BD8419"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3457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2</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37CDA593"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Received specific guidance from God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6755D815"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4.6</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634F9C1B"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4.35</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0024A908"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4.47</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197536A1"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0.25*</w:t>
            </w:r>
          </w:p>
        </w:tc>
      </w:tr>
      <w:tr w:rsidR="006D56AE" w:rsidRPr="001101FD" w14:paraId="21DBB568"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81917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3</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2B6AB92"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Raised up leaders effectively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4E0C6FF"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4.55</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E3EFF00"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3.75</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1C97F16"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4.13</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A1D51E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0.81*</w:t>
            </w:r>
          </w:p>
        </w:tc>
      </w:tr>
      <w:tr w:rsidR="006D56AE" w:rsidRPr="001101FD" w14:paraId="20DEE7EC"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CB09E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4</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C46F84B"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Reproducible disciple-making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9B0433E"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4.52</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A106DE1"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3.97</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35407B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4.23</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9B99D93"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0.54*</w:t>
            </w:r>
          </w:p>
        </w:tc>
      </w:tr>
      <w:tr w:rsidR="006D56AE" w:rsidRPr="001101FD" w14:paraId="4C9C95E0"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74023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5</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7856AF1"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Right ministry strategy or method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464888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4.51</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FD668E1"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3.71</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F823E4E"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4.09</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29D0383"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0.8*</w:t>
            </w:r>
          </w:p>
        </w:tc>
      </w:tr>
      <w:tr w:rsidR="006D56AE" w:rsidRPr="001101FD" w14:paraId="45C934E4"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2E91A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6</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B97C236"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Contextualized ministry approach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8027114"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4.33</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0B8CF7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4.2</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CFC528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4.26</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6F73C18"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0.12</w:t>
            </w:r>
          </w:p>
        </w:tc>
      </w:tr>
      <w:tr w:rsidR="006D56AE" w:rsidRPr="001101FD" w14:paraId="095A4D0F"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FEF64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7</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A3BE242"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Signs and wonders (E)</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663C23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4.3</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C1F63D8"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3.99</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B462C7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4.14</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E248048"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0.31*</w:t>
            </w:r>
          </w:p>
        </w:tc>
      </w:tr>
      <w:tr w:rsidR="006D56AE" w:rsidRPr="001101FD" w14:paraId="6E93BC7C"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AF88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8</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F2C9F0C"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Compassion ministry/met holistic needs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DDE409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4.17</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260A14C"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3.67</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0189C2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3.91</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B2C53B2"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0.5*</w:t>
            </w:r>
          </w:p>
        </w:tc>
      </w:tr>
      <w:tr w:rsidR="006D56AE" w:rsidRPr="001101FD" w14:paraId="3E1B9D82"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B2E5B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9</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4E249E3D"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Discovery approach/groups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6DD7596F"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4.16</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798ED7E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3.45</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77FDBE5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3.79</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5C7CE2F4"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0.72*</w:t>
            </w:r>
          </w:p>
        </w:tc>
      </w:tr>
      <w:tr w:rsidR="006D56AE" w:rsidRPr="001101FD" w14:paraId="4F079CD0"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6492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10</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8E187EF" w14:textId="10CE58A0" w:rsidR="006D56AE" w:rsidRPr="001101FD" w:rsidRDefault="08FED60F" w:rsidP="009B60F8">
            <w:pPr>
              <w:spacing w:after="0" w:line="240" w:lineRule="auto"/>
              <w:rPr>
                <w:rFonts w:ascii="Times New Roman" w:eastAsia="Times New Roman" w:hAnsi="Times New Roman" w:cs="Times New Roman"/>
                <w:sz w:val="24"/>
                <w:szCs w:val="24"/>
                <w:lang w:val="en-US"/>
              </w:rPr>
            </w:pPr>
            <w:r w:rsidRPr="08FED60F">
              <w:rPr>
                <w:rFonts w:ascii="Times New Roman" w:hAnsi="Times New Roman" w:cs="Times New Roman"/>
                <w:color w:val="000000" w:themeColor="text1"/>
                <w:sz w:val="18"/>
                <w:szCs w:val="18"/>
                <w:lang w:val="en-US"/>
              </w:rPr>
              <w:t>Prior openness to the gospel (E)</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F288DB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3.76</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1D1F15C"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3.44</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E2539A0"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3.59</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5209BD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0.32</w:t>
            </w:r>
          </w:p>
        </w:tc>
      </w:tr>
      <w:tr w:rsidR="006D56AE" w:rsidRPr="001101FD" w14:paraId="1D6284D2"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17AE40"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11</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184D386"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Conversions without human involvement (E)</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FB3825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2.65</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49C0219"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2.78</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0093F4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2.72</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DCDDB4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-0.12</w:t>
            </w:r>
          </w:p>
        </w:tc>
      </w:tr>
      <w:tr w:rsidR="006D56AE" w:rsidRPr="001101FD" w14:paraId="1618AD6E"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78E2515"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p>
        </w:tc>
        <w:tc>
          <w:tcPr>
            <w:tcW w:w="368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53318AB1" w14:textId="77777777" w:rsidR="006D56AE" w:rsidRPr="001101FD" w:rsidRDefault="006D56AE" w:rsidP="009B60F8">
            <w:pPr>
              <w:spacing w:after="0" w:line="240" w:lineRule="auto"/>
              <w:rPr>
                <w:rFonts w:ascii="Times New Roman" w:eastAsia="Times New Roman" w:hAnsi="Times New Roman" w:cs="Times New Roman"/>
                <w:b/>
                <w:bCs/>
                <w:color w:val="000000"/>
                <w:sz w:val="18"/>
                <w:szCs w:val="18"/>
                <w:lang w:val="en-US"/>
              </w:rPr>
            </w:pPr>
            <w:r w:rsidRPr="001101FD">
              <w:rPr>
                <w:rFonts w:ascii="Times New Roman" w:eastAsia="Times New Roman" w:hAnsi="Times New Roman" w:cs="Times New Roman"/>
                <w:b/>
                <w:bCs/>
                <w:color w:val="000000"/>
                <w:sz w:val="18"/>
                <w:szCs w:val="18"/>
                <w:lang w:val="en-US"/>
              </w:rPr>
              <w:t>Average of all Contributing Factors</w:t>
            </w:r>
          </w:p>
        </w:tc>
        <w:tc>
          <w:tcPr>
            <w:tcW w:w="126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2EA29001"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4.21</w:t>
            </w:r>
          </w:p>
        </w:tc>
        <w:tc>
          <w:tcPr>
            <w:tcW w:w="126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2D7B38D3"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3.81</w:t>
            </w:r>
          </w:p>
        </w:tc>
        <w:tc>
          <w:tcPr>
            <w:tcW w:w="125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6B3FD4E9"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4.00</w:t>
            </w:r>
          </w:p>
        </w:tc>
        <w:tc>
          <w:tcPr>
            <w:tcW w:w="126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0AD7DBD2"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+0.40*</w:t>
            </w:r>
          </w:p>
        </w:tc>
      </w:tr>
    </w:tbl>
    <w:p w14:paraId="3576F3D7" w14:textId="5B3D2088" w:rsidR="54563E57" w:rsidRDefault="54563E57" w:rsidP="54563E57">
      <w:pPr>
        <w:spacing w:after="0" w:line="240" w:lineRule="auto"/>
        <w:jc w:val="both"/>
        <w:rPr>
          <w:rFonts w:ascii="Times New Roman" w:hAnsi="Times New Roman" w:cs="Times New Roman"/>
          <w:sz w:val="24"/>
          <w:szCs w:val="24"/>
          <w:lang w:val="en-US"/>
        </w:rPr>
      </w:pPr>
    </w:p>
    <w:p w14:paraId="66F378AE" w14:textId="362FB37E" w:rsidR="006D56AE" w:rsidRPr="001101FD" w:rsidRDefault="54563E57" w:rsidP="54563E57">
      <w:pPr>
        <w:spacing w:after="160" w:line="240" w:lineRule="auto"/>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It is remarkable that effective catalysts experience every one of the internal factors as contributing more significantly than the control group</w:t>
      </w:r>
      <w:r w:rsidRPr="54563E57">
        <w:rPr>
          <w:rFonts w:ascii="Times New Roman" w:eastAsia="Times New Roman" w:hAnsi="Times New Roman" w:cs="Times New Roman"/>
          <w:color w:val="202124"/>
          <w:sz w:val="24"/>
          <w:szCs w:val="24"/>
          <w:lang w:val="en-US"/>
        </w:rPr>
        <w:t>—</w:t>
      </w:r>
      <w:r w:rsidRPr="54563E57">
        <w:rPr>
          <w:rFonts w:ascii="Times New Roman" w:hAnsi="Times New Roman" w:cs="Times New Roman"/>
          <w:sz w:val="24"/>
          <w:szCs w:val="24"/>
          <w:lang w:val="en-US"/>
        </w:rPr>
        <w:t xml:space="preserve">factors which they themselves had influenced in the first place. The difference is most apparent with the following factors, where the difference between effective catalysts and non-catalysts is significant and amounts to at least 0.33 (1/3 of a Likert scale point): </w:t>
      </w:r>
      <w:r w:rsidRPr="54563E57">
        <w:rPr>
          <w:rFonts w:ascii="Times New Roman" w:hAnsi="Times New Roman" w:cs="Times New Roman"/>
          <w:i/>
          <w:iCs/>
          <w:sz w:val="24"/>
          <w:szCs w:val="24"/>
          <w:lang w:val="en-US"/>
        </w:rPr>
        <w:t>raised up leaders effectively</w:t>
      </w:r>
      <w:r w:rsidRPr="54563E57">
        <w:rPr>
          <w:rFonts w:ascii="Times New Roman" w:hAnsi="Times New Roman" w:cs="Times New Roman"/>
          <w:sz w:val="24"/>
          <w:szCs w:val="24"/>
          <w:lang w:val="en-US"/>
        </w:rPr>
        <w:t xml:space="preserve"> (+0.81), </w:t>
      </w:r>
      <w:r w:rsidRPr="54563E57">
        <w:rPr>
          <w:rFonts w:ascii="Times New Roman" w:hAnsi="Times New Roman" w:cs="Times New Roman"/>
          <w:i/>
          <w:iCs/>
          <w:sz w:val="24"/>
          <w:szCs w:val="24"/>
          <w:lang w:val="en-US"/>
        </w:rPr>
        <w:t>right ministry strategy or method</w:t>
      </w:r>
      <w:r w:rsidRPr="54563E57">
        <w:rPr>
          <w:rFonts w:ascii="Times New Roman" w:hAnsi="Times New Roman" w:cs="Times New Roman"/>
          <w:sz w:val="24"/>
          <w:szCs w:val="24"/>
          <w:lang w:val="en-US"/>
        </w:rPr>
        <w:t xml:space="preserve"> (+0.80), and </w:t>
      </w:r>
      <w:r w:rsidRPr="54563E57">
        <w:rPr>
          <w:rFonts w:ascii="Times New Roman" w:hAnsi="Times New Roman" w:cs="Times New Roman"/>
          <w:i/>
          <w:iCs/>
          <w:sz w:val="24"/>
          <w:szCs w:val="24"/>
          <w:lang w:val="en-US"/>
        </w:rPr>
        <w:t>use of a discovery approach</w:t>
      </w:r>
      <w:r w:rsidRPr="54563E57">
        <w:rPr>
          <w:rFonts w:ascii="Times New Roman" w:hAnsi="Times New Roman" w:cs="Times New Roman"/>
          <w:sz w:val="24"/>
          <w:szCs w:val="24"/>
          <w:lang w:val="en-US"/>
        </w:rPr>
        <w:t xml:space="preserve"> (+0.72). All the factors where the ratings of the two groups differ most widely have to do with ministry strategy or approach: </w:t>
      </w:r>
      <w:r w:rsidRPr="54563E57">
        <w:rPr>
          <w:rFonts w:ascii="Times New Roman" w:hAnsi="Times New Roman" w:cs="Times New Roman"/>
          <w:i/>
          <w:iCs/>
          <w:sz w:val="24"/>
          <w:szCs w:val="24"/>
          <w:lang w:val="en-US"/>
        </w:rPr>
        <w:t>raised up leaders effectively</w:t>
      </w:r>
      <w:r w:rsidRPr="54563E57">
        <w:rPr>
          <w:rFonts w:ascii="Times New Roman" w:hAnsi="Times New Roman" w:cs="Times New Roman"/>
          <w:sz w:val="24"/>
          <w:szCs w:val="24"/>
          <w:lang w:val="en-US"/>
        </w:rPr>
        <w:t xml:space="preserve"> (+0.81), </w:t>
      </w:r>
      <w:r w:rsidRPr="54563E57">
        <w:rPr>
          <w:rFonts w:ascii="Times New Roman" w:hAnsi="Times New Roman" w:cs="Times New Roman"/>
          <w:i/>
          <w:iCs/>
          <w:sz w:val="24"/>
          <w:szCs w:val="24"/>
          <w:lang w:val="en-US"/>
        </w:rPr>
        <w:t>right ministry strategy or method</w:t>
      </w:r>
      <w:r w:rsidRPr="54563E57">
        <w:rPr>
          <w:rFonts w:ascii="Times New Roman" w:hAnsi="Times New Roman" w:cs="Times New Roman"/>
          <w:sz w:val="24"/>
          <w:szCs w:val="24"/>
          <w:lang w:val="en-US"/>
        </w:rPr>
        <w:t xml:space="preserve"> (+0.80), </w:t>
      </w:r>
      <w:r w:rsidRPr="54563E57">
        <w:rPr>
          <w:rFonts w:ascii="Times New Roman" w:hAnsi="Times New Roman" w:cs="Times New Roman"/>
          <w:i/>
          <w:iCs/>
          <w:sz w:val="24"/>
          <w:szCs w:val="24"/>
          <w:lang w:val="en-US"/>
        </w:rPr>
        <w:t>discovery approach/groups</w:t>
      </w:r>
      <w:r w:rsidRPr="54563E57">
        <w:rPr>
          <w:rFonts w:ascii="Times New Roman" w:hAnsi="Times New Roman" w:cs="Times New Roman"/>
          <w:sz w:val="24"/>
          <w:szCs w:val="24"/>
          <w:lang w:val="en-US"/>
        </w:rPr>
        <w:t xml:space="preserve"> (+0.72), </w:t>
      </w:r>
      <w:r w:rsidRPr="54563E57">
        <w:rPr>
          <w:rFonts w:ascii="Times New Roman" w:hAnsi="Times New Roman" w:cs="Times New Roman"/>
          <w:i/>
          <w:iCs/>
          <w:sz w:val="24"/>
          <w:szCs w:val="24"/>
          <w:lang w:val="en-US"/>
        </w:rPr>
        <w:t>reproducible disciple-making</w:t>
      </w:r>
      <w:r w:rsidRPr="54563E57">
        <w:rPr>
          <w:rFonts w:ascii="Times New Roman" w:hAnsi="Times New Roman" w:cs="Times New Roman"/>
          <w:sz w:val="24"/>
          <w:szCs w:val="24"/>
          <w:lang w:val="en-US"/>
        </w:rPr>
        <w:t xml:space="preserve"> (+0.54), and </w:t>
      </w:r>
      <w:r w:rsidRPr="54563E57">
        <w:rPr>
          <w:rFonts w:ascii="Times New Roman" w:hAnsi="Times New Roman" w:cs="Times New Roman"/>
          <w:i/>
          <w:iCs/>
          <w:sz w:val="24"/>
          <w:szCs w:val="24"/>
          <w:lang w:val="en-US"/>
        </w:rPr>
        <w:t>compassion ministry/met holistic needs</w:t>
      </w:r>
      <w:r w:rsidRPr="54563E57">
        <w:rPr>
          <w:rFonts w:ascii="Times New Roman" w:hAnsi="Times New Roman" w:cs="Times New Roman"/>
          <w:sz w:val="24"/>
          <w:szCs w:val="24"/>
          <w:lang w:val="en-US"/>
        </w:rPr>
        <w:t xml:space="preserve"> (+0.50). Interestingly, there was not a statistically significant difference for the contributing factor </w:t>
      </w:r>
      <w:r w:rsidRPr="54563E57">
        <w:rPr>
          <w:rFonts w:ascii="Times New Roman" w:hAnsi="Times New Roman" w:cs="Times New Roman"/>
          <w:i/>
          <w:iCs/>
          <w:sz w:val="24"/>
          <w:szCs w:val="24"/>
          <w:lang w:val="en-US"/>
        </w:rPr>
        <w:t>prior openness to the gospel</w:t>
      </w:r>
      <w:r w:rsidRPr="54563E57">
        <w:rPr>
          <w:rFonts w:ascii="Times New Roman" w:hAnsi="Times New Roman" w:cs="Times New Roman"/>
          <w:sz w:val="24"/>
          <w:szCs w:val="24"/>
          <w:lang w:val="en-US"/>
        </w:rPr>
        <w:t xml:space="preserve"> between both groups, even though catalysts rated this factor slightly higher than non-catalysts (but the inhibiting factor </w:t>
      </w:r>
      <w:r w:rsidRPr="54563E57">
        <w:rPr>
          <w:rFonts w:ascii="Times New Roman" w:hAnsi="Times New Roman" w:cs="Times New Roman"/>
          <w:i/>
          <w:iCs/>
          <w:sz w:val="24"/>
          <w:szCs w:val="24"/>
          <w:lang w:val="en-US"/>
        </w:rPr>
        <w:t>lack of prior openness to the gospel</w:t>
      </w:r>
      <w:r w:rsidRPr="54563E57">
        <w:rPr>
          <w:rFonts w:ascii="Times New Roman" w:hAnsi="Times New Roman" w:cs="Times New Roman"/>
          <w:sz w:val="24"/>
          <w:szCs w:val="24"/>
          <w:lang w:val="en-US"/>
        </w:rPr>
        <w:t xml:space="preserve"> received a much higher rating in the control group; see below). </w:t>
      </w:r>
    </w:p>
    <w:p w14:paraId="59042B08" w14:textId="6295E1C6" w:rsidR="00EF3308" w:rsidRPr="00EF3308" w:rsidRDefault="54563E57" w:rsidP="2D937496">
      <w:pPr>
        <w:spacing w:after="160" w:line="240" w:lineRule="auto"/>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Significantly, all these factors are internal, meaning that they can be influenced by pioneers and their teams. The only external factor with a statistically significant means difference between the two groups, albeit amounting to only 0.31, was </w:t>
      </w:r>
      <w:r w:rsidRPr="54563E57">
        <w:rPr>
          <w:rFonts w:ascii="Times New Roman" w:hAnsi="Times New Roman" w:cs="Times New Roman"/>
          <w:i/>
          <w:iCs/>
          <w:sz w:val="24"/>
          <w:szCs w:val="24"/>
          <w:lang w:val="en-US"/>
        </w:rPr>
        <w:t>signs and wonders</w:t>
      </w:r>
      <w:r w:rsidRPr="54563E57">
        <w:rPr>
          <w:rFonts w:ascii="Times New Roman" w:hAnsi="Times New Roman" w:cs="Times New Roman"/>
          <w:sz w:val="24"/>
          <w:szCs w:val="24"/>
          <w:lang w:val="en-US"/>
        </w:rPr>
        <w:t xml:space="preserve">. The only factor that contributed slightly more significantly </w:t>
      </w:r>
      <w:proofErr w:type="gramStart"/>
      <w:r w:rsidRPr="54563E57">
        <w:rPr>
          <w:rFonts w:ascii="Times New Roman" w:hAnsi="Times New Roman" w:cs="Times New Roman"/>
          <w:sz w:val="24"/>
          <w:szCs w:val="24"/>
          <w:lang w:val="en-US"/>
        </w:rPr>
        <w:t>in</w:t>
      </w:r>
      <w:proofErr w:type="gramEnd"/>
      <w:r w:rsidRPr="54563E57">
        <w:rPr>
          <w:rFonts w:ascii="Times New Roman" w:hAnsi="Times New Roman" w:cs="Times New Roman"/>
          <w:sz w:val="24"/>
          <w:szCs w:val="24"/>
          <w:lang w:val="en-US"/>
        </w:rPr>
        <w:t xml:space="preserve"> non-movement ministry situations was </w:t>
      </w:r>
      <w:r w:rsidRPr="54563E57">
        <w:rPr>
          <w:rFonts w:ascii="Times New Roman" w:hAnsi="Times New Roman" w:cs="Times New Roman"/>
          <w:i/>
          <w:iCs/>
          <w:sz w:val="24"/>
          <w:szCs w:val="24"/>
          <w:lang w:val="en-US"/>
        </w:rPr>
        <w:t>conversions without human involvement</w:t>
      </w:r>
      <w:r w:rsidRPr="54563E57">
        <w:rPr>
          <w:rFonts w:ascii="Times New Roman" w:hAnsi="Times New Roman" w:cs="Times New Roman"/>
          <w:sz w:val="24"/>
          <w:szCs w:val="24"/>
          <w:lang w:val="en-US"/>
        </w:rPr>
        <w:t>, an external factor, but the means difference between catalysts and non-catalysts was not statically significant.</w:t>
      </w:r>
    </w:p>
    <w:tbl>
      <w:tblPr>
        <w:tblW w:w="9047" w:type="dxa"/>
        <w:tblInd w:w="-57" w:type="dxa"/>
        <w:tblCellMar>
          <w:top w:w="15" w:type="dxa"/>
          <w:left w:w="15" w:type="dxa"/>
          <w:bottom w:w="15" w:type="dxa"/>
          <w:right w:w="15" w:type="dxa"/>
        </w:tblCellMar>
        <w:tblLook w:val="04A0" w:firstRow="1" w:lastRow="0" w:firstColumn="1" w:lastColumn="0" w:noHBand="0" w:noVBand="1"/>
      </w:tblPr>
      <w:tblGrid>
        <w:gridCol w:w="398"/>
        <w:gridCol w:w="3969"/>
        <w:gridCol w:w="1170"/>
        <w:gridCol w:w="1170"/>
        <w:gridCol w:w="1170"/>
        <w:gridCol w:w="1170"/>
      </w:tblGrid>
      <w:tr w:rsidR="00DC1F23" w:rsidRPr="00E25E3C" w14:paraId="278C5FEB" w14:textId="77777777" w:rsidTr="54563E57">
        <w:trPr>
          <w:trHeight w:val="432"/>
        </w:trPr>
        <w:tc>
          <w:tcPr>
            <w:tcW w:w="904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B2E1C6" w14:textId="68D47458" w:rsidR="00DC1F23" w:rsidRPr="00D22FF0" w:rsidRDefault="00DC1F23" w:rsidP="009B60F8">
            <w:pPr>
              <w:spacing w:after="0" w:line="240" w:lineRule="auto"/>
              <w:jc w:val="center"/>
              <w:rPr>
                <w:rFonts w:ascii="Times New Roman" w:eastAsia="Times New Roman" w:hAnsi="Times New Roman" w:cs="Times New Roman"/>
                <w:b/>
                <w:bCs/>
                <w:color w:val="000000"/>
                <w:sz w:val="18"/>
                <w:szCs w:val="18"/>
                <w:lang w:val="en-US"/>
              </w:rPr>
            </w:pPr>
            <w:r w:rsidRPr="00DC1F23">
              <w:rPr>
                <w:rFonts w:ascii="Times New Roman" w:eastAsia="Times New Roman" w:hAnsi="Times New Roman" w:cs="Times New Roman"/>
                <w:b/>
                <w:bCs/>
                <w:color w:val="000000"/>
                <w:sz w:val="18"/>
                <w:szCs w:val="18"/>
                <w:lang w:val="en-US"/>
              </w:rPr>
              <w:t xml:space="preserve">Table </w:t>
            </w:r>
            <w:r>
              <w:rPr>
                <w:rFonts w:ascii="Times New Roman" w:eastAsia="Times New Roman" w:hAnsi="Times New Roman" w:cs="Times New Roman"/>
                <w:b/>
                <w:bCs/>
                <w:color w:val="000000"/>
                <w:sz w:val="18"/>
                <w:szCs w:val="18"/>
                <w:lang w:val="en-US"/>
              </w:rPr>
              <w:t>6</w:t>
            </w:r>
            <w:r w:rsidRPr="00DC1F23">
              <w:rPr>
                <w:rFonts w:ascii="Times New Roman" w:eastAsia="Times New Roman" w:hAnsi="Times New Roman" w:cs="Times New Roman"/>
                <w:b/>
                <w:bCs/>
                <w:color w:val="000000"/>
                <w:sz w:val="18"/>
                <w:szCs w:val="18"/>
                <w:lang w:val="en-US"/>
              </w:rPr>
              <w:t>: Factors Inhibiting the Catalyzing of a Movement/Ministry Fruitfulness</w:t>
            </w:r>
          </w:p>
        </w:tc>
      </w:tr>
      <w:tr w:rsidR="006D56AE" w:rsidRPr="001101FD" w14:paraId="2D4A7C01"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F3B8F3"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lang w:val="en-US"/>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5D0B22EF" w14:textId="1E3881AC" w:rsidR="006D56AE" w:rsidRPr="001101FD" w:rsidRDefault="002C61F4" w:rsidP="009B60F8">
            <w:pPr>
              <w:spacing w:after="0" w:line="240" w:lineRule="auto"/>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Inhibiting</w:t>
            </w:r>
            <w:r w:rsidR="006D56AE" w:rsidRPr="001101FD">
              <w:rPr>
                <w:rFonts w:ascii="Times New Roman" w:eastAsia="Times New Roman" w:hAnsi="Times New Roman" w:cs="Times New Roman"/>
                <w:b/>
                <w:bCs/>
                <w:color w:val="000000"/>
                <w:sz w:val="18"/>
                <w:szCs w:val="18"/>
              </w:rPr>
              <w:t xml:space="preserve"> Factors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0F4810F4"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Catalysts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5ABF2A38"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Non-catalysts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72C38E6B"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Both</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533B842C"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Difference</w:t>
            </w:r>
          </w:p>
        </w:tc>
      </w:tr>
      <w:tr w:rsidR="006D56AE" w:rsidRPr="001101FD" w14:paraId="735CFFFE"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83FB0C"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B42B62D"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 xml:space="preserve">Persecution by society (E)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953CCB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3.29</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EE25A2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3.43</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CAA89B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3.36</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5727770"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-0.14</w:t>
            </w:r>
          </w:p>
        </w:tc>
      </w:tr>
      <w:tr w:rsidR="006D56AE" w:rsidRPr="001101FD" w14:paraId="3AA8AAD0"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59A3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2</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A8A6CBA"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 xml:space="preserve">Lack of funding (E)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B79E43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3.05</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E364C6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3.38</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41F086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3.22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5933017"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-0.33*</w:t>
            </w:r>
          </w:p>
        </w:tc>
      </w:tr>
      <w:tr w:rsidR="006D56AE" w:rsidRPr="001101FD" w14:paraId="57472CB7"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DB9D6"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3</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ABF437F"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 xml:space="preserve">Government opposition (E)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68D499C"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3.02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54DC3C8"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3.13</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35CAEE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3.07</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5AE3580"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-0.1</w:t>
            </w:r>
          </w:p>
        </w:tc>
      </w:tr>
      <w:tr w:rsidR="006D56AE" w:rsidRPr="001101FD" w14:paraId="1B8701FF"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B51A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lastRenderedPageBreak/>
              <w:t>4</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BC95AF3" w14:textId="18A3A586" w:rsidR="006D56AE" w:rsidRPr="001101FD" w:rsidRDefault="08FED60F" w:rsidP="009B60F8">
            <w:pPr>
              <w:spacing w:after="0" w:line="240" w:lineRule="auto"/>
              <w:rPr>
                <w:rFonts w:ascii="Times New Roman" w:eastAsia="Times New Roman" w:hAnsi="Times New Roman" w:cs="Times New Roman"/>
                <w:sz w:val="24"/>
                <w:szCs w:val="24"/>
                <w:lang w:val="en-US"/>
              </w:rPr>
            </w:pPr>
            <w:r w:rsidRPr="08FED60F">
              <w:rPr>
                <w:rFonts w:ascii="Times New Roman" w:hAnsi="Times New Roman" w:cs="Times New Roman"/>
                <w:color w:val="000000" w:themeColor="text1"/>
                <w:sz w:val="18"/>
                <w:szCs w:val="18"/>
                <w:lang w:val="en-US"/>
              </w:rPr>
              <w:t xml:space="preserve">Lack of prior openness to the gospel (E)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6B2F4D7"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2.82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A67D0C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3.43</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BC0E84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3.14</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29C26B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-0.61*</w:t>
            </w:r>
          </w:p>
        </w:tc>
      </w:tr>
      <w:tr w:rsidR="006D56AE" w:rsidRPr="001101FD" w14:paraId="556FC637"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64453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5</w:t>
            </w:r>
          </w:p>
        </w:tc>
        <w:tc>
          <w:tcPr>
            <w:tcW w:w="3969"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12C11871"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Time limitation due to family challenges (I)</w:t>
            </w:r>
          </w:p>
        </w:tc>
        <w:tc>
          <w:tcPr>
            <w:tcW w:w="1170"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14D37461"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2.7</w:t>
            </w:r>
          </w:p>
        </w:tc>
        <w:tc>
          <w:tcPr>
            <w:tcW w:w="1170"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0F24721A"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2.98</w:t>
            </w:r>
          </w:p>
        </w:tc>
        <w:tc>
          <w:tcPr>
            <w:tcW w:w="1170"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043A0027"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2.85</w:t>
            </w:r>
          </w:p>
        </w:tc>
        <w:tc>
          <w:tcPr>
            <w:tcW w:w="1170"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40248E31"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-0.28</w:t>
            </w:r>
          </w:p>
        </w:tc>
      </w:tr>
      <w:tr w:rsidR="006D56AE" w:rsidRPr="001101FD" w14:paraId="5E8D6B51"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3C1412B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6</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691E84B7" w14:textId="77777777" w:rsidR="006D56AE" w:rsidRPr="001101FD" w:rsidRDefault="006D56AE" w:rsidP="009B60F8">
            <w:pPr>
              <w:spacing w:after="0" w:line="240" w:lineRule="auto"/>
              <w:rPr>
                <w:rFonts w:ascii="Times New Roman" w:hAnsi="Times New Roman" w:cs="Times New Roman"/>
                <w:color w:val="000000"/>
                <w:sz w:val="18"/>
                <w:szCs w:val="18"/>
                <w:lang w:val="en-US"/>
              </w:rPr>
            </w:pPr>
            <w:r w:rsidRPr="001101FD">
              <w:rPr>
                <w:rFonts w:ascii="Times New Roman" w:hAnsi="Times New Roman" w:cs="Times New Roman"/>
                <w:color w:val="000000"/>
                <w:sz w:val="18"/>
                <w:szCs w:val="18"/>
                <w:lang w:val="en-US"/>
              </w:rPr>
              <w:t xml:space="preserve">Key workers recruited away (E)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52D64DF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2.63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02794B9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2.58</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0255409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2.6</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1B9C845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0.05</w:t>
            </w:r>
          </w:p>
        </w:tc>
      </w:tr>
      <w:tr w:rsidR="006D56AE" w:rsidRPr="001101FD" w14:paraId="0EF150D5"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725AEEB2"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7</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25840E90"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Time limitation due to tentmaking (I)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562F735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2.59</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7569BAC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3.07</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743072FC"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2.84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01B81B0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-0.48*</w:t>
            </w:r>
          </w:p>
        </w:tc>
      </w:tr>
      <w:tr w:rsidR="006D56AE" w:rsidRPr="001101FD" w14:paraId="643309EA"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B6AFD4"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8</w:t>
            </w:r>
          </w:p>
        </w:tc>
        <w:tc>
          <w:tcPr>
            <w:tcW w:w="396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2D844E8E"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Conflicts on team or with partners (I)</w:t>
            </w:r>
          </w:p>
        </w:tc>
        <w:tc>
          <w:tcPr>
            <w:tcW w:w="1170" w:type="dxa"/>
            <w:tcBorders>
              <w:top w:val="single" w:sz="4" w:space="0" w:color="auto"/>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47C65EB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2.47</w:t>
            </w:r>
          </w:p>
        </w:tc>
        <w:tc>
          <w:tcPr>
            <w:tcW w:w="1170" w:type="dxa"/>
            <w:tcBorders>
              <w:top w:val="single" w:sz="4" w:space="0" w:color="auto"/>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202BCCF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2.51</w:t>
            </w:r>
          </w:p>
        </w:tc>
        <w:tc>
          <w:tcPr>
            <w:tcW w:w="1170" w:type="dxa"/>
            <w:tcBorders>
              <w:top w:val="single" w:sz="4" w:space="0" w:color="auto"/>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4B624A8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2.49</w:t>
            </w:r>
          </w:p>
        </w:tc>
        <w:tc>
          <w:tcPr>
            <w:tcW w:w="1170" w:type="dxa"/>
            <w:tcBorders>
              <w:top w:val="single" w:sz="4" w:space="0" w:color="auto"/>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14D255D2"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-0.03</w:t>
            </w:r>
          </w:p>
        </w:tc>
      </w:tr>
      <w:tr w:rsidR="006D56AE" w:rsidRPr="001101FD" w14:paraId="74BD0A67"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1051CB"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9</w:t>
            </w:r>
          </w:p>
        </w:tc>
        <w:tc>
          <w:tcPr>
            <w:tcW w:w="3969" w:type="dxa"/>
            <w:tcBorders>
              <w:top w:val="nil"/>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2E1E8EEC" w14:textId="77777777" w:rsidR="006D56AE" w:rsidRPr="001101FD" w:rsidRDefault="006D56AE" w:rsidP="009B60F8">
            <w:pPr>
              <w:spacing w:after="0" w:line="240" w:lineRule="auto"/>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Personal character issues (I)</w:t>
            </w:r>
          </w:p>
        </w:tc>
        <w:tc>
          <w:tcPr>
            <w:tcW w:w="1170" w:type="dxa"/>
            <w:tcBorders>
              <w:top w:val="nil"/>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655DB3B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2.2</w:t>
            </w:r>
          </w:p>
        </w:tc>
        <w:tc>
          <w:tcPr>
            <w:tcW w:w="1170" w:type="dxa"/>
            <w:tcBorders>
              <w:top w:val="nil"/>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56C49EB1"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2.79</w:t>
            </w:r>
          </w:p>
        </w:tc>
        <w:tc>
          <w:tcPr>
            <w:tcW w:w="1170" w:type="dxa"/>
            <w:tcBorders>
              <w:top w:val="nil"/>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5008C80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2.51</w:t>
            </w:r>
          </w:p>
        </w:tc>
        <w:tc>
          <w:tcPr>
            <w:tcW w:w="1170" w:type="dxa"/>
            <w:tcBorders>
              <w:top w:val="nil"/>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7BEE018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-0.59*</w:t>
            </w:r>
          </w:p>
        </w:tc>
      </w:tr>
      <w:tr w:rsidR="006D56AE" w:rsidRPr="001101FD" w14:paraId="599F2F5A"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50F86"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10</w:t>
            </w:r>
          </w:p>
        </w:tc>
        <w:tc>
          <w:tcPr>
            <w:tcW w:w="3969" w:type="dxa"/>
            <w:tcBorders>
              <w:top w:val="nil"/>
              <w:left w:val="single" w:sz="8" w:space="0" w:color="000000" w:themeColor="text1"/>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5B715621" w14:textId="77777777" w:rsidR="006D56AE" w:rsidRPr="001101FD" w:rsidRDefault="006D56AE" w:rsidP="009B60F8">
            <w:pPr>
              <w:pStyle w:val="ListParagraph"/>
              <w:spacing w:after="0" w:line="240" w:lineRule="auto"/>
              <w:ind w:left="0"/>
              <w:textAlignment w:val="baseline"/>
              <w:rPr>
                <w:rFonts w:ascii="Times New Roman" w:eastAsia="Times New Roman" w:hAnsi="Times New Roman" w:cs="Times New Roman"/>
                <w:color w:val="000000"/>
                <w:sz w:val="18"/>
                <w:szCs w:val="18"/>
                <w:lang w:val="en-US"/>
              </w:rPr>
            </w:pPr>
            <w:r w:rsidRPr="001101FD">
              <w:rPr>
                <w:rFonts w:ascii="Times New Roman" w:hAnsi="Times New Roman" w:cs="Times New Roman"/>
                <w:color w:val="000000"/>
                <w:sz w:val="18"/>
                <w:szCs w:val="18"/>
                <w:lang w:val="en-US"/>
              </w:rPr>
              <w:t>Money misuse or corrupting character (I)</w:t>
            </w:r>
          </w:p>
        </w:tc>
        <w:tc>
          <w:tcPr>
            <w:tcW w:w="1170" w:type="dxa"/>
            <w:tcBorders>
              <w:top w:val="nil"/>
              <w:left w:val="nil"/>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260210A6"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1.76</w:t>
            </w:r>
          </w:p>
        </w:tc>
        <w:tc>
          <w:tcPr>
            <w:tcW w:w="1170" w:type="dxa"/>
            <w:tcBorders>
              <w:top w:val="nil"/>
              <w:left w:val="nil"/>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38456FEB"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w:t>
            </w:r>
          </w:p>
        </w:tc>
        <w:tc>
          <w:tcPr>
            <w:tcW w:w="1170" w:type="dxa"/>
            <w:tcBorders>
              <w:top w:val="nil"/>
              <w:left w:val="nil"/>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5AE36C60"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1.89</w:t>
            </w:r>
          </w:p>
        </w:tc>
        <w:tc>
          <w:tcPr>
            <w:tcW w:w="1170" w:type="dxa"/>
            <w:tcBorders>
              <w:top w:val="nil"/>
              <w:left w:val="nil"/>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61C18F31"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-0.24</w:t>
            </w:r>
          </w:p>
        </w:tc>
      </w:tr>
      <w:tr w:rsidR="006D56AE" w:rsidRPr="001101FD" w14:paraId="540E62DD"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4AE886C2"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55868C01" w14:textId="5FDE3FFA" w:rsidR="006D56AE" w:rsidRPr="001101FD" w:rsidRDefault="006D56AE" w:rsidP="009B60F8">
            <w:pPr>
              <w:pStyle w:val="ListParagraph"/>
              <w:spacing w:after="0" w:line="240" w:lineRule="auto"/>
              <w:ind w:left="0"/>
              <w:textAlignment w:val="baseline"/>
              <w:rPr>
                <w:rFonts w:ascii="Times New Roman" w:hAnsi="Times New Roman" w:cs="Times New Roman"/>
                <w:b/>
                <w:bCs/>
                <w:color w:val="000000"/>
                <w:sz w:val="18"/>
                <w:szCs w:val="18"/>
                <w:lang w:val="en-US"/>
              </w:rPr>
            </w:pPr>
            <w:r w:rsidRPr="001101FD">
              <w:rPr>
                <w:rFonts w:ascii="Times New Roman" w:hAnsi="Times New Roman" w:cs="Times New Roman"/>
                <w:b/>
                <w:bCs/>
                <w:color w:val="000000"/>
                <w:sz w:val="18"/>
                <w:szCs w:val="18"/>
                <w:lang w:val="en-US"/>
              </w:rPr>
              <w:t xml:space="preserve">Average of all </w:t>
            </w:r>
            <w:r w:rsidR="002C61F4" w:rsidRPr="001101FD">
              <w:rPr>
                <w:rFonts w:ascii="Times New Roman" w:hAnsi="Times New Roman" w:cs="Times New Roman"/>
                <w:b/>
                <w:bCs/>
                <w:color w:val="000000"/>
                <w:sz w:val="18"/>
                <w:szCs w:val="18"/>
                <w:lang w:val="en-US"/>
              </w:rPr>
              <w:t>Inhibiting</w:t>
            </w:r>
            <w:r w:rsidRPr="001101FD">
              <w:rPr>
                <w:rFonts w:ascii="Times New Roman" w:hAnsi="Times New Roman" w:cs="Times New Roman"/>
                <w:b/>
                <w:bCs/>
                <w:color w:val="000000"/>
                <w:sz w:val="18"/>
                <w:szCs w:val="18"/>
                <w:lang w:val="en-US"/>
              </w:rPr>
              <w:t xml:space="preserve"> Factors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25B5DFCD" w14:textId="77777777" w:rsidR="006D56AE" w:rsidRPr="001101FD" w:rsidRDefault="006D56AE" w:rsidP="009B60F8">
            <w:pPr>
              <w:spacing w:after="0" w:line="240" w:lineRule="auto"/>
              <w:jc w:val="center"/>
              <w:rPr>
                <w:rFonts w:ascii="Times New Roman" w:hAnsi="Times New Roman" w:cs="Times New Roman"/>
                <w:b/>
                <w:bCs/>
                <w:color w:val="000000"/>
                <w:sz w:val="18"/>
                <w:szCs w:val="18"/>
              </w:rPr>
            </w:pPr>
            <w:r w:rsidRPr="001101FD">
              <w:rPr>
                <w:rFonts w:ascii="Times New Roman" w:hAnsi="Times New Roman" w:cs="Times New Roman"/>
                <w:b/>
                <w:bCs/>
                <w:color w:val="000000"/>
                <w:sz w:val="18"/>
                <w:szCs w:val="18"/>
              </w:rPr>
              <w:t>2.65</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4D57825B" w14:textId="77777777" w:rsidR="006D56AE" w:rsidRPr="001101FD" w:rsidRDefault="006D56AE" w:rsidP="009B60F8">
            <w:pPr>
              <w:spacing w:after="0" w:line="240" w:lineRule="auto"/>
              <w:jc w:val="center"/>
              <w:rPr>
                <w:rFonts w:ascii="Times New Roman" w:hAnsi="Times New Roman" w:cs="Times New Roman"/>
                <w:b/>
                <w:bCs/>
                <w:color w:val="000000"/>
                <w:sz w:val="18"/>
                <w:szCs w:val="18"/>
              </w:rPr>
            </w:pPr>
            <w:r w:rsidRPr="001101FD">
              <w:rPr>
                <w:rFonts w:ascii="Times New Roman" w:hAnsi="Times New Roman" w:cs="Times New Roman"/>
                <w:b/>
                <w:bCs/>
                <w:color w:val="000000"/>
                <w:sz w:val="18"/>
                <w:szCs w:val="18"/>
              </w:rPr>
              <w:t>2.93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3130B074" w14:textId="77777777" w:rsidR="006D56AE" w:rsidRPr="001101FD" w:rsidRDefault="006D56AE" w:rsidP="009B60F8">
            <w:pPr>
              <w:spacing w:after="0" w:line="240" w:lineRule="auto"/>
              <w:jc w:val="center"/>
              <w:rPr>
                <w:rFonts w:ascii="Times New Roman" w:hAnsi="Times New Roman" w:cs="Times New Roman"/>
                <w:b/>
                <w:bCs/>
                <w:color w:val="000000"/>
                <w:sz w:val="18"/>
                <w:szCs w:val="18"/>
              </w:rPr>
            </w:pPr>
            <w:r w:rsidRPr="001101FD">
              <w:rPr>
                <w:rFonts w:ascii="Times New Roman" w:hAnsi="Times New Roman" w:cs="Times New Roman"/>
                <w:b/>
                <w:bCs/>
                <w:color w:val="000000"/>
                <w:sz w:val="18"/>
                <w:szCs w:val="18"/>
              </w:rPr>
              <w:t>2.80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33EE325A" w14:textId="77777777" w:rsidR="006D56AE" w:rsidRPr="001101FD" w:rsidRDefault="006D56AE" w:rsidP="009B60F8">
            <w:pPr>
              <w:spacing w:after="0" w:line="240" w:lineRule="auto"/>
              <w:jc w:val="center"/>
              <w:rPr>
                <w:rFonts w:ascii="Times New Roman" w:hAnsi="Times New Roman" w:cs="Times New Roman"/>
                <w:b/>
                <w:bCs/>
                <w:color w:val="000000"/>
                <w:sz w:val="18"/>
                <w:szCs w:val="18"/>
              </w:rPr>
            </w:pPr>
            <w:r w:rsidRPr="001101FD">
              <w:rPr>
                <w:rFonts w:ascii="Times New Roman" w:hAnsi="Times New Roman" w:cs="Times New Roman"/>
                <w:b/>
                <w:bCs/>
                <w:color w:val="000000"/>
                <w:sz w:val="18"/>
                <w:szCs w:val="18"/>
              </w:rPr>
              <w:t>-0.28*</w:t>
            </w:r>
          </w:p>
        </w:tc>
      </w:tr>
    </w:tbl>
    <w:p w14:paraId="7A700B72" w14:textId="25975256" w:rsidR="54563E57" w:rsidRDefault="54563E57" w:rsidP="54563E57">
      <w:pPr>
        <w:spacing w:after="0" w:line="240" w:lineRule="auto"/>
        <w:jc w:val="both"/>
        <w:rPr>
          <w:rFonts w:ascii="Times New Roman" w:hAnsi="Times New Roman" w:cs="Times New Roman"/>
          <w:sz w:val="24"/>
          <w:szCs w:val="24"/>
          <w:lang w:val="en-US"/>
        </w:rPr>
      </w:pPr>
    </w:p>
    <w:p w14:paraId="47D5C86E" w14:textId="6A4BF315" w:rsidR="006D56AE" w:rsidRPr="001101FD" w:rsidRDefault="54563E57" w:rsidP="54563E57">
      <w:pPr>
        <w:spacing w:after="160" w:line="240" w:lineRule="auto"/>
        <w:ind w:firstLine="360"/>
        <w:jc w:val="both"/>
        <w:textAlignment w:val="baseline"/>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The factors that catalysts rate highest as impeding movement breakthrough were </w:t>
      </w:r>
      <w:r w:rsidRPr="54563E57">
        <w:rPr>
          <w:rFonts w:ascii="Times New Roman" w:hAnsi="Times New Roman" w:cs="Times New Roman"/>
          <w:i/>
          <w:iCs/>
          <w:sz w:val="24"/>
          <w:szCs w:val="24"/>
          <w:lang w:val="en-US"/>
        </w:rPr>
        <w:t>persecution by society</w:t>
      </w:r>
      <w:r w:rsidRPr="54563E57">
        <w:rPr>
          <w:rFonts w:ascii="Times New Roman" w:hAnsi="Times New Roman" w:cs="Times New Roman"/>
          <w:sz w:val="24"/>
          <w:szCs w:val="24"/>
          <w:lang w:val="en-US"/>
        </w:rPr>
        <w:t xml:space="preserve"> (3.29), </w:t>
      </w:r>
      <w:r w:rsidRPr="54563E57">
        <w:rPr>
          <w:rFonts w:ascii="Times New Roman" w:hAnsi="Times New Roman" w:cs="Times New Roman"/>
          <w:i/>
          <w:iCs/>
          <w:sz w:val="24"/>
          <w:szCs w:val="24"/>
          <w:lang w:val="en-US"/>
        </w:rPr>
        <w:t>lack of funding</w:t>
      </w:r>
      <w:r w:rsidRPr="54563E57">
        <w:rPr>
          <w:rFonts w:ascii="Times New Roman" w:hAnsi="Times New Roman" w:cs="Times New Roman"/>
          <w:sz w:val="24"/>
          <w:szCs w:val="24"/>
          <w:lang w:val="en-US"/>
        </w:rPr>
        <w:t xml:space="preserve"> (3.05), and </w:t>
      </w:r>
      <w:r w:rsidRPr="54563E57">
        <w:rPr>
          <w:rFonts w:ascii="Times New Roman" w:hAnsi="Times New Roman" w:cs="Times New Roman"/>
          <w:i/>
          <w:iCs/>
          <w:sz w:val="24"/>
          <w:szCs w:val="24"/>
          <w:lang w:val="en-US"/>
        </w:rPr>
        <w:t>government opposition</w:t>
      </w:r>
      <w:r w:rsidRPr="54563E57">
        <w:rPr>
          <w:rFonts w:ascii="Times New Roman" w:hAnsi="Times New Roman" w:cs="Times New Roman"/>
          <w:sz w:val="24"/>
          <w:szCs w:val="24"/>
          <w:lang w:val="en-US"/>
        </w:rPr>
        <w:t xml:space="preserve"> (3.02)</w:t>
      </w:r>
      <w:r w:rsidRPr="54563E57">
        <w:rPr>
          <w:rFonts w:ascii="Times New Roman" w:eastAsia="Times New Roman" w:hAnsi="Times New Roman" w:cs="Times New Roman"/>
          <w:color w:val="202124"/>
          <w:sz w:val="24"/>
          <w:szCs w:val="24"/>
          <w:lang w:val="en-US"/>
        </w:rPr>
        <w:t>—</w:t>
      </w:r>
      <w:r w:rsidRPr="54563E57">
        <w:rPr>
          <w:rFonts w:ascii="Times New Roman" w:hAnsi="Times New Roman" w:cs="Times New Roman"/>
          <w:sz w:val="24"/>
          <w:szCs w:val="24"/>
          <w:lang w:val="en-US"/>
        </w:rPr>
        <w:t xml:space="preserve">all external factors. Non-catalysts rated </w:t>
      </w:r>
      <w:r w:rsidRPr="54563E57">
        <w:rPr>
          <w:rFonts w:ascii="Times New Roman" w:hAnsi="Times New Roman" w:cs="Times New Roman"/>
          <w:i/>
          <w:iCs/>
          <w:sz w:val="24"/>
          <w:szCs w:val="24"/>
          <w:lang w:val="en-US"/>
        </w:rPr>
        <w:t>persecution by society</w:t>
      </w:r>
      <w:r w:rsidRPr="54563E57">
        <w:rPr>
          <w:rFonts w:ascii="Times New Roman" w:hAnsi="Times New Roman" w:cs="Times New Roman"/>
          <w:sz w:val="24"/>
          <w:szCs w:val="24"/>
          <w:lang w:val="en-US"/>
        </w:rPr>
        <w:t xml:space="preserve"> and a </w:t>
      </w:r>
      <w:r w:rsidRPr="54563E57">
        <w:rPr>
          <w:rFonts w:ascii="Times New Roman" w:hAnsi="Times New Roman" w:cs="Times New Roman"/>
          <w:i/>
          <w:iCs/>
          <w:sz w:val="24"/>
          <w:szCs w:val="24"/>
          <w:lang w:val="en-US"/>
        </w:rPr>
        <w:t>lack of prior openness to the gospel</w:t>
      </w:r>
      <w:r w:rsidRPr="54563E57">
        <w:rPr>
          <w:rFonts w:ascii="Times New Roman" w:hAnsi="Times New Roman" w:cs="Times New Roman"/>
          <w:sz w:val="24"/>
          <w:szCs w:val="24"/>
          <w:lang w:val="en-US"/>
        </w:rPr>
        <w:t xml:space="preserve"> equally high (3.43). </w:t>
      </w:r>
    </w:p>
    <w:p w14:paraId="4083AF35" w14:textId="29576543" w:rsidR="006D56AE"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internal inhibiting factors that catalysts rated most highly were </w:t>
      </w:r>
      <w:r w:rsidRPr="08FED60F">
        <w:rPr>
          <w:rFonts w:ascii="Times New Roman" w:hAnsi="Times New Roman" w:cs="Times New Roman"/>
          <w:i/>
          <w:iCs/>
          <w:sz w:val="24"/>
          <w:szCs w:val="24"/>
          <w:lang w:val="en-US"/>
        </w:rPr>
        <w:t>time limitation due to family challenges</w:t>
      </w:r>
      <w:r w:rsidRPr="08FED60F">
        <w:rPr>
          <w:rFonts w:ascii="Times New Roman" w:hAnsi="Times New Roman" w:cs="Times New Roman"/>
          <w:sz w:val="24"/>
          <w:szCs w:val="24"/>
          <w:lang w:val="en-US"/>
        </w:rPr>
        <w:t xml:space="preserve"> (2.7), </w:t>
      </w:r>
      <w:r w:rsidRPr="08FED60F">
        <w:rPr>
          <w:rFonts w:ascii="Times New Roman" w:hAnsi="Times New Roman" w:cs="Times New Roman"/>
          <w:i/>
          <w:iCs/>
          <w:sz w:val="24"/>
          <w:szCs w:val="24"/>
          <w:lang w:val="en-US"/>
        </w:rPr>
        <w:t>key workers recruited away</w:t>
      </w:r>
      <w:r w:rsidRPr="08FED60F">
        <w:rPr>
          <w:rFonts w:ascii="Times New Roman" w:hAnsi="Times New Roman" w:cs="Times New Roman"/>
          <w:sz w:val="24"/>
          <w:szCs w:val="24"/>
          <w:lang w:val="en-US"/>
        </w:rPr>
        <w:t xml:space="preserve"> (2.63), </w:t>
      </w:r>
      <w:r w:rsidRPr="08FED60F">
        <w:rPr>
          <w:rFonts w:ascii="Times New Roman" w:hAnsi="Times New Roman" w:cs="Times New Roman"/>
          <w:i/>
          <w:iCs/>
          <w:sz w:val="24"/>
          <w:szCs w:val="24"/>
          <w:lang w:val="en-US"/>
        </w:rPr>
        <w:t xml:space="preserve">time limitation due to tentmaking </w:t>
      </w:r>
      <w:r w:rsidRPr="08FED60F">
        <w:rPr>
          <w:rFonts w:ascii="Times New Roman" w:hAnsi="Times New Roman" w:cs="Times New Roman"/>
          <w:sz w:val="24"/>
          <w:szCs w:val="24"/>
          <w:lang w:val="en-US"/>
        </w:rPr>
        <w:t xml:space="preserve">(2.59), and </w:t>
      </w:r>
      <w:r w:rsidRPr="08FED60F">
        <w:rPr>
          <w:rFonts w:ascii="Times New Roman" w:hAnsi="Times New Roman" w:cs="Times New Roman"/>
          <w:i/>
          <w:iCs/>
          <w:sz w:val="24"/>
          <w:szCs w:val="24"/>
          <w:lang w:val="en-US"/>
        </w:rPr>
        <w:t>conflicts on team or with partners</w:t>
      </w:r>
      <w:r w:rsidRPr="08FED60F">
        <w:rPr>
          <w:rFonts w:ascii="Times New Roman" w:hAnsi="Times New Roman" w:cs="Times New Roman"/>
          <w:sz w:val="24"/>
          <w:szCs w:val="24"/>
          <w:lang w:val="en-US"/>
        </w:rPr>
        <w:t xml:space="preserve"> (2.47). These ratings were mostly lower than those for external factors.</w:t>
      </w:r>
    </w:p>
    <w:p w14:paraId="18324B16" w14:textId="2FBD813F" w:rsidR="002F296E"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most significant differences between effective catalysts and the control group are that non-catalysts face a greater </w:t>
      </w:r>
      <w:r w:rsidRPr="08FED60F">
        <w:rPr>
          <w:rFonts w:ascii="Times New Roman" w:hAnsi="Times New Roman" w:cs="Times New Roman"/>
          <w:i/>
          <w:iCs/>
          <w:sz w:val="24"/>
          <w:szCs w:val="24"/>
          <w:lang w:val="en-US"/>
        </w:rPr>
        <w:t>lack of prior openness to the gospel</w:t>
      </w:r>
      <w:r w:rsidRPr="08FED60F">
        <w:rPr>
          <w:rFonts w:ascii="Times New Roman" w:hAnsi="Times New Roman" w:cs="Times New Roman"/>
          <w:sz w:val="24"/>
          <w:szCs w:val="24"/>
          <w:lang w:val="en-US"/>
        </w:rPr>
        <w:t xml:space="preserve"> (-0,61), their ministry is impeded more by </w:t>
      </w:r>
      <w:r w:rsidRPr="08FED60F">
        <w:rPr>
          <w:rFonts w:ascii="Times New Roman" w:hAnsi="Times New Roman" w:cs="Times New Roman"/>
          <w:i/>
          <w:iCs/>
          <w:sz w:val="24"/>
          <w:szCs w:val="24"/>
          <w:lang w:val="en-US"/>
        </w:rPr>
        <w:t>character issues of team members or partners</w:t>
      </w:r>
      <w:r w:rsidRPr="08FED60F">
        <w:rPr>
          <w:rFonts w:ascii="Times New Roman" w:hAnsi="Times New Roman" w:cs="Times New Roman"/>
          <w:sz w:val="24"/>
          <w:szCs w:val="24"/>
          <w:lang w:val="en-US"/>
        </w:rPr>
        <w:t xml:space="preserve"> (-0.59), and they are challenged more by </w:t>
      </w:r>
      <w:r w:rsidRPr="08FED60F">
        <w:rPr>
          <w:rFonts w:ascii="Times New Roman" w:hAnsi="Times New Roman" w:cs="Times New Roman"/>
          <w:i/>
          <w:iCs/>
          <w:sz w:val="24"/>
          <w:szCs w:val="24"/>
          <w:lang w:val="en-US"/>
        </w:rPr>
        <w:t>lack of time due to their tentmaking jobs</w:t>
      </w:r>
      <w:r w:rsidRPr="08FED60F">
        <w:rPr>
          <w:rFonts w:ascii="Times New Roman" w:hAnsi="Times New Roman" w:cs="Times New Roman"/>
          <w:sz w:val="24"/>
          <w:szCs w:val="24"/>
          <w:lang w:val="en-US"/>
        </w:rPr>
        <w:t xml:space="preserve"> (-0.48).</w:t>
      </w:r>
    </w:p>
    <w:p w14:paraId="7A123C79" w14:textId="4D3D28BB" w:rsidR="006D56AE"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It is encouraging to note that both catalysts and non-catalysts give significantly lower ratings to the inhibiting than to the contributing factors. While variables such as </w:t>
      </w:r>
      <w:r w:rsidRPr="08FED60F">
        <w:rPr>
          <w:rFonts w:ascii="Times New Roman" w:hAnsi="Times New Roman" w:cs="Times New Roman"/>
          <w:i/>
          <w:iCs/>
          <w:sz w:val="24"/>
          <w:szCs w:val="24"/>
          <w:lang w:val="en-US"/>
        </w:rPr>
        <w:t>persecution by society</w:t>
      </w:r>
      <w:r w:rsidRPr="08FED60F">
        <w:rPr>
          <w:rFonts w:ascii="Times New Roman" w:hAnsi="Times New Roman" w:cs="Times New Roman"/>
          <w:sz w:val="24"/>
          <w:szCs w:val="24"/>
          <w:lang w:val="en-US"/>
        </w:rPr>
        <w:t xml:space="preserve"> and </w:t>
      </w:r>
      <w:r w:rsidRPr="08FED60F">
        <w:rPr>
          <w:rFonts w:ascii="Times New Roman" w:hAnsi="Times New Roman" w:cs="Times New Roman"/>
          <w:i/>
          <w:iCs/>
          <w:sz w:val="24"/>
          <w:szCs w:val="24"/>
          <w:lang w:val="en-US"/>
        </w:rPr>
        <w:t>lack of funding</w:t>
      </w:r>
      <w:r w:rsidRPr="08FED60F">
        <w:rPr>
          <w:rFonts w:ascii="Times New Roman" w:hAnsi="Times New Roman" w:cs="Times New Roman"/>
          <w:sz w:val="24"/>
          <w:szCs w:val="24"/>
          <w:lang w:val="en-US"/>
        </w:rPr>
        <w:t xml:space="preserve"> constitute a definite hindrance to movement breakthrough, they apparently have far less impact than variables such as </w:t>
      </w:r>
      <w:r w:rsidRPr="08FED60F">
        <w:rPr>
          <w:rFonts w:ascii="Times New Roman" w:hAnsi="Times New Roman" w:cs="Times New Roman"/>
          <w:i/>
          <w:iCs/>
          <w:sz w:val="24"/>
          <w:szCs w:val="24"/>
          <w:lang w:val="en-US"/>
        </w:rPr>
        <w:t>prayer</w:t>
      </w:r>
      <w:r w:rsidRPr="08FED60F">
        <w:rPr>
          <w:rFonts w:ascii="Times New Roman" w:hAnsi="Times New Roman" w:cs="Times New Roman"/>
          <w:sz w:val="24"/>
          <w:szCs w:val="24"/>
          <w:lang w:val="en-US"/>
        </w:rPr>
        <w:t xml:space="preserve"> and </w:t>
      </w:r>
      <w:r w:rsidRPr="08FED60F">
        <w:rPr>
          <w:rFonts w:ascii="Times New Roman" w:hAnsi="Times New Roman" w:cs="Times New Roman"/>
          <w:i/>
          <w:iCs/>
          <w:sz w:val="24"/>
          <w:szCs w:val="24"/>
          <w:lang w:val="en-US"/>
        </w:rPr>
        <w:t>receiving specific guidance from God</w:t>
      </w:r>
      <w:r w:rsidRPr="08FED60F">
        <w:rPr>
          <w:rFonts w:ascii="Times New Roman" w:hAnsi="Times New Roman" w:cs="Times New Roman"/>
          <w:sz w:val="24"/>
          <w:szCs w:val="24"/>
          <w:lang w:val="en-US"/>
        </w:rPr>
        <w:t>, which affect outcomes positively.</w:t>
      </w:r>
    </w:p>
    <w:p w14:paraId="7CF33D17" w14:textId="7F53134B" w:rsidR="0074697D"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The data provides answers to questions that are often raised about movements. First, effective movement catalysts are not more effective in catalyzing movements because their contexts are “easier.” The average external inhibiting factor rating for catalysts was 2.82, only slightly lower than for non-catalysts (2.92), a difference which was not statistically significant.</w:t>
      </w:r>
    </w:p>
    <w:p w14:paraId="125F1675" w14:textId="46126DCE" w:rsidR="0074697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Second, movement catalysts may be partially more effective because the people among whom they are ministering are simply more open to the gospel. Effective catalysts rated a </w:t>
      </w:r>
      <w:r w:rsidRPr="08FED60F">
        <w:rPr>
          <w:rFonts w:ascii="Times New Roman" w:hAnsi="Times New Roman" w:cs="Times New Roman"/>
          <w:i/>
          <w:iCs/>
          <w:sz w:val="24"/>
          <w:szCs w:val="24"/>
          <w:lang w:val="en-US"/>
        </w:rPr>
        <w:t>lack of prior openness to the gospel</w:t>
      </w:r>
      <w:r w:rsidRPr="08FED60F">
        <w:rPr>
          <w:rFonts w:ascii="Times New Roman" w:hAnsi="Times New Roman" w:cs="Times New Roman"/>
          <w:sz w:val="24"/>
          <w:szCs w:val="24"/>
          <w:lang w:val="en-US"/>
        </w:rPr>
        <w:t xml:space="preserve"> significantly lower than non-catalysts (-0.61). This difference needs to be qualified, though, since this factor was included in both positive and negative forms, with </w:t>
      </w:r>
      <w:r w:rsidRPr="08FED60F">
        <w:rPr>
          <w:rFonts w:ascii="Times New Roman" w:hAnsi="Times New Roman" w:cs="Times New Roman"/>
          <w:i/>
          <w:iCs/>
          <w:sz w:val="24"/>
          <w:szCs w:val="24"/>
          <w:lang w:val="en-US"/>
        </w:rPr>
        <w:t>openness to the gospel</w:t>
      </w:r>
      <w:r w:rsidRPr="08FED60F">
        <w:rPr>
          <w:rFonts w:ascii="Times New Roman" w:hAnsi="Times New Roman" w:cs="Times New Roman"/>
          <w:sz w:val="24"/>
          <w:szCs w:val="24"/>
          <w:lang w:val="en-US"/>
        </w:rPr>
        <w:t xml:space="preserve"> on the list of contributing factors and </w:t>
      </w:r>
      <w:r w:rsidRPr="08FED60F">
        <w:rPr>
          <w:rFonts w:ascii="Times New Roman" w:hAnsi="Times New Roman" w:cs="Times New Roman"/>
          <w:i/>
          <w:iCs/>
          <w:sz w:val="24"/>
          <w:szCs w:val="24"/>
          <w:lang w:val="en-US"/>
        </w:rPr>
        <w:t>lack of openness</w:t>
      </w:r>
      <w:r w:rsidRPr="08FED60F">
        <w:rPr>
          <w:rFonts w:ascii="Times New Roman" w:hAnsi="Times New Roman" w:cs="Times New Roman"/>
          <w:sz w:val="24"/>
          <w:szCs w:val="24"/>
          <w:lang w:val="en-US"/>
        </w:rPr>
        <w:t xml:space="preserve"> on the list of inhibiting factors. Effective catalysts assessed </w:t>
      </w:r>
      <w:r w:rsidRPr="08FED60F">
        <w:rPr>
          <w:rFonts w:ascii="Times New Roman" w:hAnsi="Times New Roman" w:cs="Times New Roman"/>
          <w:i/>
          <w:iCs/>
          <w:sz w:val="24"/>
          <w:szCs w:val="24"/>
          <w:lang w:val="en-US"/>
        </w:rPr>
        <w:t>openness to the gospel</w:t>
      </w:r>
      <w:r w:rsidRPr="08FED60F">
        <w:rPr>
          <w:rFonts w:ascii="Times New Roman" w:hAnsi="Times New Roman" w:cs="Times New Roman"/>
          <w:sz w:val="24"/>
          <w:szCs w:val="24"/>
          <w:lang w:val="en-US"/>
        </w:rPr>
        <w:t xml:space="preserve"> as a more significant factor by a margin of only +0.32. There was also no significant difference between effective catalysts and the control group regarding their experience of </w:t>
      </w:r>
      <w:r w:rsidRPr="08FED60F">
        <w:rPr>
          <w:rFonts w:ascii="Times New Roman" w:hAnsi="Times New Roman" w:cs="Times New Roman"/>
          <w:i/>
          <w:iCs/>
          <w:sz w:val="24"/>
          <w:szCs w:val="24"/>
          <w:lang w:val="en-US"/>
        </w:rPr>
        <w:t>government opposition</w:t>
      </w:r>
      <w:r w:rsidRPr="08FED60F">
        <w:rPr>
          <w:rFonts w:ascii="Times New Roman" w:hAnsi="Times New Roman" w:cs="Times New Roman"/>
          <w:sz w:val="24"/>
          <w:szCs w:val="24"/>
          <w:lang w:val="en-US"/>
        </w:rPr>
        <w:t xml:space="preserve">, another factor related to the openness of a society for the gospel. Even so, the research confirms that a </w:t>
      </w:r>
      <w:r w:rsidRPr="08FED60F">
        <w:rPr>
          <w:rFonts w:ascii="Times New Roman" w:hAnsi="Times New Roman" w:cs="Times New Roman"/>
          <w:i/>
          <w:iCs/>
          <w:sz w:val="24"/>
          <w:szCs w:val="24"/>
          <w:lang w:val="en-US"/>
        </w:rPr>
        <w:t>lack of openness to the gospel</w:t>
      </w:r>
      <w:r w:rsidRPr="08FED60F">
        <w:rPr>
          <w:rFonts w:ascii="Times New Roman" w:hAnsi="Times New Roman" w:cs="Times New Roman"/>
          <w:sz w:val="24"/>
          <w:szCs w:val="24"/>
          <w:lang w:val="en-US"/>
        </w:rPr>
        <w:t xml:space="preserve"> does play a role as a factor in the catalyzing of movements. </w:t>
      </w:r>
    </w:p>
    <w:p w14:paraId="30B7F481" w14:textId="00F35946" w:rsidR="00965C6F"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When comparing the significance of internal and external factors, as well as the total averages of contributing and inhibiting factors, the following table shows the differences between the catalysts and non-catalysts:</w:t>
      </w:r>
      <w:bookmarkStart w:id="7" w:name="_Hlk90376540"/>
    </w:p>
    <w:tbl>
      <w:tblPr>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5"/>
        <w:gridCol w:w="1056"/>
        <w:gridCol w:w="1056"/>
        <w:gridCol w:w="1056"/>
        <w:gridCol w:w="1057"/>
      </w:tblGrid>
      <w:tr w:rsidR="00DC1F23" w:rsidRPr="00E25E3C" w14:paraId="181E6FD4" w14:textId="77777777" w:rsidTr="2D937496">
        <w:trPr>
          <w:trHeight w:val="432"/>
        </w:trPr>
        <w:tc>
          <w:tcPr>
            <w:tcW w:w="8990" w:type="dxa"/>
            <w:gridSpan w:val="5"/>
            <w:shd w:val="clear" w:color="auto" w:fill="auto"/>
            <w:tcMar>
              <w:top w:w="29" w:type="dxa"/>
              <w:left w:w="72" w:type="dxa"/>
              <w:bottom w:w="29" w:type="dxa"/>
              <w:right w:w="72" w:type="dxa"/>
            </w:tcMar>
            <w:vAlign w:val="center"/>
          </w:tcPr>
          <w:p w14:paraId="669C6012" w14:textId="6BC31374" w:rsidR="00DC1F23" w:rsidRPr="001101FD" w:rsidRDefault="00DC1F23" w:rsidP="00DC1F23">
            <w:pPr>
              <w:spacing w:after="0" w:line="240" w:lineRule="auto"/>
              <w:jc w:val="center"/>
              <w:rPr>
                <w:rFonts w:ascii="Times New Roman" w:eastAsia="Times New Roman" w:hAnsi="Times New Roman" w:cs="Times New Roman"/>
                <w:b/>
                <w:bCs/>
                <w:color w:val="000000"/>
                <w:sz w:val="18"/>
                <w:szCs w:val="18"/>
                <w:lang w:val="en-US"/>
              </w:rPr>
            </w:pPr>
            <w:r w:rsidRPr="00DC1F23">
              <w:rPr>
                <w:rFonts w:ascii="Times New Roman" w:eastAsia="Times New Roman" w:hAnsi="Times New Roman" w:cs="Times New Roman"/>
                <w:b/>
                <w:bCs/>
                <w:color w:val="000000"/>
                <w:sz w:val="18"/>
                <w:szCs w:val="18"/>
                <w:lang w:val="en-US"/>
              </w:rPr>
              <w:t>Table 7: A Comparison of Internal and External, Contributing and Inhibiting Factors</w:t>
            </w:r>
          </w:p>
        </w:tc>
      </w:tr>
      <w:tr w:rsidR="00965C6F" w:rsidRPr="001101FD" w14:paraId="2102E71E" w14:textId="08101422" w:rsidTr="00811A0B">
        <w:trPr>
          <w:trHeight w:val="20"/>
        </w:trPr>
        <w:tc>
          <w:tcPr>
            <w:tcW w:w="4765" w:type="dxa"/>
            <w:shd w:val="clear" w:color="auto" w:fill="D9D9D9" w:themeFill="background1" w:themeFillShade="D9"/>
            <w:tcMar>
              <w:top w:w="29" w:type="dxa"/>
              <w:left w:w="72" w:type="dxa"/>
              <w:bottom w:w="29" w:type="dxa"/>
              <w:right w:w="72" w:type="dxa"/>
            </w:tcMar>
            <w:vAlign w:val="bottom"/>
            <w:hideMark/>
          </w:tcPr>
          <w:p w14:paraId="1C2BD255" w14:textId="2EE915A2" w:rsidR="00965C6F" w:rsidRPr="001101FD" w:rsidRDefault="00965C6F" w:rsidP="009B60F8">
            <w:pPr>
              <w:spacing w:after="0" w:line="240" w:lineRule="auto"/>
              <w:rPr>
                <w:rFonts w:ascii="Times New Roman" w:eastAsia="Times New Roman" w:hAnsi="Times New Roman" w:cs="Times New Roman"/>
                <w:sz w:val="24"/>
                <w:szCs w:val="24"/>
                <w:lang w:val="en-US"/>
              </w:rPr>
            </w:pPr>
          </w:p>
        </w:tc>
        <w:tc>
          <w:tcPr>
            <w:tcW w:w="1056" w:type="dxa"/>
            <w:shd w:val="clear" w:color="auto" w:fill="D9D9D9" w:themeFill="background1" w:themeFillShade="D9"/>
            <w:tcMar>
              <w:top w:w="29" w:type="dxa"/>
              <w:left w:w="72" w:type="dxa"/>
              <w:bottom w:w="29" w:type="dxa"/>
              <w:right w:w="72" w:type="dxa"/>
            </w:tcMar>
            <w:vAlign w:val="bottom"/>
            <w:hideMark/>
          </w:tcPr>
          <w:p w14:paraId="5830B5B5" w14:textId="0AD303EC" w:rsidR="00965C6F" w:rsidRPr="00E93F38" w:rsidRDefault="00965C6F" w:rsidP="009B60F8">
            <w:pPr>
              <w:spacing w:after="0" w:line="240" w:lineRule="auto"/>
              <w:jc w:val="center"/>
              <w:rPr>
                <w:rFonts w:ascii="Times New Roman" w:eastAsia="Times New Roman" w:hAnsi="Times New Roman" w:cs="Times New Roman"/>
                <w:b/>
                <w:bCs/>
                <w:color w:val="000000"/>
                <w:sz w:val="20"/>
                <w:lang w:val="en-US"/>
              </w:rPr>
            </w:pPr>
            <w:r w:rsidRPr="00E93F38">
              <w:rPr>
                <w:rFonts w:ascii="Times New Roman" w:eastAsia="Times New Roman" w:hAnsi="Times New Roman" w:cs="Times New Roman"/>
                <w:b/>
                <w:bCs/>
                <w:color w:val="000000"/>
                <w:sz w:val="20"/>
                <w:lang w:val="en-US"/>
              </w:rPr>
              <w:t>Catalysts</w:t>
            </w:r>
          </w:p>
        </w:tc>
        <w:tc>
          <w:tcPr>
            <w:tcW w:w="1056" w:type="dxa"/>
            <w:shd w:val="clear" w:color="auto" w:fill="D9D9D9" w:themeFill="background1" w:themeFillShade="D9"/>
            <w:tcMar>
              <w:top w:w="29" w:type="dxa"/>
              <w:left w:w="72" w:type="dxa"/>
              <w:bottom w:w="29" w:type="dxa"/>
              <w:right w:w="72" w:type="dxa"/>
            </w:tcMar>
            <w:vAlign w:val="bottom"/>
            <w:hideMark/>
          </w:tcPr>
          <w:p w14:paraId="5FB7CEBF" w14:textId="23DB9274" w:rsidR="00965C6F" w:rsidRPr="00E93F38" w:rsidRDefault="00965C6F" w:rsidP="009B60F8">
            <w:pPr>
              <w:spacing w:after="0" w:line="240" w:lineRule="auto"/>
              <w:jc w:val="center"/>
              <w:rPr>
                <w:rFonts w:ascii="Times New Roman" w:eastAsia="Times New Roman" w:hAnsi="Times New Roman" w:cs="Times New Roman"/>
                <w:b/>
                <w:bCs/>
                <w:color w:val="000000"/>
                <w:sz w:val="20"/>
                <w:lang w:val="en-US"/>
              </w:rPr>
            </w:pPr>
            <w:r w:rsidRPr="00E93F38">
              <w:rPr>
                <w:rFonts w:ascii="Times New Roman" w:eastAsia="Times New Roman" w:hAnsi="Times New Roman" w:cs="Times New Roman"/>
                <w:b/>
                <w:bCs/>
                <w:color w:val="000000"/>
                <w:sz w:val="20"/>
                <w:lang w:val="en-US"/>
              </w:rPr>
              <w:t>Non-catalysts</w:t>
            </w:r>
          </w:p>
        </w:tc>
        <w:tc>
          <w:tcPr>
            <w:tcW w:w="1056" w:type="dxa"/>
            <w:shd w:val="clear" w:color="auto" w:fill="D9D9D9" w:themeFill="background1" w:themeFillShade="D9"/>
            <w:tcMar>
              <w:top w:w="29" w:type="dxa"/>
              <w:left w:w="72" w:type="dxa"/>
              <w:bottom w:w="29" w:type="dxa"/>
              <w:right w:w="72" w:type="dxa"/>
            </w:tcMar>
            <w:vAlign w:val="bottom"/>
            <w:hideMark/>
          </w:tcPr>
          <w:p w14:paraId="2983681B" w14:textId="21DD62D5" w:rsidR="00965C6F" w:rsidRPr="00E93F38" w:rsidRDefault="00965C6F" w:rsidP="009B60F8">
            <w:pPr>
              <w:spacing w:after="0" w:line="240" w:lineRule="auto"/>
              <w:jc w:val="center"/>
              <w:rPr>
                <w:rFonts w:ascii="Times New Roman" w:eastAsia="Times New Roman" w:hAnsi="Times New Roman" w:cs="Times New Roman"/>
                <w:b/>
                <w:bCs/>
                <w:color w:val="000000"/>
                <w:sz w:val="20"/>
                <w:lang w:val="en-US"/>
              </w:rPr>
            </w:pPr>
            <w:r w:rsidRPr="00E93F38">
              <w:rPr>
                <w:rFonts w:ascii="Times New Roman" w:eastAsia="Times New Roman" w:hAnsi="Times New Roman" w:cs="Times New Roman"/>
                <w:b/>
                <w:bCs/>
                <w:color w:val="000000"/>
                <w:sz w:val="20"/>
                <w:lang w:val="en-US"/>
              </w:rPr>
              <w:t>Both</w:t>
            </w:r>
          </w:p>
        </w:tc>
        <w:tc>
          <w:tcPr>
            <w:tcW w:w="1057" w:type="dxa"/>
            <w:shd w:val="clear" w:color="auto" w:fill="D9D9D9" w:themeFill="background1" w:themeFillShade="D9"/>
            <w:tcMar>
              <w:top w:w="29" w:type="dxa"/>
              <w:left w:w="72" w:type="dxa"/>
              <w:bottom w:w="29" w:type="dxa"/>
              <w:right w:w="72" w:type="dxa"/>
            </w:tcMar>
            <w:vAlign w:val="bottom"/>
            <w:hideMark/>
          </w:tcPr>
          <w:p w14:paraId="313D8ACF" w14:textId="42A67CD7" w:rsidR="00965C6F" w:rsidRPr="00E93F38" w:rsidRDefault="00965C6F" w:rsidP="009B60F8">
            <w:pPr>
              <w:spacing w:after="0" w:line="240" w:lineRule="auto"/>
              <w:jc w:val="center"/>
              <w:rPr>
                <w:rFonts w:ascii="Times New Roman" w:eastAsia="Times New Roman" w:hAnsi="Times New Roman" w:cs="Times New Roman"/>
                <w:b/>
                <w:bCs/>
                <w:color w:val="000000"/>
                <w:sz w:val="20"/>
                <w:lang w:val="en-US"/>
              </w:rPr>
            </w:pPr>
            <w:r w:rsidRPr="00E93F38">
              <w:rPr>
                <w:rFonts w:ascii="Times New Roman" w:eastAsia="Times New Roman" w:hAnsi="Times New Roman" w:cs="Times New Roman"/>
                <w:b/>
                <w:bCs/>
                <w:color w:val="000000"/>
                <w:sz w:val="20"/>
                <w:lang w:val="en-US"/>
              </w:rPr>
              <w:t>Difference</w:t>
            </w:r>
          </w:p>
        </w:tc>
      </w:tr>
      <w:tr w:rsidR="00965C6F" w:rsidRPr="001101FD" w14:paraId="7E1C8CC7" w14:textId="5C1CE041" w:rsidTr="00811A0B">
        <w:trPr>
          <w:trHeight w:val="288"/>
        </w:trPr>
        <w:tc>
          <w:tcPr>
            <w:tcW w:w="4765" w:type="dxa"/>
            <w:tcMar>
              <w:top w:w="29" w:type="dxa"/>
              <w:left w:w="72" w:type="dxa"/>
              <w:bottom w:w="29" w:type="dxa"/>
              <w:right w:w="72" w:type="dxa"/>
            </w:tcMar>
            <w:vAlign w:val="center"/>
          </w:tcPr>
          <w:p w14:paraId="07691B0E" w14:textId="6C4BD6E9" w:rsidR="00965C6F" w:rsidRPr="00DC1F23" w:rsidRDefault="00965C6F" w:rsidP="00297437">
            <w:pPr>
              <w:spacing w:after="0" w:line="240" w:lineRule="auto"/>
              <w:rPr>
                <w:rFonts w:ascii="Times New Roman" w:eastAsia="Times New Roman" w:hAnsi="Times New Roman" w:cs="Times New Roman"/>
                <w:sz w:val="20"/>
                <w:lang w:val="en-US"/>
              </w:rPr>
            </w:pPr>
            <w:r w:rsidRPr="00DC1F23">
              <w:rPr>
                <w:rFonts w:ascii="Times New Roman" w:eastAsia="Times New Roman" w:hAnsi="Times New Roman" w:cs="Times New Roman"/>
                <w:color w:val="000000"/>
                <w:sz w:val="20"/>
                <w:lang w:val="en-US"/>
              </w:rPr>
              <w:t xml:space="preserve">Average of all Internal Factors, both Contributing and </w:t>
            </w:r>
            <w:r w:rsidR="002C61F4" w:rsidRPr="00DC1F23">
              <w:rPr>
                <w:rFonts w:ascii="Times New Roman" w:eastAsia="Times New Roman" w:hAnsi="Times New Roman" w:cs="Times New Roman"/>
                <w:color w:val="000000"/>
                <w:sz w:val="20"/>
                <w:lang w:val="en-US"/>
              </w:rPr>
              <w:t>Inhibiting</w:t>
            </w:r>
          </w:p>
        </w:tc>
        <w:tc>
          <w:tcPr>
            <w:tcW w:w="1056" w:type="dxa"/>
            <w:shd w:val="clear" w:color="auto" w:fill="auto"/>
            <w:tcMar>
              <w:top w:w="29" w:type="dxa"/>
              <w:left w:w="72" w:type="dxa"/>
              <w:bottom w:w="29" w:type="dxa"/>
              <w:right w:w="72" w:type="dxa"/>
            </w:tcMar>
            <w:vAlign w:val="center"/>
          </w:tcPr>
          <w:p w14:paraId="663FA18E" w14:textId="46F9FD3B"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hAnsi="Times New Roman" w:cs="Times New Roman"/>
                <w:color w:val="000000"/>
                <w:sz w:val="20"/>
                <w:lang w:val="en-US"/>
              </w:rPr>
              <w:t>4.14</w:t>
            </w:r>
          </w:p>
        </w:tc>
        <w:tc>
          <w:tcPr>
            <w:tcW w:w="1056" w:type="dxa"/>
            <w:shd w:val="clear" w:color="auto" w:fill="auto"/>
            <w:tcMar>
              <w:top w:w="29" w:type="dxa"/>
              <w:left w:w="72" w:type="dxa"/>
              <w:bottom w:w="29" w:type="dxa"/>
              <w:right w:w="72" w:type="dxa"/>
            </w:tcMar>
            <w:vAlign w:val="center"/>
          </w:tcPr>
          <w:p w14:paraId="3225AAA4" w14:textId="384955DA"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hAnsi="Times New Roman" w:cs="Times New Roman"/>
                <w:color w:val="000000"/>
                <w:sz w:val="20"/>
                <w:lang w:val="en-US"/>
              </w:rPr>
              <w:t>3.72</w:t>
            </w:r>
          </w:p>
        </w:tc>
        <w:tc>
          <w:tcPr>
            <w:tcW w:w="1056" w:type="dxa"/>
            <w:shd w:val="clear" w:color="auto" w:fill="auto"/>
            <w:tcMar>
              <w:top w:w="29" w:type="dxa"/>
              <w:left w:w="72" w:type="dxa"/>
              <w:bottom w:w="29" w:type="dxa"/>
              <w:right w:w="72" w:type="dxa"/>
            </w:tcMar>
            <w:vAlign w:val="center"/>
          </w:tcPr>
          <w:p w14:paraId="6A101830" w14:textId="7A9F107A"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hAnsi="Times New Roman" w:cs="Times New Roman"/>
                <w:color w:val="000000"/>
                <w:sz w:val="20"/>
                <w:lang w:val="en-US"/>
              </w:rPr>
              <w:t>3.92</w:t>
            </w:r>
          </w:p>
        </w:tc>
        <w:tc>
          <w:tcPr>
            <w:tcW w:w="1057" w:type="dxa"/>
            <w:shd w:val="clear" w:color="auto" w:fill="auto"/>
            <w:tcMar>
              <w:top w:w="29" w:type="dxa"/>
              <w:left w:w="72" w:type="dxa"/>
              <w:bottom w:w="29" w:type="dxa"/>
              <w:right w:w="72" w:type="dxa"/>
            </w:tcMar>
            <w:vAlign w:val="center"/>
          </w:tcPr>
          <w:p w14:paraId="067CD5A3" w14:textId="249DFDC3"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hAnsi="Times New Roman" w:cs="Times New Roman"/>
                <w:color w:val="000000"/>
                <w:sz w:val="20"/>
                <w:lang w:val="en-US"/>
              </w:rPr>
              <w:t>+0.42</w:t>
            </w:r>
          </w:p>
        </w:tc>
      </w:tr>
      <w:tr w:rsidR="00965C6F" w:rsidRPr="001101FD" w14:paraId="48314821" w14:textId="0FA58295" w:rsidTr="00811A0B">
        <w:trPr>
          <w:trHeight w:val="288"/>
        </w:trPr>
        <w:tc>
          <w:tcPr>
            <w:tcW w:w="4765" w:type="dxa"/>
            <w:tcMar>
              <w:top w:w="29" w:type="dxa"/>
              <w:left w:w="72" w:type="dxa"/>
              <w:bottom w:w="29" w:type="dxa"/>
              <w:right w:w="72" w:type="dxa"/>
            </w:tcMar>
            <w:vAlign w:val="center"/>
          </w:tcPr>
          <w:p w14:paraId="2851A1D6" w14:textId="28AD6BCA" w:rsidR="00965C6F" w:rsidRPr="00DC1F23" w:rsidRDefault="00965C6F" w:rsidP="00297437">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Average of all External Factors, both Contributing and </w:t>
            </w:r>
            <w:r w:rsidR="002C61F4" w:rsidRPr="00DC1F23">
              <w:rPr>
                <w:rFonts w:ascii="Times New Roman" w:eastAsia="Times New Roman" w:hAnsi="Times New Roman" w:cs="Times New Roman"/>
                <w:color w:val="000000"/>
                <w:sz w:val="20"/>
                <w:lang w:val="en-US"/>
              </w:rPr>
              <w:t>Inhibiting</w:t>
            </w:r>
          </w:p>
        </w:tc>
        <w:tc>
          <w:tcPr>
            <w:tcW w:w="1056" w:type="dxa"/>
            <w:tcMar>
              <w:top w:w="29" w:type="dxa"/>
              <w:left w:w="72" w:type="dxa"/>
              <w:bottom w:w="29" w:type="dxa"/>
              <w:right w:w="72" w:type="dxa"/>
            </w:tcMar>
            <w:vAlign w:val="center"/>
          </w:tcPr>
          <w:p w14:paraId="5EBA45D0" w14:textId="29151556"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3.24</w:t>
            </w:r>
          </w:p>
        </w:tc>
        <w:tc>
          <w:tcPr>
            <w:tcW w:w="1056" w:type="dxa"/>
            <w:tcMar>
              <w:top w:w="29" w:type="dxa"/>
              <w:left w:w="72" w:type="dxa"/>
              <w:bottom w:w="29" w:type="dxa"/>
              <w:right w:w="72" w:type="dxa"/>
            </w:tcMar>
            <w:vAlign w:val="center"/>
          </w:tcPr>
          <w:p w14:paraId="2B1529CF" w14:textId="3E924AD3"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3.04</w:t>
            </w:r>
          </w:p>
        </w:tc>
        <w:tc>
          <w:tcPr>
            <w:tcW w:w="1056" w:type="dxa"/>
            <w:tcMar>
              <w:top w:w="29" w:type="dxa"/>
              <w:left w:w="72" w:type="dxa"/>
              <w:bottom w:w="29" w:type="dxa"/>
              <w:right w:w="72" w:type="dxa"/>
            </w:tcMar>
            <w:vAlign w:val="center"/>
          </w:tcPr>
          <w:p w14:paraId="65F1BD98" w14:textId="6A7032A2"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3.13</w:t>
            </w:r>
          </w:p>
        </w:tc>
        <w:tc>
          <w:tcPr>
            <w:tcW w:w="1057" w:type="dxa"/>
            <w:tcMar>
              <w:top w:w="29" w:type="dxa"/>
              <w:left w:w="72" w:type="dxa"/>
              <w:bottom w:w="29" w:type="dxa"/>
              <w:right w:w="72" w:type="dxa"/>
            </w:tcMar>
            <w:vAlign w:val="center"/>
          </w:tcPr>
          <w:p w14:paraId="0603506E" w14:textId="23585AF1"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+0.20</w:t>
            </w:r>
          </w:p>
        </w:tc>
      </w:tr>
      <w:tr w:rsidR="00297437" w14:paraId="4A825F3B" w14:textId="77777777" w:rsidTr="00811A0B">
        <w:trPr>
          <w:trHeight w:val="288"/>
        </w:trPr>
        <w:tc>
          <w:tcPr>
            <w:tcW w:w="4765" w:type="dxa"/>
            <w:shd w:val="clear" w:color="auto" w:fill="auto"/>
            <w:tcMar>
              <w:top w:w="29" w:type="dxa"/>
              <w:left w:w="72" w:type="dxa"/>
              <w:bottom w:w="29" w:type="dxa"/>
              <w:right w:w="72" w:type="dxa"/>
            </w:tcMar>
            <w:vAlign w:val="center"/>
          </w:tcPr>
          <w:p w14:paraId="3D9301ED" w14:textId="77777777" w:rsidR="00297437" w:rsidRPr="00DC1F23" w:rsidRDefault="00297437" w:rsidP="00297437">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Average of all Contributing Factors</w:t>
            </w:r>
          </w:p>
        </w:tc>
        <w:tc>
          <w:tcPr>
            <w:tcW w:w="1056" w:type="dxa"/>
            <w:shd w:val="clear" w:color="auto" w:fill="auto"/>
            <w:tcMar>
              <w:top w:w="29" w:type="dxa"/>
              <w:left w:w="72" w:type="dxa"/>
              <w:bottom w:w="29" w:type="dxa"/>
              <w:right w:w="72" w:type="dxa"/>
            </w:tcMar>
            <w:vAlign w:val="center"/>
          </w:tcPr>
          <w:p w14:paraId="4BBDA894"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4.21</w:t>
            </w:r>
          </w:p>
        </w:tc>
        <w:tc>
          <w:tcPr>
            <w:tcW w:w="1056" w:type="dxa"/>
            <w:shd w:val="clear" w:color="auto" w:fill="auto"/>
            <w:tcMar>
              <w:top w:w="29" w:type="dxa"/>
              <w:left w:w="72" w:type="dxa"/>
              <w:bottom w:w="29" w:type="dxa"/>
              <w:right w:w="72" w:type="dxa"/>
            </w:tcMar>
            <w:vAlign w:val="center"/>
          </w:tcPr>
          <w:p w14:paraId="45F91A8B"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3.81</w:t>
            </w:r>
          </w:p>
        </w:tc>
        <w:tc>
          <w:tcPr>
            <w:tcW w:w="1056" w:type="dxa"/>
            <w:shd w:val="clear" w:color="auto" w:fill="auto"/>
            <w:tcMar>
              <w:top w:w="29" w:type="dxa"/>
              <w:left w:w="72" w:type="dxa"/>
              <w:bottom w:w="29" w:type="dxa"/>
              <w:right w:w="72" w:type="dxa"/>
            </w:tcMar>
            <w:vAlign w:val="center"/>
          </w:tcPr>
          <w:p w14:paraId="007C2C1A"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4.00</w:t>
            </w:r>
          </w:p>
        </w:tc>
        <w:tc>
          <w:tcPr>
            <w:tcW w:w="1057" w:type="dxa"/>
            <w:shd w:val="clear" w:color="auto" w:fill="auto"/>
            <w:tcMar>
              <w:top w:w="29" w:type="dxa"/>
              <w:left w:w="72" w:type="dxa"/>
              <w:bottom w:w="29" w:type="dxa"/>
              <w:right w:w="72" w:type="dxa"/>
            </w:tcMar>
            <w:vAlign w:val="center"/>
          </w:tcPr>
          <w:p w14:paraId="36B4A09C" w14:textId="1959B97C"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+0.40</w:t>
            </w:r>
          </w:p>
        </w:tc>
      </w:tr>
      <w:tr w:rsidR="00297437" w14:paraId="3562DCA1" w14:textId="77777777" w:rsidTr="00811A0B">
        <w:trPr>
          <w:trHeight w:val="325"/>
        </w:trPr>
        <w:tc>
          <w:tcPr>
            <w:tcW w:w="4765" w:type="dxa"/>
            <w:vAlign w:val="center"/>
          </w:tcPr>
          <w:p w14:paraId="1DD12723" w14:textId="03ECC813" w:rsidR="00297437" w:rsidRPr="00DC1F23" w:rsidRDefault="00297437" w:rsidP="00297437">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Inhibiting Factors</w:t>
            </w:r>
          </w:p>
        </w:tc>
        <w:tc>
          <w:tcPr>
            <w:tcW w:w="1056" w:type="dxa"/>
            <w:vAlign w:val="center"/>
          </w:tcPr>
          <w:p w14:paraId="7BD73D7B"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2.65</w:t>
            </w:r>
          </w:p>
        </w:tc>
        <w:tc>
          <w:tcPr>
            <w:tcW w:w="1056" w:type="dxa"/>
            <w:vAlign w:val="center"/>
          </w:tcPr>
          <w:p w14:paraId="0B5E9ABD"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2.93</w:t>
            </w:r>
          </w:p>
        </w:tc>
        <w:tc>
          <w:tcPr>
            <w:tcW w:w="1056" w:type="dxa"/>
            <w:vAlign w:val="center"/>
          </w:tcPr>
          <w:p w14:paraId="4762EC4C"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2.80</w:t>
            </w:r>
          </w:p>
        </w:tc>
        <w:tc>
          <w:tcPr>
            <w:tcW w:w="1057" w:type="dxa"/>
            <w:vAlign w:val="center"/>
          </w:tcPr>
          <w:p w14:paraId="390FFCD2" w14:textId="3AD1EB0F"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-0.28</w:t>
            </w:r>
          </w:p>
        </w:tc>
      </w:tr>
      <w:tr w:rsidR="008A4760" w14:paraId="01CE9334" w14:textId="77777777" w:rsidTr="00811A0B">
        <w:trPr>
          <w:trHeight w:val="325"/>
        </w:trPr>
        <w:tc>
          <w:tcPr>
            <w:tcW w:w="4765" w:type="dxa"/>
            <w:vAlign w:val="center"/>
          </w:tcPr>
          <w:p w14:paraId="7E57B174" w14:textId="69B431C2" w:rsidR="008A4760" w:rsidRPr="00DC1F23" w:rsidRDefault="008A4760" w:rsidP="008A4760">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Internal Contributing Factors</w:t>
            </w:r>
          </w:p>
        </w:tc>
        <w:tc>
          <w:tcPr>
            <w:tcW w:w="1056" w:type="dxa"/>
            <w:shd w:val="clear" w:color="auto" w:fill="auto"/>
            <w:vAlign w:val="center"/>
          </w:tcPr>
          <w:p w14:paraId="053FACCD" w14:textId="349051EC"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4.45</w:t>
            </w:r>
          </w:p>
        </w:tc>
        <w:tc>
          <w:tcPr>
            <w:tcW w:w="1056" w:type="dxa"/>
            <w:shd w:val="clear" w:color="auto" w:fill="auto"/>
            <w:vAlign w:val="center"/>
          </w:tcPr>
          <w:p w14:paraId="76D4D91C" w14:textId="1FA396A4"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3.96</w:t>
            </w:r>
          </w:p>
        </w:tc>
        <w:tc>
          <w:tcPr>
            <w:tcW w:w="1056" w:type="dxa"/>
            <w:shd w:val="clear" w:color="auto" w:fill="auto"/>
            <w:vAlign w:val="center"/>
          </w:tcPr>
          <w:p w14:paraId="5E9A008E" w14:textId="61D6C521"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4.20</w:t>
            </w:r>
          </w:p>
        </w:tc>
        <w:tc>
          <w:tcPr>
            <w:tcW w:w="1057" w:type="dxa"/>
            <w:shd w:val="clear" w:color="auto" w:fill="auto"/>
            <w:vAlign w:val="center"/>
          </w:tcPr>
          <w:p w14:paraId="55142B51" w14:textId="49B3D74E"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+0.49</w:t>
            </w:r>
          </w:p>
        </w:tc>
      </w:tr>
      <w:tr w:rsidR="008A4760" w14:paraId="3D66D168" w14:textId="77777777" w:rsidTr="00811A0B">
        <w:trPr>
          <w:trHeight w:val="325"/>
        </w:trPr>
        <w:tc>
          <w:tcPr>
            <w:tcW w:w="4765" w:type="dxa"/>
            <w:vAlign w:val="center"/>
          </w:tcPr>
          <w:p w14:paraId="1B1D7546" w14:textId="40E5BE09" w:rsidR="008A4760" w:rsidRPr="00DC1F23" w:rsidRDefault="008A4760" w:rsidP="008A4760">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Internal Inhibiting Factors</w:t>
            </w:r>
          </w:p>
        </w:tc>
        <w:tc>
          <w:tcPr>
            <w:tcW w:w="1056" w:type="dxa"/>
            <w:shd w:val="clear" w:color="auto" w:fill="auto"/>
            <w:vAlign w:val="center"/>
          </w:tcPr>
          <w:p w14:paraId="5428BDBE" w14:textId="3FAA9B9C"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3.66</w:t>
            </w:r>
          </w:p>
        </w:tc>
        <w:tc>
          <w:tcPr>
            <w:tcW w:w="1056" w:type="dxa"/>
            <w:shd w:val="clear" w:color="auto" w:fill="auto"/>
            <w:vAlign w:val="center"/>
          </w:tcPr>
          <w:p w14:paraId="3A040E85" w14:textId="0F208013"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3.33</w:t>
            </w:r>
          </w:p>
        </w:tc>
        <w:tc>
          <w:tcPr>
            <w:tcW w:w="1056" w:type="dxa"/>
            <w:shd w:val="clear" w:color="auto" w:fill="auto"/>
            <w:vAlign w:val="center"/>
          </w:tcPr>
          <w:p w14:paraId="48ADDEC1" w14:textId="6CDE088E"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3.48</w:t>
            </w:r>
          </w:p>
        </w:tc>
        <w:tc>
          <w:tcPr>
            <w:tcW w:w="1057" w:type="dxa"/>
            <w:shd w:val="clear" w:color="auto" w:fill="auto"/>
            <w:vAlign w:val="center"/>
          </w:tcPr>
          <w:p w14:paraId="5147752B" w14:textId="1357B67D"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+0.32</w:t>
            </w:r>
          </w:p>
        </w:tc>
      </w:tr>
      <w:tr w:rsidR="008A4760" w14:paraId="0E283EA9" w14:textId="77777777" w:rsidTr="00811A0B">
        <w:trPr>
          <w:trHeight w:val="325"/>
        </w:trPr>
        <w:tc>
          <w:tcPr>
            <w:tcW w:w="4765" w:type="dxa"/>
            <w:vAlign w:val="center"/>
          </w:tcPr>
          <w:p w14:paraId="6B8FCBFE" w14:textId="48B841F3" w:rsidR="008A4760" w:rsidRPr="00DC1F23" w:rsidRDefault="008A4760" w:rsidP="008A4760">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External Contributing Factors</w:t>
            </w:r>
          </w:p>
        </w:tc>
        <w:tc>
          <w:tcPr>
            <w:tcW w:w="1056" w:type="dxa"/>
            <w:shd w:val="clear" w:color="auto" w:fill="auto"/>
            <w:vAlign w:val="center"/>
          </w:tcPr>
          <w:p w14:paraId="0691C61D" w14:textId="0F5F2BE1"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3.57</w:t>
            </w:r>
          </w:p>
        </w:tc>
        <w:tc>
          <w:tcPr>
            <w:tcW w:w="1056" w:type="dxa"/>
            <w:shd w:val="clear" w:color="auto" w:fill="auto"/>
            <w:vAlign w:val="center"/>
          </w:tcPr>
          <w:p w14:paraId="2169FD4F" w14:textId="51230F9C"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3.40</w:t>
            </w:r>
          </w:p>
        </w:tc>
        <w:tc>
          <w:tcPr>
            <w:tcW w:w="1056" w:type="dxa"/>
            <w:shd w:val="clear" w:color="auto" w:fill="auto"/>
            <w:vAlign w:val="center"/>
          </w:tcPr>
          <w:p w14:paraId="7A279111" w14:textId="491AA857"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3.48</w:t>
            </w:r>
          </w:p>
        </w:tc>
        <w:tc>
          <w:tcPr>
            <w:tcW w:w="1057" w:type="dxa"/>
            <w:shd w:val="clear" w:color="auto" w:fill="auto"/>
            <w:vAlign w:val="center"/>
          </w:tcPr>
          <w:p w14:paraId="5AF5436B" w14:textId="27008326"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+0.17</w:t>
            </w:r>
          </w:p>
        </w:tc>
      </w:tr>
      <w:tr w:rsidR="008A4760" w14:paraId="46AC3DFB" w14:textId="77777777" w:rsidTr="00811A0B">
        <w:trPr>
          <w:trHeight w:val="325"/>
        </w:trPr>
        <w:tc>
          <w:tcPr>
            <w:tcW w:w="4765" w:type="dxa"/>
            <w:vAlign w:val="center"/>
          </w:tcPr>
          <w:p w14:paraId="0C440964" w14:textId="5FC6E995" w:rsidR="008A4760" w:rsidRPr="00DC1F23" w:rsidRDefault="008A4760" w:rsidP="008A4760">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External Inhibiting Factors</w:t>
            </w:r>
          </w:p>
        </w:tc>
        <w:tc>
          <w:tcPr>
            <w:tcW w:w="1056" w:type="dxa"/>
            <w:shd w:val="clear" w:color="auto" w:fill="auto"/>
            <w:vAlign w:val="center"/>
          </w:tcPr>
          <w:p w14:paraId="2928FB53" w14:textId="1BC1CE54"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3.04</w:t>
            </w:r>
          </w:p>
        </w:tc>
        <w:tc>
          <w:tcPr>
            <w:tcW w:w="1056" w:type="dxa"/>
            <w:shd w:val="clear" w:color="auto" w:fill="auto"/>
            <w:vAlign w:val="center"/>
          </w:tcPr>
          <w:p w14:paraId="243E6942" w14:textId="75152E60"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2.81</w:t>
            </w:r>
          </w:p>
        </w:tc>
        <w:tc>
          <w:tcPr>
            <w:tcW w:w="1056" w:type="dxa"/>
            <w:shd w:val="clear" w:color="auto" w:fill="auto"/>
            <w:vAlign w:val="center"/>
          </w:tcPr>
          <w:p w14:paraId="0958D51B" w14:textId="48A10C1D"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2.92</w:t>
            </w:r>
          </w:p>
        </w:tc>
        <w:tc>
          <w:tcPr>
            <w:tcW w:w="1057" w:type="dxa"/>
            <w:shd w:val="clear" w:color="auto" w:fill="auto"/>
            <w:vAlign w:val="center"/>
          </w:tcPr>
          <w:p w14:paraId="2FF43544" w14:textId="66FFF906" w:rsidR="008A4760" w:rsidRPr="00E93F38" w:rsidRDefault="00B102BE"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w:t>
            </w:r>
            <w:r w:rsidR="008A4760" w:rsidRPr="00E93F38">
              <w:rPr>
                <w:rFonts w:ascii="Times New Roman" w:eastAsia="Times New Roman" w:hAnsi="Times New Roman" w:cs="Times New Roman"/>
                <w:color w:val="000000"/>
                <w:sz w:val="20"/>
                <w:lang w:val="en-US"/>
              </w:rPr>
              <w:t>0.23</w:t>
            </w:r>
          </w:p>
        </w:tc>
      </w:tr>
    </w:tbl>
    <w:p w14:paraId="25A8EE5C" w14:textId="5B8F35FD" w:rsidR="00965C6F" w:rsidRPr="001101FD" w:rsidRDefault="00965C6F" w:rsidP="00965C6F">
      <w:pPr>
        <w:spacing w:after="0" w:line="240" w:lineRule="auto"/>
        <w:textAlignment w:val="baseline"/>
        <w:rPr>
          <w:rFonts w:ascii="Times New Roman" w:hAnsi="Times New Roman" w:cs="Times New Roman"/>
          <w:sz w:val="24"/>
          <w:szCs w:val="24"/>
          <w:lang w:val="en-US"/>
        </w:rPr>
      </w:pPr>
    </w:p>
    <w:bookmarkEnd w:id="7"/>
    <w:p w14:paraId="05ECBA85" w14:textId="33C01B5E" w:rsidR="00AB5637" w:rsidRPr="00AB5637"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As could be expected, the contributing factors rate higher, and the inhibiting factors lower, for the effective catalysts than for the control group. The most significant difference is between internal contributing factors, pointing to the influence of effective catalysts’ lives and leadership. Effective catalysts also rated both external contributing and external inhibiting factors higher than non-catalysts, indicating that </w:t>
      </w:r>
      <w:proofErr w:type="gramStart"/>
      <w:r w:rsidRPr="08FED60F">
        <w:rPr>
          <w:rFonts w:ascii="Times New Roman" w:hAnsi="Times New Roman" w:cs="Times New Roman"/>
          <w:sz w:val="24"/>
          <w:szCs w:val="24"/>
          <w:lang w:val="en-US"/>
        </w:rPr>
        <w:t>generally speaking their</w:t>
      </w:r>
      <w:proofErr w:type="gramEnd"/>
      <w:r w:rsidRPr="08FED60F">
        <w:rPr>
          <w:rFonts w:ascii="Times New Roman" w:hAnsi="Times New Roman" w:cs="Times New Roman"/>
          <w:sz w:val="24"/>
          <w:szCs w:val="24"/>
          <w:lang w:val="en-US"/>
        </w:rPr>
        <w:t xml:space="preserve"> ministry context is no more favorable than that of non-catalysts.</w:t>
      </w:r>
    </w:p>
    <w:bookmarkEnd w:id="5"/>
    <w:p w14:paraId="5702BFAC" w14:textId="43B16F8F" w:rsidR="00981411"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The Mutual Influence of Catalysts’ Traits and Competencies and Other Factors</w:t>
      </w:r>
    </w:p>
    <w:p w14:paraId="42D61F04" w14:textId="126FFEA3" w:rsidR="00E10551"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eastAsia="Times New Roman" w:hAnsi="Times New Roman" w:cs="Times New Roman"/>
          <w:color w:val="000000" w:themeColor="text1"/>
          <w:sz w:val="24"/>
          <w:szCs w:val="24"/>
          <w:lang w:val="en-US"/>
        </w:rPr>
        <w:t xml:space="preserve">This section evaluates the influence of traits and competencies as well as contributing and inhibiting variables on movement outcomes. </w:t>
      </w:r>
      <w:r w:rsidRPr="08FED60F">
        <w:rPr>
          <w:rFonts w:ascii="Times New Roman" w:hAnsi="Times New Roman" w:cs="Times New Roman"/>
          <w:sz w:val="24"/>
          <w:szCs w:val="24"/>
          <w:lang w:val="en-US"/>
        </w:rPr>
        <w:t xml:space="preserve">While the study assumed that the traits and competencies of the movement pioneers would have a primary influence on movement outcomes, it also sought to measure other influencing factors unrelated to the pioneers’ traits. These variables were entered into a multivariate statistical analysis called regression analysis. </w:t>
      </w:r>
      <w:r w:rsidRPr="08FED60F">
        <w:rPr>
          <w:rFonts w:ascii="Times New Roman" w:eastAsia="Times New Roman" w:hAnsi="Times New Roman" w:cs="Times New Roman"/>
          <w:color w:val="000000" w:themeColor="text1"/>
          <w:sz w:val="24"/>
          <w:szCs w:val="24"/>
          <w:lang w:val="en-US"/>
        </w:rPr>
        <w:t xml:space="preserve">A regression measures the simultaneous influence of several explanatory variables on a response variable (or outcome) </w:t>
      </w:r>
      <w:proofErr w:type="gramStart"/>
      <w:r w:rsidRPr="08FED60F">
        <w:rPr>
          <w:rFonts w:ascii="Times New Roman" w:eastAsia="Times New Roman" w:hAnsi="Times New Roman" w:cs="Times New Roman"/>
          <w:color w:val="000000" w:themeColor="text1"/>
          <w:sz w:val="24"/>
          <w:szCs w:val="24"/>
          <w:lang w:val="en-US"/>
        </w:rPr>
        <w:t>in order to</w:t>
      </w:r>
      <w:proofErr w:type="gramEnd"/>
      <w:r w:rsidRPr="08FED60F">
        <w:rPr>
          <w:rFonts w:ascii="Times New Roman" w:eastAsia="Times New Roman" w:hAnsi="Times New Roman" w:cs="Times New Roman"/>
          <w:color w:val="000000" w:themeColor="text1"/>
          <w:sz w:val="24"/>
          <w:szCs w:val="24"/>
          <w:lang w:val="en-US"/>
        </w:rPr>
        <w:t xml:space="preserve"> show which of these factors influence the outcome in a significant way. </w:t>
      </w:r>
    </w:p>
    <w:p w14:paraId="1BA1DB0B" w14:textId="5C57A460" w:rsidR="00B069BE" w:rsidRPr="001101FD" w:rsidRDefault="2D937496" w:rsidP="2D937496">
      <w:pPr>
        <w:spacing w:after="160" w:line="240" w:lineRule="auto"/>
        <w:ind w:firstLine="360"/>
        <w:jc w:val="both"/>
        <w:rPr>
          <w:rFonts w:ascii="Times New Roman" w:eastAsia="Times New Roman" w:hAnsi="Times New Roman" w:cs="Times New Roman"/>
          <w:color w:val="000000"/>
          <w:sz w:val="24"/>
          <w:szCs w:val="24"/>
          <w:lang w:val="en-US"/>
        </w:rPr>
      </w:pPr>
      <w:r w:rsidRPr="2D937496">
        <w:rPr>
          <w:rFonts w:ascii="Times New Roman" w:eastAsia="Times New Roman" w:hAnsi="Times New Roman" w:cs="Times New Roman"/>
          <w:color w:val="000000" w:themeColor="text1"/>
          <w:sz w:val="24"/>
          <w:szCs w:val="24"/>
          <w:lang w:val="en-US"/>
        </w:rPr>
        <w:t xml:space="preserve">The first regression analysis (Table 8) focuses on traits and competencies at the question level, which reflect specific behaviors or activities related to these traits and competencies. </w:t>
      </w:r>
      <w:r w:rsidRPr="2D937496">
        <w:rPr>
          <w:rFonts w:ascii="Times New Roman" w:hAnsi="Times New Roman" w:cs="Times New Roman"/>
          <w:sz w:val="24"/>
          <w:szCs w:val="24"/>
          <w:lang w:val="en-US"/>
        </w:rPr>
        <w:t xml:space="preserve">The results </w:t>
      </w:r>
      <w:r w:rsidRPr="2D937496">
        <w:rPr>
          <w:rFonts w:ascii="Times New Roman" w:eastAsia="Times New Roman" w:hAnsi="Times New Roman" w:cs="Times New Roman"/>
          <w:color w:val="000000" w:themeColor="text1"/>
          <w:sz w:val="24"/>
          <w:szCs w:val="24"/>
          <w:lang w:val="en-US"/>
        </w:rPr>
        <w:t>indicate which items differentiate effective catalysts from those who did not catalyze a movement. </w:t>
      </w:r>
      <w:bookmarkStart w:id="8" w:name="_Toc77847571"/>
      <w:r w:rsidRPr="2D937496">
        <w:rPr>
          <w:rFonts w:ascii="Times New Roman" w:eastAsia="Times New Roman" w:hAnsi="Times New Roman" w:cs="Times New Roman"/>
          <w:color w:val="000000" w:themeColor="text1"/>
          <w:sz w:val="24"/>
          <w:szCs w:val="24"/>
          <w:lang w:val="en-US"/>
        </w:rPr>
        <w:t>(Note that a p-value below 0.05 is statistically significant.)</w:t>
      </w:r>
    </w:p>
    <w:tbl>
      <w:tblPr>
        <w:tblW w:w="8995" w:type="dxa"/>
        <w:tblLayout w:type="fixed"/>
        <w:tblLook w:val="04A0" w:firstRow="1" w:lastRow="0" w:firstColumn="1" w:lastColumn="0" w:noHBand="0" w:noVBand="1"/>
      </w:tblPr>
      <w:tblGrid>
        <w:gridCol w:w="6655"/>
        <w:gridCol w:w="1215"/>
        <w:gridCol w:w="1125"/>
      </w:tblGrid>
      <w:tr w:rsidR="0034291C" w:rsidRPr="00E25E3C" w14:paraId="307E0992" w14:textId="77777777" w:rsidTr="00C52CEA">
        <w:trPr>
          <w:trHeight w:val="720"/>
        </w:trPr>
        <w:tc>
          <w:tcPr>
            <w:tcW w:w="89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3A593B" w14:textId="79ECF379" w:rsidR="0034291C" w:rsidRPr="0034291C" w:rsidRDefault="0034291C" w:rsidP="00AE5456">
            <w:pPr>
              <w:spacing w:after="0" w:line="240" w:lineRule="auto"/>
              <w:jc w:val="center"/>
              <w:rPr>
                <w:rFonts w:ascii="Times New Roman" w:eastAsia="DengXian" w:hAnsi="Times New Roman" w:cs="Times New Roman"/>
                <w:b/>
                <w:bCs/>
                <w:color w:val="000000"/>
                <w:sz w:val="20"/>
                <w:lang w:val="en-US" w:eastAsia="zh-CN"/>
              </w:rPr>
            </w:pPr>
            <w:r w:rsidRPr="0034291C">
              <w:rPr>
                <w:rFonts w:ascii="Times New Roman" w:eastAsia="DengXian" w:hAnsi="Times New Roman" w:cs="Times New Roman"/>
                <w:b/>
                <w:bCs/>
                <w:color w:val="000000"/>
                <w:sz w:val="20"/>
                <w:lang w:val="en-US" w:eastAsia="zh-CN"/>
              </w:rPr>
              <w:t>Table 8: Traits and Competenc</w:t>
            </w:r>
            <w:r w:rsidR="003B4EF2">
              <w:rPr>
                <w:rFonts w:ascii="Times New Roman" w:eastAsia="DengXian" w:hAnsi="Times New Roman" w:cs="Times New Roman"/>
                <w:b/>
                <w:bCs/>
                <w:color w:val="000000"/>
                <w:sz w:val="20"/>
                <w:lang w:val="en-US" w:eastAsia="zh-CN"/>
              </w:rPr>
              <w:t>ies (Question Level)</w:t>
            </w:r>
            <w:r w:rsidRPr="0034291C">
              <w:rPr>
                <w:rFonts w:ascii="Times New Roman" w:eastAsia="DengXian" w:hAnsi="Times New Roman" w:cs="Times New Roman"/>
                <w:b/>
                <w:bCs/>
                <w:color w:val="000000"/>
                <w:sz w:val="20"/>
                <w:lang w:val="en-US" w:eastAsia="zh-CN"/>
              </w:rPr>
              <w:t xml:space="preserve"> of Effective Catalysts that Differ Most Significantly from the Control Group</w:t>
            </w:r>
          </w:p>
        </w:tc>
      </w:tr>
      <w:tr w:rsidR="004E4CD4" w:rsidRPr="001101FD" w14:paraId="2E0D4BE6" w14:textId="77777777" w:rsidTr="00C52CEA">
        <w:trPr>
          <w:trHeight w:val="288"/>
        </w:trPr>
        <w:tc>
          <w:tcPr>
            <w:tcW w:w="6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F13CA94" w14:textId="607D3AE1" w:rsidR="004E4CD4" w:rsidRPr="001101FD" w:rsidRDefault="00AE5456" w:rsidP="00390225">
            <w:pPr>
              <w:spacing w:after="0" w:line="240" w:lineRule="auto"/>
              <w:jc w:val="center"/>
              <w:rPr>
                <w:rFonts w:ascii="Times New Roman" w:eastAsia="DengXian" w:hAnsi="Times New Roman" w:cs="Times New Roman"/>
                <w:b/>
                <w:bCs/>
                <w:color w:val="000000"/>
                <w:sz w:val="20"/>
                <w:lang w:eastAsia="zh-CN"/>
              </w:rPr>
            </w:pPr>
            <w:r w:rsidRPr="0034291C">
              <w:rPr>
                <w:rFonts w:ascii="Times New Roman" w:eastAsia="DengXian" w:hAnsi="Times New Roman" w:cs="Times New Roman"/>
                <w:b/>
                <w:bCs/>
                <w:color w:val="000000"/>
                <w:sz w:val="20"/>
                <w:lang w:val="en-US" w:eastAsia="zh-CN"/>
              </w:rPr>
              <w:t>Traits and Competency Items</w:t>
            </w:r>
          </w:p>
        </w:tc>
        <w:tc>
          <w:tcPr>
            <w:tcW w:w="12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54F8781" w14:textId="77777777" w:rsidR="004E4CD4" w:rsidRPr="001101FD" w:rsidRDefault="004E4CD4" w:rsidP="00390225">
            <w:pPr>
              <w:spacing w:after="0" w:line="240" w:lineRule="auto"/>
              <w:jc w:val="center"/>
              <w:rPr>
                <w:rFonts w:ascii="Times New Roman" w:eastAsia="DengXian" w:hAnsi="Times New Roman" w:cs="Times New Roman"/>
                <w:b/>
                <w:bCs/>
                <w:color w:val="000000"/>
                <w:sz w:val="20"/>
                <w:lang w:eastAsia="zh-CN"/>
              </w:rPr>
            </w:pPr>
            <w:r w:rsidRPr="001101FD">
              <w:rPr>
                <w:rFonts w:ascii="Times New Roman" w:eastAsia="DengXian" w:hAnsi="Times New Roman" w:cs="Times New Roman"/>
                <w:b/>
                <w:bCs/>
                <w:color w:val="000000"/>
                <w:sz w:val="20"/>
                <w:lang w:eastAsia="zh-CN"/>
              </w:rPr>
              <w:t>Value</w:t>
            </w:r>
          </w:p>
        </w:tc>
        <w:tc>
          <w:tcPr>
            <w:tcW w:w="112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7A3850" w14:textId="342514AB" w:rsidR="004E4CD4" w:rsidRPr="001101FD" w:rsidRDefault="004E4CD4" w:rsidP="00390225">
            <w:pPr>
              <w:spacing w:after="0" w:line="240" w:lineRule="auto"/>
              <w:jc w:val="center"/>
              <w:rPr>
                <w:rFonts w:ascii="Times New Roman" w:eastAsia="DengXian" w:hAnsi="Times New Roman" w:cs="Times New Roman"/>
                <w:b/>
                <w:bCs/>
                <w:color w:val="000000"/>
                <w:sz w:val="20"/>
                <w:lang w:eastAsia="zh-CN"/>
              </w:rPr>
            </w:pPr>
            <w:r>
              <w:rPr>
                <w:rFonts w:ascii="Times New Roman" w:eastAsia="DengXian" w:hAnsi="Times New Roman" w:cs="Times New Roman"/>
                <w:b/>
                <w:bCs/>
                <w:color w:val="000000"/>
                <w:sz w:val="20"/>
                <w:lang w:eastAsia="zh-CN"/>
              </w:rPr>
              <w:t>p-value</w:t>
            </w:r>
          </w:p>
        </w:tc>
      </w:tr>
      <w:tr w:rsidR="004E4CD4" w:rsidRPr="001101FD" w14:paraId="1DB37D57" w14:textId="77777777" w:rsidTr="00C52CEA">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6F29E3F9" w14:textId="4007B3D0" w:rsidR="004E4CD4" w:rsidRPr="001101FD" w:rsidRDefault="004E4CD4" w:rsidP="00390225">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TC3-4-4 </w:t>
            </w:r>
            <w:r w:rsidRPr="001101FD">
              <w:rPr>
                <w:rFonts w:ascii="Times New Roman" w:eastAsia="DengXian" w:hAnsi="Times New Roman" w:cs="Times New Roman"/>
                <w:b/>
                <w:bCs/>
                <w:color w:val="000000"/>
                <w:sz w:val="20"/>
                <w:lang w:val="en-US" w:eastAsia="zh-CN"/>
              </w:rPr>
              <w:t>Influencing Beliefs</w:t>
            </w:r>
            <w:r w:rsidRPr="0074697D">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regularly communicate my most important values and beliefs to others. </w:t>
            </w:r>
          </w:p>
        </w:tc>
        <w:tc>
          <w:tcPr>
            <w:tcW w:w="1215" w:type="dxa"/>
            <w:tcBorders>
              <w:top w:val="nil"/>
              <w:left w:val="nil"/>
              <w:bottom w:val="single" w:sz="4" w:space="0" w:color="auto"/>
              <w:right w:val="single" w:sz="4" w:space="0" w:color="auto"/>
            </w:tcBorders>
            <w:shd w:val="clear" w:color="auto" w:fill="auto"/>
            <w:noWrap/>
            <w:vAlign w:val="center"/>
            <w:hideMark/>
          </w:tcPr>
          <w:p w14:paraId="351BBAD9"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-0.910</w:t>
            </w:r>
          </w:p>
        </w:tc>
        <w:tc>
          <w:tcPr>
            <w:tcW w:w="1125" w:type="dxa"/>
            <w:tcBorders>
              <w:top w:val="nil"/>
              <w:left w:val="nil"/>
              <w:bottom w:val="single" w:sz="4" w:space="0" w:color="auto"/>
              <w:right w:val="single" w:sz="4" w:space="0" w:color="auto"/>
            </w:tcBorders>
            <w:shd w:val="clear" w:color="auto" w:fill="auto"/>
            <w:noWrap/>
            <w:vAlign w:val="center"/>
            <w:hideMark/>
          </w:tcPr>
          <w:p w14:paraId="5C05973A"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0.000</w:t>
            </w:r>
          </w:p>
        </w:tc>
      </w:tr>
      <w:tr w:rsidR="004E4CD4" w:rsidRPr="001101FD" w14:paraId="1A8537A6" w14:textId="77777777" w:rsidTr="00C52CEA">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5FAD6E47" w14:textId="073C1622" w:rsidR="004E4CD4" w:rsidRPr="001101F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TC1-6-5</w:t>
            </w:r>
            <w:r w:rsidRPr="001101FD">
              <w:rPr>
                <w:rFonts w:ascii="Times New Roman" w:eastAsia="Times New Roman" w:hAnsi="Times New Roman" w:cs="Times New Roman"/>
                <w:b/>
                <w:bCs/>
                <w:color w:val="000000"/>
                <w:sz w:val="20"/>
                <w:lang w:val="en-US"/>
              </w:rPr>
              <w:t xml:space="preserve"> </w:t>
            </w:r>
            <w:r w:rsidRPr="001101FD">
              <w:rPr>
                <w:rFonts w:ascii="Times New Roman" w:eastAsia="DengXian" w:hAnsi="Times New Roman" w:cs="Times New Roman"/>
                <w:b/>
                <w:bCs/>
                <w:color w:val="000000"/>
                <w:sz w:val="20"/>
                <w:lang w:val="en-US" w:eastAsia="zh-CN"/>
              </w:rPr>
              <w:t>Persistence</w:t>
            </w:r>
            <w:r>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I tend to stop trying when things get very hard. [inverted] – re-worded</w:t>
            </w:r>
            <w:r>
              <w:rPr>
                <w:rFonts w:ascii="Times New Roman" w:eastAsia="DengXian" w:hAnsi="Times New Roman" w:cs="Times New Roman"/>
                <w:color w:val="000000"/>
                <w:sz w:val="20"/>
                <w:lang w:val="en-US" w:eastAsia="zh-CN"/>
              </w:rPr>
              <w:t xml:space="preserve"> as a</w:t>
            </w:r>
            <w:r w:rsidRPr="001101FD">
              <w:rPr>
                <w:rFonts w:ascii="Times New Roman" w:eastAsia="DengXian" w:hAnsi="Times New Roman" w:cs="Times New Roman"/>
                <w:color w:val="000000"/>
                <w:sz w:val="20"/>
                <w:lang w:val="en-US" w:eastAsia="zh-CN"/>
              </w:rPr>
              <w:t xml:space="preserve"> positive: I don’t give up, even when things get hard.</w:t>
            </w:r>
          </w:p>
        </w:tc>
        <w:tc>
          <w:tcPr>
            <w:tcW w:w="1215" w:type="dxa"/>
            <w:tcBorders>
              <w:top w:val="nil"/>
              <w:left w:val="nil"/>
              <w:bottom w:val="single" w:sz="4" w:space="0" w:color="auto"/>
              <w:right w:val="single" w:sz="4" w:space="0" w:color="auto"/>
            </w:tcBorders>
            <w:shd w:val="clear" w:color="auto" w:fill="auto"/>
            <w:noWrap/>
            <w:vAlign w:val="center"/>
            <w:hideMark/>
          </w:tcPr>
          <w:p w14:paraId="1B6C94E7"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-0.512</w:t>
            </w:r>
          </w:p>
        </w:tc>
        <w:tc>
          <w:tcPr>
            <w:tcW w:w="1125" w:type="dxa"/>
            <w:tcBorders>
              <w:top w:val="nil"/>
              <w:left w:val="nil"/>
              <w:bottom w:val="single" w:sz="4" w:space="0" w:color="auto"/>
              <w:right w:val="single" w:sz="4" w:space="0" w:color="auto"/>
            </w:tcBorders>
            <w:shd w:val="clear" w:color="auto" w:fill="auto"/>
            <w:noWrap/>
            <w:vAlign w:val="center"/>
            <w:hideMark/>
          </w:tcPr>
          <w:p w14:paraId="388327CB"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0.012</w:t>
            </w:r>
          </w:p>
        </w:tc>
      </w:tr>
      <w:tr w:rsidR="004E4CD4" w:rsidRPr="001101FD" w14:paraId="6ABCA75E" w14:textId="77777777" w:rsidTr="00C52CEA">
        <w:trPr>
          <w:trHeight w:val="432"/>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4140BB8B" w14:textId="0C9C5AB5" w:rsidR="004E4CD4" w:rsidRPr="0074697D" w:rsidRDefault="08FED60F" w:rsidP="2D937496">
            <w:pPr>
              <w:spacing w:after="0" w:line="240" w:lineRule="auto"/>
              <w:rPr>
                <w:rFonts w:ascii="Times New Roman" w:eastAsia="DengXian" w:hAnsi="Times New Roman" w:cs="Times New Roman"/>
                <w:color w:val="000000"/>
                <w:sz w:val="20"/>
                <w:lang w:val="en-US" w:eastAsia="zh-CN"/>
              </w:rPr>
            </w:pPr>
            <w:r w:rsidRPr="08FED60F">
              <w:rPr>
                <w:rFonts w:ascii="Times New Roman" w:eastAsia="DengXian" w:hAnsi="Times New Roman" w:cs="Times New Roman"/>
                <w:color w:val="000000" w:themeColor="text1"/>
                <w:sz w:val="20"/>
                <w:lang w:val="en-US" w:eastAsia="zh-CN"/>
              </w:rPr>
              <w:t xml:space="preserve">TC1-3-4 </w:t>
            </w:r>
            <w:r w:rsidRPr="08FED60F">
              <w:rPr>
                <w:rFonts w:ascii="Times New Roman" w:eastAsia="DengXian" w:hAnsi="Times New Roman" w:cs="Times New Roman"/>
                <w:b/>
                <w:bCs/>
                <w:color w:val="000000" w:themeColor="text1"/>
                <w:sz w:val="20"/>
                <w:lang w:val="en-US" w:eastAsia="zh-CN"/>
              </w:rPr>
              <w:t>Drive to Achieve</w:t>
            </w:r>
            <w:r w:rsidRPr="08FED60F">
              <w:rPr>
                <w:rFonts w:ascii="Times New Roman" w:eastAsia="DengXian" w:hAnsi="Times New Roman" w:cs="Times New Roman"/>
                <w:color w:val="000000" w:themeColor="text1"/>
                <w:sz w:val="20"/>
                <w:lang w:val="en-US" w:eastAsia="zh-CN"/>
              </w:rPr>
              <w:t>: Setting and achieving goals motivates me.</w:t>
            </w:r>
          </w:p>
        </w:tc>
        <w:tc>
          <w:tcPr>
            <w:tcW w:w="1215" w:type="dxa"/>
            <w:tcBorders>
              <w:top w:val="nil"/>
              <w:left w:val="nil"/>
              <w:bottom w:val="single" w:sz="4" w:space="0" w:color="auto"/>
              <w:right w:val="single" w:sz="4" w:space="0" w:color="auto"/>
            </w:tcBorders>
            <w:shd w:val="clear" w:color="auto" w:fill="auto"/>
            <w:noWrap/>
            <w:vAlign w:val="center"/>
            <w:hideMark/>
          </w:tcPr>
          <w:p w14:paraId="6B679DDB"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-0.508</w:t>
            </w:r>
          </w:p>
        </w:tc>
        <w:tc>
          <w:tcPr>
            <w:tcW w:w="1125" w:type="dxa"/>
            <w:tcBorders>
              <w:top w:val="nil"/>
              <w:left w:val="nil"/>
              <w:bottom w:val="single" w:sz="4" w:space="0" w:color="auto"/>
              <w:right w:val="single" w:sz="4" w:space="0" w:color="auto"/>
            </w:tcBorders>
            <w:shd w:val="clear" w:color="auto" w:fill="auto"/>
            <w:noWrap/>
            <w:vAlign w:val="center"/>
            <w:hideMark/>
          </w:tcPr>
          <w:p w14:paraId="2F198F93"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0.015</w:t>
            </w:r>
          </w:p>
        </w:tc>
      </w:tr>
      <w:tr w:rsidR="004E4CD4" w:rsidRPr="001101FD" w14:paraId="52CDF662" w14:textId="77777777" w:rsidTr="00C52CEA">
        <w:trPr>
          <w:cantSplit/>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230D8001" w14:textId="6D97360A" w:rsidR="004E4CD4" w:rsidRPr="0074697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TC2-8-1 </w:t>
            </w:r>
            <w:r w:rsidRPr="001101FD">
              <w:rPr>
                <w:rFonts w:ascii="Times New Roman" w:eastAsia="DengXian" w:hAnsi="Times New Roman" w:cs="Times New Roman"/>
                <w:b/>
                <w:bCs/>
                <w:color w:val="000000"/>
                <w:sz w:val="20"/>
                <w:lang w:val="en-US" w:eastAsia="zh-CN"/>
              </w:rPr>
              <w:t>Confidence in the Bible</w:t>
            </w:r>
            <w:r>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Others would describe me as someone who has a deep confidence in the power of the Bible for discipling and ministry. </w:t>
            </w:r>
          </w:p>
        </w:tc>
        <w:tc>
          <w:tcPr>
            <w:tcW w:w="1215" w:type="dxa"/>
            <w:tcBorders>
              <w:top w:val="nil"/>
              <w:left w:val="nil"/>
              <w:bottom w:val="single" w:sz="4" w:space="0" w:color="auto"/>
              <w:right w:val="single" w:sz="4" w:space="0" w:color="auto"/>
            </w:tcBorders>
            <w:shd w:val="clear" w:color="auto" w:fill="auto"/>
            <w:noWrap/>
            <w:vAlign w:val="center"/>
            <w:hideMark/>
          </w:tcPr>
          <w:p w14:paraId="57F47509"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-0.483</w:t>
            </w:r>
          </w:p>
        </w:tc>
        <w:tc>
          <w:tcPr>
            <w:tcW w:w="1125" w:type="dxa"/>
            <w:tcBorders>
              <w:top w:val="nil"/>
              <w:left w:val="nil"/>
              <w:bottom w:val="single" w:sz="4" w:space="0" w:color="auto"/>
              <w:right w:val="single" w:sz="4" w:space="0" w:color="auto"/>
            </w:tcBorders>
            <w:shd w:val="clear" w:color="auto" w:fill="auto"/>
            <w:noWrap/>
            <w:vAlign w:val="center"/>
            <w:hideMark/>
          </w:tcPr>
          <w:p w14:paraId="418DAE67"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0.034</w:t>
            </w:r>
          </w:p>
        </w:tc>
      </w:tr>
      <w:tr w:rsidR="004E4CD4" w:rsidRPr="001101FD" w14:paraId="11BC50AF" w14:textId="77777777" w:rsidTr="00C52CEA">
        <w:trPr>
          <w:trHeight w:val="432"/>
        </w:trPr>
        <w:tc>
          <w:tcPr>
            <w:tcW w:w="6655"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271F800" w14:textId="77777777" w:rsidR="004E4CD4" w:rsidRPr="001101FD" w:rsidRDefault="004E4CD4" w:rsidP="00390225">
            <w:pPr>
              <w:spacing w:after="0" w:line="240" w:lineRule="auto"/>
              <w:rPr>
                <w:rFonts w:ascii="Times New Roman" w:eastAsia="DengXian" w:hAnsi="Times New Roman" w:cs="Times New Roman"/>
                <w:i/>
                <w:iCs/>
                <w:color w:val="000000"/>
                <w:sz w:val="20"/>
                <w:lang w:val="en-US" w:eastAsia="zh-CN"/>
              </w:rPr>
            </w:pPr>
            <w:r w:rsidRPr="001101FD">
              <w:rPr>
                <w:rFonts w:ascii="Times New Roman" w:eastAsia="DengXian" w:hAnsi="Times New Roman" w:cs="Times New Roman"/>
                <w:i/>
                <w:iCs/>
                <w:color w:val="000000"/>
                <w:sz w:val="20"/>
                <w:lang w:val="en-US" w:eastAsia="zh-CN"/>
              </w:rPr>
              <w:t>Average of all Contributing Factors</w:t>
            </w:r>
          </w:p>
        </w:tc>
        <w:tc>
          <w:tcPr>
            <w:tcW w:w="1215" w:type="dxa"/>
            <w:tcBorders>
              <w:top w:val="nil"/>
              <w:left w:val="nil"/>
              <w:bottom w:val="single" w:sz="4" w:space="0" w:color="auto"/>
              <w:right w:val="single" w:sz="4" w:space="0" w:color="auto"/>
            </w:tcBorders>
            <w:shd w:val="clear" w:color="auto" w:fill="E7E6E6" w:themeFill="background2"/>
            <w:noWrap/>
            <w:vAlign w:val="center"/>
            <w:hideMark/>
          </w:tcPr>
          <w:p w14:paraId="2943EF25" w14:textId="77777777" w:rsidR="004E4CD4" w:rsidRPr="001101FD" w:rsidRDefault="004E4CD4" w:rsidP="00390225">
            <w:pPr>
              <w:spacing w:after="0" w:line="240" w:lineRule="auto"/>
              <w:jc w:val="center"/>
              <w:rPr>
                <w:rFonts w:ascii="Times New Roman" w:eastAsia="DengXian" w:hAnsi="Times New Roman" w:cs="Times New Roman"/>
                <w:i/>
                <w:iCs/>
                <w:color w:val="000000"/>
                <w:sz w:val="20"/>
                <w:lang w:eastAsia="zh-CN"/>
              </w:rPr>
            </w:pPr>
            <w:r w:rsidRPr="001101FD">
              <w:rPr>
                <w:rFonts w:ascii="Times New Roman" w:eastAsia="DengXian" w:hAnsi="Times New Roman" w:cs="Times New Roman"/>
                <w:i/>
                <w:iCs/>
                <w:color w:val="000000"/>
                <w:sz w:val="20"/>
                <w:lang w:eastAsia="zh-CN"/>
              </w:rPr>
              <w:t>-0.481</w:t>
            </w:r>
          </w:p>
        </w:tc>
        <w:tc>
          <w:tcPr>
            <w:tcW w:w="1125" w:type="dxa"/>
            <w:tcBorders>
              <w:top w:val="nil"/>
              <w:left w:val="nil"/>
              <w:bottom w:val="single" w:sz="4" w:space="0" w:color="auto"/>
              <w:right w:val="single" w:sz="4" w:space="0" w:color="auto"/>
            </w:tcBorders>
            <w:shd w:val="clear" w:color="auto" w:fill="E7E6E6" w:themeFill="background2"/>
            <w:noWrap/>
            <w:vAlign w:val="center"/>
            <w:hideMark/>
          </w:tcPr>
          <w:p w14:paraId="2AEAA580" w14:textId="77777777" w:rsidR="004E4CD4" w:rsidRPr="001101FD" w:rsidRDefault="004E4CD4" w:rsidP="00390225">
            <w:pPr>
              <w:spacing w:after="0" w:line="240" w:lineRule="auto"/>
              <w:jc w:val="center"/>
              <w:rPr>
                <w:rFonts w:ascii="Times New Roman" w:eastAsia="DengXian" w:hAnsi="Times New Roman" w:cs="Times New Roman"/>
                <w:i/>
                <w:iCs/>
                <w:color w:val="000000"/>
                <w:sz w:val="20"/>
                <w:lang w:eastAsia="zh-CN"/>
              </w:rPr>
            </w:pPr>
            <w:r w:rsidRPr="001101FD">
              <w:rPr>
                <w:rFonts w:ascii="Times New Roman" w:eastAsia="DengXian" w:hAnsi="Times New Roman" w:cs="Times New Roman"/>
                <w:i/>
                <w:iCs/>
                <w:color w:val="000000"/>
                <w:sz w:val="20"/>
                <w:lang w:eastAsia="zh-CN"/>
              </w:rPr>
              <w:t>0.003</w:t>
            </w:r>
          </w:p>
        </w:tc>
      </w:tr>
      <w:tr w:rsidR="004E4CD4" w:rsidRPr="001101FD" w14:paraId="431E9454" w14:textId="77777777" w:rsidTr="00811A0B">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6581F3EA" w14:textId="5B6FC278" w:rsidR="004E4CD4" w:rsidRPr="001101F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lastRenderedPageBreak/>
              <w:t xml:space="preserve">TC2-5-5 </w:t>
            </w:r>
            <w:r w:rsidRPr="001101FD">
              <w:rPr>
                <w:rFonts w:ascii="Times New Roman" w:eastAsia="DengXian" w:hAnsi="Times New Roman" w:cs="Times New Roman"/>
                <w:b/>
                <w:bCs/>
                <w:color w:val="000000"/>
                <w:sz w:val="20"/>
                <w:lang w:val="en-US" w:eastAsia="zh-CN"/>
              </w:rPr>
              <w:t>Fervent Intercession</w:t>
            </w:r>
            <w:r>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[coded] On average, I spend this many hours per week praying by myself or with others on behalf of our adopted people: ___ </w:t>
            </w:r>
          </w:p>
        </w:tc>
        <w:tc>
          <w:tcPr>
            <w:tcW w:w="1215" w:type="dxa"/>
            <w:tcBorders>
              <w:top w:val="nil"/>
              <w:left w:val="nil"/>
              <w:bottom w:val="single" w:sz="4" w:space="0" w:color="auto"/>
              <w:right w:val="single" w:sz="4" w:space="0" w:color="auto"/>
            </w:tcBorders>
            <w:shd w:val="clear" w:color="auto" w:fill="auto"/>
            <w:noWrap/>
            <w:vAlign w:val="center"/>
            <w:hideMark/>
          </w:tcPr>
          <w:p w14:paraId="4577518B"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-0.452</w:t>
            </w:r>
          </w:p>
        </w:tc>
        <w:tc>
          <w:tcPr>
            <w:tcW w:w="1125" w:type="dxa"/>
            <w:tcBorders>
              <w:top w:val="nil"/>
              <w:left w:val="nil"/>
              <w:bottom w:val="single" w:sz="4" w:space="0" w:color="auto"/>
              <w:right w:val="single" w:sz="4" w:space="0" w:color="auto"/>
            </w:tcBorders>
            <w:shd w:val="clear" w:color="auto" w:fill="auto"/>
            <w:noWrap/>
            <w:vAlign w:val="center"/>
            <w:hideMark/>
          </w:tcPr>
          <w:p w14:paraId="6D7B8BE1"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0.002</w:t>
            </w:r>
          </w:p>
        </w:tc>
      </w:tr>
      <w:tr w:rsidR="004E4CD4" w:rsidRPr="001101FD" w14:paraId="3478D8E1" w14:textId="77777777" w:rsidTr="00811A0B">
        <w:trPr>
          <w:trHeight w:val="576"/>
        </w:trPr>
        <w:tc>
          <w:tcPr>
            <w:tcW w:w="6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B93D0" w14:textId="4B7D2142" w:rsidR="004E4CD4" w:rsidRPr="0074697D" w:rsidRDefault="08FED60F" w:rsidP="2D937496">
            <w:pPr>
              <w:spacing w:after="0" w:line="240" w:lineRule="auto"/>
              <w:rPr>
                <w:rFonts w:ascii="Times New Roman" w:eastAsia="DengXian" w:hAnsi="Times New Roman" w:cs="Times New Roman"/>
                <w:color w:val="000000"/>
                <w:sz w:val="20"/>
                <w:lang w:val="en-US" w:eastAsia="zh-CN"/>
              </w:rPr>
            </w:pPr>
            <w:r w:rsidRPr="08FED60F">
              <w:rPr>
                <w:rFonts w:ascii="Times New Roman" w:eastAsia="DengXian" w:hAnsi="Times New Roman" w:cs="Times New Roman"/>
                <w:color w:val="000000" w:themeColor="text1"/>
                <w:sz w:val="20"/>
                <w:lang w:val="en-US" w:eastAsia="zh-CN"/>
              </w:rPr>
              <w:t xml:space="preserve">TC2-3-3 </w:t>
            </w:r>
            <w:r w:rsidRPr="08FED60F">
              <w:rPr>
                <w:rFonts w:ascii="Times New Roman" w:eastAsia="DengXian" w:hAnsi="Times New Roman" w:cs="Times New Roman"/>
                <w:b/>
                <w:bCs/>
                <w:color w:val="000000" w:themeColor="text1"/>
                <w:sz w:val="20"/>
                <w:lang w:val="en-US" w:eastAsia="zh-CN"/>
              </w:rPr>
              <w:t>Evangelistic Zeal</w:t>
            </w:r>
            <w:r w:rsidRPr="08FED60F">
              <w:rPr>
                <w:rFonts w:ascii="Times New Roman" w:eastAsia="DengXian" w:hAnsi="Times New Roman" w:cs="Times New Roman"/>
                <w:color w:val="000000" w:themeColor="text1"/>
                <w:sz w:val="20"/>
                <w:lang w:val="en-US" w:eastAsia="zh-CN"/>
              </w:rPr>
              <w:t xml:space="preserve">: I regularly think about more effective ways we can share the gospel. </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0D528F2C"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-0.407</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12F69997"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0.049</w:t>
            </w:r>
          </w:p>
        </w:tc>
      </w:tr>
      <w:tr w:rsidR="004E4CD4" w:rsidRPr="001101FD" w14:paraId="6E61FF8C" w14:textId="77777777" w:rsidTr="00811A0B">
        <w:trPr>
          <w:trHeight w:val="720"/>
        </w:trPr>
        <w:tc>
          <w:tcPr>
            <w:tcW w:w="6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70850" w14:textId="3001E29A" w:rsidR="004E4CD4" w:rsidRPr="001101F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TC2-2-4 </w:t>
            </w:r>
            <w:r w:rsidRPr="001101FD">
              <w:rPr>
                <w:rFonts w:ascii="Times New Roman" w:eastAsia="DengXian" w:hAnsi="Times New Roman" w:cs="Times New Roman"/>
                <w:b/>
                <w:bCs/>
                <w:color w:val="000000"/>
                <w:sz w:val="20"/>
                <w:lang w:val="en-US" w:eastAsia="zh-CN"/>
              </w:rPr>
              <w:t>Listening to God</w:t>
            </w:r>
            <w:r>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am too busy with other things to wait on God and listen to Him. [inverted] – re-worded </w:t>
            </w:r>
            <w:r>
              <w:rPr>
                <w:rFonts w:ascii="Times New Roman" w:eastAsia="DengXian" w:hAnsi="Times New Roman" w:cs="Times New Roman"/>
                <w:color w:val="000000"/>
                <w:sz w:val="20"/>
                <w:lang w:val="en-US" w:eastAsia="zh-CN"/>
              </w:rPr>
              <w:t xml:space="preserve">as a </w:t>
            </w:r>
            <w:r w:rsidRPr="001101FD">
              <w:rPr>
                <w:rFonts w:ascii="Times New Roman" w:eastAsia="DengXian" w:hAnsi="Times New Roman" w:cs="Times New Roman"/>
                <w:color w:val="000000"/>
                <w:sz w:val="20"/>
                <w:lang w:val="en-US" w:eastAsia="zh-CN"/>
              </w:rPr>
              <w:t>positive: I regularly wait on God and listen to him.</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ED5C" w14:textId="77777777" w:rsidR="004E4CD4" w:rsidRPr="003864BF" w:rsidRDefault="004E4CD4" w:rsidP="00390225">
            <w:pPr>
              <w:spacing w:after="0" w:line="240" w:lineRule="auto"/>
              <w:jc w:val="center"/>
              <w:rPr>
                <w:rFonts w:ascii="Times New Roman" w:eastAsia="DengXian" w:hAnsi="Times New Roman" w:cs="Times New Roman"/>
                <w:sz w:val="20"/>
                <w:lang w:eastAsia="zh-CN"/>
              </w:rPr>
            </w:pPr>
            <w:r w:rsidRPr="003864BF">
              <w:rPr>
                <w:rFonts w:ascii="Times New Roman" w:eastAsia="DengXian" w:hAnsi="Times New Roman" w:cs="Times New Roman"/>
                <w:sz w:val="20"/>
                <w:lang w:eastAsia="zh-CN"/>
              </w:rPr>
              <w:t>0.346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115B8"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0.052</w:t>
            </w:r>
          </w:p>
        </w:tc>
      </w:tr>
      <w:tr w:rsidR="004E4CD4" w:rsidRPr="001101FD" w14:paraId="724819DD" w14:textId="77777777" w:rsidTr="00811A0B">
        <w:trPr>
          <w:trHeight w:val="576"/>
        </w:trPr>
        <w:tc>
          <w:tcPr>
            <w:tcW w:w="6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D5D52" w14:textId="123CE1B6" w:rsidR="004E4CD4" w:rsidRPr="0074697D" w:rsidRDefault="08FED60F" w:rsidP="2D937496">
            <w:pPr>
              <w:spacing w:after="0" w:line="240" w:lineRule="auto"/>
              <w:rPr>
                <w:rFonts w:ascii="Times New Roman" w:eastAsia="DengXian" w:hAnsi="Times New Roman" w:cs="Times New Roman"/>
                <w:color w:val="000000"/>
                <w:sz w:val="20"/>
                <w:lang w:val="en-US" w:eastAsia="zh-CN"/>
              </w:rPr>
            </w:pPr>
            <w:r w:rsidRPr="08FED60F">
              <w:rPr>
                <w:rFonts w:ascii="Times New Roman" w:eastAsia="DengXian" w:hAnsi="Times New Roman" w:cs="Times New Roman"/>
                <w:color w:val="000000" w:themeColor="text1"/>
                <w:sz w:val="20"/>
                <w:lang w:val="en-US" w:eastAsia="zh-CN"/>
              </w:rPr>
              <w:t xml:space="preserve">TC1-3-1 </w:t>
            </w:r>
            <w:r w:rsidRPr="08FED60F">
              <w:rPr>
                <w:rFonts w:ascii="Times New Roman" w:eastAsia="DengXian" w:hAnsi="Times New Roman" w:cs="Times New Roman"/>
                <w:b/>
                <w:bCs/>
                <w:color w:val="000000" w:themeColor="text1"/>
                <w:sz w:val="20"/>
                <w:lang w:val="en-US" w:eastAsia="zh-CN"/>
              </w:rPr>
              <w:t>Drive to Achieve</w:t>
            </w:r>
            <w:r w:rsidRPr="08FED60F">
              <w:rPr>
                <w:rFonts w:ascii="Times New Roman" w:eastAsia="DengXian" w:hAnsi="Times New Roman" w:cs="Times New Roman"/>
                <w:color w:val="000000" w:themeColor="text1"/>
                <w:sz w:val="20"/>
                <w:lang w:val="en-US" w:eastAsia="zh-CN"/>
              </w:rPr>
              <w:t xml:space="preserve">: Others would describe me as an achievement-oriented person.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1DFF7" w14:textId="77777777" w:rsidR="004E4CD4" w:rsidRPr="003864BF" w:rsidRDefault="004E4CD4" w:rsidP="00390225">
            <w:pPr>
              <w:spacing w:after="0" w:line="240" w:lineRule="auto"/>
              <w:jc w:val="center"/>
              <w:rPr>
                <w:rFonts w:ascii="Times New Roman" w:eastAsia="DengXian" w:hAnsi="Times New Roman" w:cs="Times New Roman"/>
                <w:sz w:val="20"/>
                <w:lang w:eastAsia="zh-CN"/>
              </w:rPr>
            </w:pPr>
            <w:r w:rsidRPr="003864BF">
              <w:rPr>
                <w:rFonts w:ascii="Times New Roman" w:eastAsia="DengXian" w:hAnsi="Times New Roman" w:cs="Times New Roman"/>
                <w:sz w:val="20"/>
                <w:lang w:eastAsia="zh-CN"/>
              </w:rPr>
              <w:t>0.457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6B07A"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0.019</w:t>
            </w:r>
          </w:p>
        </w:tc>
      </w:tr>
      <w:tr w:rsidR="004E4CD4" w:rsidRPr="001101FD" w14:paraId="4012FECA" w14:textId="77777777" w:rsidTr="00811A0B">
        <w:trPr>
          <w:trHeight w:val="432"/>
        </w:trPr>
        <w:tc>
          <w:tcPr>
            <w:tcW w:w="66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3151D9C" w14:textId="77777777" w:rsidR="004E4CD4" w:rsidRPr="001101FD" w:rsidRDefault="004E4CD4" w:rsidP="00390225">
            <w:pPr>
              <w:spacing w:after="0" w:line="240" w:lineRule="auto"/>
              <w:rPr>
                <w:rFonts w:ascii="Times New Roman" w:eastAsia="DengXian" w:hAnsi="Times New Roman" w:cs="Times New Roman"/>
                <w:i/>
                <w:iCs/>
                <w:color w:val="000000"/>
                <w:sz w:val="20"/>
                <w:lang w:val="en-US" w:eastAsia="zh-CN"/>
              </w:rPr>
            </w:pPr>
            <w:r w:rsidRPr="001101FD">
              <w:rPr>
                <w:rFonts w:ascii="Times New Roman" w:eastAsia="DengXian" w:hAnsi="Times New Roman" w:cs="Times New Roman"/>
                <w:i/>
                <w:iCs/>
                <w:color w:val="000000"/>
                <w:sz w:val="20"/>
                <w:lang w:val="en-US" w:eastAsia="zh-CN"/>
              </w:rPr>
              <w:t>Average of all Inhibiting Factors</w:t>
            </w:r>
          </w:p>
        </w:tc>
        <w:tc>
          <w:tcPr>
            <w:tcW w:w="121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C1DB9EB" w14:textId="77777777" w:rsidR="004E4CD4" w:rsidRPr="003864BF" w:rsidRDefault="004E4CD4" w:rsidP="00390225">
            <w:pPr>
              <w:spacing w:after="0" w:line="240" w:lineRule="auto"/>
              <w:jc w:val="center"/>
              <w:rPr>
                <w:rFonts w:ascii="Times New Roman" w:eastAsia="DengXian" w:hAnsi="Times New Roman" w:cs="Times New Roman"/>
                <w:i/>
                <w:iCs/>
                <w:sz w:val="20"/>
                <w:lang w:eastAsia="zh-CN"/>
              </w:rPr>
            </w:pPr>
            <w:r w:rsidRPr="003864BF">
              <w:rPr>
                <w:rFonts w:ascii="Times New Roman" w:eastAsia="DengXian" w:hAnsi="Times New Roman" w:cs="Times New Roman"/>
                <w:i/>
                <w:iCs/>
                <w:sz w:val="20"/>
                <w:lang w:eastAsia="zh-CN"/>
              </w:rPr>
              <w:t>0.499</w:t>
            </w:r>
          </w:p>
        </w:tc>
        <w:tc>
          <w:tcPr>
            <w:tcW w:w="112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6570AF2" w14:textId="77777777" w:rsidR="004E4CD4" w:rsidRPr="001101FD" w:rsidRDefault="004E4CD4" w:rsidP="00390225">
            <w:pPr>
              <w:spacing w:after="0" w:line="240" w:lineRule="auto"/>
              <w:jc w:val="center"/>
              <w:rPr>
                <w:rFonts w:ascii="Times New Roman" w:eastAsia="DengXian" w:hAnsi="Times New Roman" w:cs="Times New Roman"/>
                <w:i/>
                <w:iCs/>
                <w:color w:val="000000"/>
                <w:sz w:val="20"/>
                <w:lang w:eastAsia="zh-CN"/>
              </w:rPr>
            </w:pPr>
            <w:r w:rsidRPr="001101FD">
              <w:rPr>
                <w:rFonts w:ascii="Times New Roman" w:eastAsia="DengXian" w:hAnsi="Times New Roman" w:cs="Times New Roman"/>
                <w:i/>
                <w:iCs/>
                <w:color w:val="000000"/>
                <w:sz w:val="20"/>
                <w:lang w:eastAsia="zh-CN"/>
              </w:rPr>
              <w:t>0.000</w:t>
            </w:r>
          </w:p>
        </w:tc>
      </w:tr>
      <w:tr w:rsidR="004E4CD4" w:rsidRPr="001101FD" w14:paraId="0808C13E" w14:textId="77777777" w:rsidTr="00C52CEA">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343C8ABD" w14:textId="260CB964" w:rsidR="004E4CD4" w:rsidRPr="001101F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TC1-8-4</w:t>
            </w:r>
            <w:r w:rsidRPr="001101FD">
              <w:rPr>
                <w:rFonts w:ascii="Times New Roman" w:eastAsia="DengXian" w:hAnsi="Times New Roman" w:cs="Times New Roman"/>
                <w:b/>
                <w:bCs/>
                <w:color w:val="000000"/>
                <w:sz w:val="20"/>
                <w:lang w:val="en-US" w:eastAsia="zh-CN"/>
              </w:rPr>
              <w:t xml:space="preserve"> Flexibility</w:t>
            </w:r>
            <w:r>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find it hard to adapt to change. [inverted] – re-worded</w:t>
            </w:r>
            <w:r>
              <w:rPr>
                <w:rFonts w:ascii="Times New Roman" w:eastAsia="DengXian" w:hAnsi="Times New Roman" w:cs="Times New Roman"/>
                <w:color w:val="000000"/>
                <w:sz w:val="20"/>
                <w:lang w:val="en-US" w:eastAsia="zh-CN"/>
              </w:rPr>
              <w:t xml:space="preserve"> as a</w:t>
            </w:r>
            <w:r w:rsidRPr="001101FD">
              <w:rPr>
                <w:rFonts w:ascii="Times New Roman" w:eastAsia="DengXian" w:hAnsi="Times New Roman" w:cs="Times New Roman"/>
                <w:color w:val="000000"/>
                <w:sz w:val="20"/>
                <w:lang w:val="en-US" w:eastAsia="zh-CN"/>
              </w:rPr>
              <w:t xml:space="preserve"> positive: I adapt to change quickly.</w:t>
            </w:r>
            <w:r w:rsidRPr="001101FD">
              <w:rPr>
                <w:rFonts w:ascii="Times New Roman" w:eastAsia="DengXian" w:hAnsi="Times New Roman" w:cs="Times New Roman"/>
                <w:b/>
                <w:bCs/>
                <w:color w:val="000000"/>
                <w:sz w:val="20"/>
                <w:lang w:val="en-US" w:eastAsia="zh-CN"/>
              </w:rPr>
              <w:t xml:space="preserve"> </w:t>
            </w:r>
          </w:p>
        </w:tc>
        <w:tc>
          <w:tcPr>
            <w:tcW w:w="1215" w:type="dxa"/>
            <w:tcBorders>
              <w:top w:val="nil"/>
              <w:left w:val="nil"/>
              <w:bottom w:val="single" w:sz="4" w:space="0" w:color="auto"/>
              <w:right w:val="single" w:sz="4" w:space="0" w:color="auto"/>
            </w:tcBorders>
            <w:shd w:val="clear" w:color="auto" w:fill="auto"/>
            <w:noWrap/>
            <w:vAlign w:val="center"/>
            <w:hideMark/>
          </w:tcPr>
          <w:p w14:paraId="11A33673" w14:textId="77777777" w:rsidR="004E4CD4" w:rsidRPr="003864BF" w:rsidRDefault="004E4CD4" w:rsidP="00390225">
            <w:pPr>
              <w:spacing w:after="0" w:line="240" w:lineRule="auto"/>
              <w:jc w:val="center"/>
              <w:rPr>
                <w:rFonts w:ascii="Times New Roman" w:eastAsia="DengXian" w:hAnsi="Times New Roman" w:cs="Times New Roman"/>
                <w:sz w:val="20"/>
                <w:lang w:eastAsia="zh-CN"/>
              </w:rPr>
            </w:pPr>
            <w:r w:rsidRPr="003864BF">
              <w:rPr>
                <w:rFonts w:ascii="Times New Roman" w:eastAsia="DengXian" w:hAnsi="Times New Roman" w:cs="Times New Roman"/>
                <w:sz w:val="20"/>
                <w:lang w:eastAsia="zh-CN"/>
              </w:rPr>
              <w:t>0.627</w:t>
            </w:r>
          </w:p>
        </w:tc>
        <w:tc>
          <w:tcPr>
            <w:tcW w:w="1125" w:type="dxa"/>
            <w:tcBorders>
              <w:top w:val="nil"/>
              <w:left w:val="nil"/>
              <w:bottom w:val="single" w:sz="4" w:space="0" w:color="auto"/>
              <w:right w:val="single" w:sz="4" w:space="0" w:color="auto"/>
            </w:tcBorders>
            <w:shd w:val="clear" w:color="auto" w:fill="auto"/>
            <w:noWrap/>
            <w:vAlign w:val="center"/>
            <w:hideMark/>
          </w:tcPr>
          <w:p w14:paraId="54813303"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0.001</w:t>
            </w:r>
          </w:p>
        </w:tc>
      </w:tr>
      <w:tr w:rsidR="004E4CD4" w:rsidRPr="001101FD" w14:paraId="6BE38437" w14:textId="77777777" w:rsidTr="00C52CEA">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7C4567B5" w14:textId="0FA0F6A5" w:rsidR="004E4CD4" w:rsidRPr="0074697D" w:rsidRDefault="08FED60F" w:rsidP="2D937496">
            <w:pPr>
              <w:spacing w:after="0" w:line="240" w:lineRule="auto"/>
              <w:rPr>
                <w:rFonts w:ascii="Times New Roman" w:eastAsia="DengXian" w:hAnsi="Times New Roman" w:cs="Times New Roman"/>
                <w:color w:val="000000"/>
                <w:sz w:val="20"/>
                <w:lang w:val="en-US" w:eastAsia="zh-CN"/>
              </w:rPr>
            </w:pPr>
            <w:r w:rsidRPr="08FED60F">
              <w:rPr>
                <w:rFonts w:ascii="Times New Roman" w:eastAsia="DengXian" w:hAnsi="Times New Roman" w:cs="Times New Roman"/>
                <w:color w:val="000000" w:themeColor="text1"/>
                <w:sz w:val="20"/>
                <w:lang w:val="en-US" w:eastAsia="zh-CN"/>
              </w:rPr>
              <w:t xml:space="preserve">TC1-3-3 </w:t>
            </w:r>
            <w:r w:rsidRPr="08FED60F">
              <w:rPr>
                <w:rFonts w:ascii="Times New Roman" w:eastAsia="DengXian" w:hAnsi="Times New Roman" w:cs="Times New Roman"/>
                <w:b/>
                <w:bCs/>
                <w:color w:val="000000" w:themeColor="text1"/>
                <w:sz w:val="20"/>
                <w:lang w:val="en-US" w:eastAsia="zh-CN"/>
              </w:rPr>
              <w:t>Drive to Achieve</w:t>
            </w:r>
            <w:r w:rsidRPr="08FED60F">
              <w:rPr>
                <w:rFonts w:ascii="Times New Roman" w:eastAsia="DengXian" w:hAnsi="Times New Roman" w:cs="Times New Roman"/>
                <w:color w:val="000000" w:themeColor="text1"/>
                <w:sz w:val="20"/>
                <w:lang w:val="en-US" w:eastAsia="zh-CN"/>
              </w:rPr>
              <w:t xml:space="preserve">: Once I set a goal, I am motivated to work until I have attained it. </w:t>
            </w:r>
          </w:p>
        </w:tc>
        <w:tc>
          <w:tcPr>
            <w:tcW w:w="1215" w:type="dxa"/>
            <w:tcBorders>
              <w:top w:val="nil"/>
              <w:left w:val="nil"/>
              <w:bottom w:val="single" w:sz="4" w:space="0" w:color="auto"/>
              <w:right w:val="single" w:sz="4" w:space="0" w:color="auto"/>
            </w:tcBorders>
            <w:shd w:val="clear" w:color="auto" w:fill="auto"/>
            <w:noWrap/>
            <w:vAlign w:val="center"/>
            <w:hideMark/>
          </w:tcPr>
          <w:p w14:paraId="0DA894C6" w14:textId="77777777" w:rsidR="004E4CD4" w:rsidRPr="003864BF" w:rsidRDefault="004E4CD4" w:rsidP="00390225">
            <w:pPr>
              <w:spacing w:after="0" w:line="240" w:lineRule="auto"/>
              <w:jc w:val="center"/>
              <w:rPr>
                <w:rFonts w:ascii="Times New Roman" w:eastAsia="DengXian" w:hAnsi="Times New Roman" w:cs="Times New Roman"/>
                <w:sz w:val="20"/>
                <w:lang w:eastAsia="zh-CN"/>
              </w:rPr>
            </w:pPr>
            <w:r w:rsidRPr="003864BF">
              <w:rPr>
                <w:rFonts w:ascii="Times New Roman" w:eastAsia="DengXian" w:hAnsi="Times New Roman" w:cs="Times New Roman"/>
                <w:sz w:val="20"/>
                <w:lang w:eastAsia="zh-CN"/>
              </w:rPr>
              <w:t>0.758</w:t>
            </w:r>
          </w:p>
        </w:tc>
        <w:tc>
          <w:tcPr>
            <w:tcW w:w="1125" w:type="dxa"/>
            <w:tcBorders>
              <w:top w:val="nil"/>
              <w:left w:val="nil"/>
              <w:bottom w:val="single" w:sz="4" w:space="0" w:color="auto"/>
              <w:right w:val="single" w:sz="4" w:space="0" w:color="auto"/>
            </w:tcBorders>
            <w:shd w:val="clear" w:color="auto" w:fill="auto"/>
            <w:noWrap/>
            <w:vAlign w:val="center"/>
            <w:hideMark/>
          </w:tcPr>
          <w:p w14:paraId="579038BA"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0.004</w:t>
            </w:r>
          </w:p>
        </w:tc>
      </w:tr>
    </w:tbl>
    <w:p w14:paraId="12542BBE" w14:textId="77777777" w:rsidR="00B069BE" w:rsidRPr="001101FD" w:rsidRDefault="00B069BE" w:rsidP="00B069BE">
      <w:pPr>
        <w:spacing w:after="0" w:line="240" w:lineRule="auto"/>
        <w:rPr>
          <w:rFonts w:ascii="Times New Roman" w:eastAsia="Times New Roman" w:hAnsi="Times New Roman" w:cs="Times New Roman"/>
          <w:sz w:val="24"/>
          <w:szCs w:val="24"/>
          <w:lang w:val="en-US"/>
        </w:rPr>
      </w:pPr>
    </w:p>
    <w:bookmarkEnd w:id="8"/>
    <w:p w14:paraId="528CA19F" w14:textId="100B3B13" w:rsidR="005408A1" w:rsidRPr="001101FD" w:rsidRDefault="08FED60F" w:rsidP="08FED60F">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A total of six trait and competency questions correlated positively with movement catalyzing, each of them belonging to a different trait and competency construct. </w:t>
      </w:r>
      <w:r w:rsidRPr="08FED60F">
        <w:rPr>
          <w:rFonts w:ascii="Times New Roman" w:eastAsia="Times New Roman" w:hAnsi="Times New Roman" w:cs="Times New Roman"/>
          <w:color w:val="000000" w:themeColor="text1"/>
          <w:sz w:val="24"/>
          <w:szCs w:val="24"/>
          <w:lang w:val="en-US"/>
        </w:rPr>
        <w:t xml:space="preserve">Four </w:t>
      </w:r>
      <w:r w:rsidRPr="08FED60F">
        <w:rPr>
          <w:rFonts w:ascii="Times New Roman" w:hAnsi="Times New Roman" w:cs="Times New Roman"/>
          <w:sz w:val="24"/>
          <w:szCs w:val="24"/>
          <w:lang w:val="en-US"/>
        </w:rPr>
        <w:t xml:space="preserve">trait and competency questions correlated negatively with movement catalyzing, two of them belonging to the construct </w:t>
      </w:r>
      <w:r w:rsidRPr="08FED60F">
        <w:rPr>
          <w:rFonts w:ascii="Times New Roman" w:hAnsi="Times New Roman" w:cs="Times New Roman"/>
          <w:i/>
          <w:iCs/>
          <w:sz w:val="24"/>
          <w:szCs w:val="24"/>
          <w:lang w:val="en-US"/>
        </w:rPr>
        <w:t>Drive to Achieve</w:t>
      </w:r>
      <w:r w:rsidRPr="08FED60F">
        <w:rPr>
          <w:rFonts w:ascii="Times New Roman" w:hAnsi="Times New Roman" w:cs="Times New Roman"/>
          <w:sz w:val="24"/>
          <w:szCs w:val="24"/>
          <w:lang w:val="en-US"/>
        </w:rPr>
        <w:t>.</w:t>
      </w:r>
    </w:p>
    <w:p w14:paraId="6D3FF4CD" w14:textId="1658FD9F" w:rsidR="001C493F" w:rsidRDefault="08FED60F" w:rsidP="2D937496">
      <w:pPr>
        <w:spacing w:after="160" w:line="240" w:lineRule="auto"/>
        <w:ind w:firstLine="360"/>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The individual trait and competency question with the strongest positive correlation with movement catalyzing was “TC3-4-4 I regularly communicate my most important values and beliefs to others</w:t>
      </w:r>
      <w:r w:rsidRPr="08FED60F">
        <w:rPr>
          <w:rFonts w:ascii="Times New Roman" w:eastAsia="Times New Roman" w:hAnsi="Times New Roman" w:cs="Times New Roman"/>
          <w:i/>
          <w:iCs/>
          <w:color w:val="000000" w:themeColor="text1"/>
          <w:sz w:val="24"/>
          <w:szCs w:val="24"/>
          <w:lang w:val="en-US"/>
        </w:rPr>
        <w:t>.</w:t>
      </w:r>
      <w:r w:rsidRPr="08FED60F">
        <w:rPr>
          <w:rFonts w:ascii="Times New Roman" w:eastAsia="Times New Roman" w:hAnsi="Times New Roman" w:cs="Times New Roman"/>
          <w:color w:val="000000" w:themeColor="text1"/>
          <w:sz w:val="24"/>
          <w:szCs w:val="24"/>
          <w:lang w:val="en-US"/>
        </w:rPr>
        <w:t xml:space="preserve">” This question is part of the trait and competency construct </w:t>
      </w:r>
      <w:r w:rsidRPr="08FED60F">
        <w:rPr>
          <w:rFonts w:ascii="Times New Roman" w:eastAsia="Times New Roman" w:hAnsi="Times New Roman" w:cs="Times New Roman"/>
          <w:i/>
          <w:iCs/>
          <w:color w:val="000000" w:themeColor="text1"/>
          <w:sz w:val="24"/>
          <w:szCs w:val="24"/>
          <w:lang w:val="en-US"/>
        </w:rPr>
        <w:t>Influencing Beliefs,</w:t>
      </w:r>
      <w:r w:rsidRPr="08FED60F">
        <w:rPr>
          <w:rFonts w:ascii="Times New Roman" w:eastAsia="Times New Roman" w:hAnsi="Times New Roman" w:cs="Times New Roman"/>
          <w:color w:val="000000" w:themeColor="text1"/>
          <w:sz w:val="24"/>
          <w:szCs w:val="24"/>
          <w:lang w:val="en-US"/>
        </w:rPr>
        <w:t xml:space="preserve"> defined as the competence to influence others toward </w:t>
      </w:r>
      <w:r w:rsidRPr="08FED60F">
        <w:rPr>
          <w:rFonts w:ascii="Times New Roman" w:hAnsi="Times New Roman" w:cs="Times New Roman"/>
          <w:sz w:val="24"/>
          <w:szCs w:val="24"/>
          <w:lang w:val="en-US"/>
        </w:rPr>
        <w:t>certain ideals, a process that shapes beliefs and transfers values. It is possible that this competence functions like a keystone among all competencies</w:t>
      </w:r>
      <w:r w:rsidRPr="08FED60F">
        <w:rPr>
          <w:rFonts w:ascii="Times New Roman" w:eastAsia="Times New Roman" w:hAnsi="Times New Roman" w:cs="Times New Roman"/>
          <w:color w:val="000000" w:themeColor="text1"/>
          <w:sz w:val="24"/>
          <w:szCs w:val="24"/>
          <w:lang w:val="en-US"/>
        </w:rPr>
        <w:t xml:space="preserve"> of an effective catalyst</w:t>
      </w:r>
      <w:r w:rsidRPr="08FED60F">
        <w:rPr>
          <w:rFonts w:ascii="Times New Roman" w:eastAsia="Times New Roman" w:hAnsi="Times New Roman" w:cs="Times New Roman"/>
          <w:color w:val="202124"/>
          <w:sz w:val="24"/>
          <w:szCs w:val="24"/>
          <w:lang w:val="en-US"/>
        </w:rPr>
        <w:t>—</w:t>
      </w:r>
      <w:r w:rsidRPr="08FED60F">
        <w:rPr>
          <w:rFonts w:ascii="Times New Roman" w:eastAsia="Times New Roman" w:hAnsi="Times New Roman" w:cs="Times New Roman"/>
          <w:color w:val="000000" w:themeColor="text1"/>
          <w:sz w:val="24"/>
          <w:szCs w:val="24"/>
          <w:lang w:val="en-US"/>
        </w:rPr>
        <w:t>and that its proficient practice is at the very heart of movement ministry.</w:t>
      </w:r>
    </w:p>
    <w:p w14:paraId="0D35DE91" w14:textId="46F33F0F" w:rsidR="00C61968"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eastAsia="Times New Roman" w:hAnsi="Times New Roman" w:cs="Times New Roman"/>
          <w:color w:val="000000" w:themeColor="text1"/>
          <w:sz w:val="24"/>
          <w:szCs w:val="24"/>
          <w:lang w:val="en-US"/>
        </w:rPr>
        <w:t xml:space="preserve">This finding, although not entirely surprising, provides significant insights. For one, what is widely recognized as the foremost school of leadership, “Transformational Leadership,” has empirically identified </w:t>
      </w:r>
      <w:r w:rsidRPr="08FED60F">
        <w:rPr>
          <w:rFonts w:ascii="Times New Roman" w:eastAsia="Times New Roman" w:hAnsi="Times New Roman" w:cs="Times New Roman"/>
          <w:i/>
          <w:iCs/>
          <w:color w:val="000000" w:themeColor="text1"/>
          <w:sz w:val="24"/>
          <w:szCs w:val="24"/>
          <w:lang w:val="en-US"/>
        </w:rPr>
        <w:t>Influencing Beliefs</w:t>
      </w:r>
      <w:r w:rsidRPr="08FED60F">
        <w:rPr>
          <w:rFonts w:ascii="Times New Roman" w:eastAsia="Times New Roman" w:hAnsi="Times New Roman" w:cs="Times New Roman"/>
          <w:color w:val="000000" w:themeColor="text1"/>
          <w:sz w:val="24"/>
          <w:szCs w:val="24"/>
          <w:lang w:val="en-US"/>
        </w:rPr>
        <w:t xml:space="preserve"> (or “Idealized Influence”) as one of only four competences of transformational leaders (e.g., Riggio 2014). Also, from a movement philosophy standpoint, the effective transference of spiritual beliefs and values forms the key to movements because it leads to the multiplication of disciples and churches. It appears, then, that the single practice with the biggest impact on movement breakthrough is for catalysts to communicate often their most important values and beliefs.</w:t>
      </w:r>
    </w:p>
    <w:p w14:paraId="6A6B046D" w14:textId="7BE71AC6" w:rsidR="005F67DA" w:rsidRPr="001101FD" w:rsidRDefault="2D937496" w:rsidP="2D937496">
      <w:pPr>
        <w:spacing w:after="160" w:line="240" w:lineRule="auto"/>
        <w:ind w:firstLine="360"/>
        <w:jc w:val="both"/>
        <w:textAlignment w:val="baseline"/>
        <w:rPr>
          <w:rFonts w:ascii="Times New Roman" w:eastAsia="Times New Roman" w:hAnsi="Times New Roman" w:cs="Times New Roman"/>
          <w:color w:val="000000" w:themeColor="text1"/>
          <w:sz w:val="24"/>
          <w:szCs w:val="24"/>
          <w:lang w:val="en-US"/>
        </w:rPr>
      </w:pPr>
      <w:r w:rsidRPr="2D937496">
        <w:rPr>
          <w:rFonts w:ascii="Times New Roman" w:hAnsi="Times New Roman" w:cs="Times New Roman"/>
          <w:sz w:val="24"/>
          <w:szCs w:val="24"/>
          <w:lang w:val="en-US"/>
        </w:rPr>
        <w:t xml:space="preserve">Table 9 examines the importance of individual contributing and inhibiting factors, while also </w:t>
      </w:r>
      <w:proofErr w:type="gramStart"/>
      <w:r w:rsidRPr="2D937496">
        <w:rPr>
          <w:rFonts w:ascii="Times New Roman" w:hAnsi="Times New Roman" w:cs="Times New Roman"/>
          <w:sz w:val="24"/>
          <w:szCs w:val="24"/>
          <w:lang w:val="en-US"/>
        </w:rPr>
        <w:t>taking into account</w:t>
      </w:r>
      <w:proofErr w:type="gramEnd"/>
      <w:r w:rsidRPr="2D937496">
        <w:rPr>
          <w:rFonts w:ascii="Times New Roman" w:hAnsi="Times New Roman" w:cs="Times New Roman"/>
          <w:sz w:val="24"/>
          <w:szCs w:val="24"/>
          <w:lang w:val="en-US"/>
        </w:rPr>
        <w:t xml:space="preserve"> the influence of individual traits and competencies that were found </w:t>
      </w:r>
      <w:r w:rsidRPr="2D937496">
        <w:rPr>
          <w:rFonts w:ascii="Times New Roman" w:eastAsia="Times New Roman" w:hAnsi="Times New Roman" w:cs="Times New Roman"/>
          <w:color w:val="000000" w:themeColor="text1"/>
          <w:sz w:val="24"/>
          <w:szCs w:val="24"/>
          <w:lang w:val="en-US"/>
        </w:rPr>
        <w:t>to have a statistically significant influence on the catalyzing of movements.</w:t>
      </w:r>
    </w:p>
    <w:tbl>
      <w:tblPr>
        <w:tblW w:w="9085" w:type="dxa"/>
        <w:tblLook w:val="04A0" w:firstRow="1" w:lastRow="0" w:firstColumn="1" w:lastColumn="0" w:noHBand="0" w:noVBand="1"/>
      </w:tblPr>
      <w:tblGrid>
        <w:gridCol w:w="6565"/>
        <w:gridCol w:w="1260"/>
        <w:gridCol w:w="1260"/>
      </w:tblGrid>
      <w:tr w:rsidR="00776C76" w:rsidRPr="00E25E3C" w14:paraId="43A7347F" w14:textId="77777777" w:rsidTr="00C52CEA">
        <w:trPr>
          <w:trHeight w:val="317"/>
        </w:trPr>
        <w:tc>
          <w:tcPr>
            <w:tcW w:w="90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3F40D7" w14:textId="2F1DAA7D" w:rsidR="00776C76" w:rsidRPr="00776C76" w:rsidRDefault="08FED60F" w:rsidP="08FED60F">
            <w:pPr>
              <w:spacing w:after="0" w:line="240" w:lineRule="auto"/>
              <w:jc w:val="center"/>
              <w:rPr>
                <w:rFonts w:ascii="Times New Roman" w:eastAsia="DengXian" w:hAnsi="Times New Roman" w:cs="Times New Roman"/>
                <w:b/>
                <w:bCs/>
                <w:color w:val="000000"/>
                <w:sz w:val="18"/>
                <w:szCs w:val="18"/>
                <w:lang w:val="en-US" w:eastAsia="zh-CN"/>
              </w:rPr>
            </w:pPr>
            <w:r w:rsidRPr="08FED60F">
              <w:rPr>
                <w:rFonts w:ascii="Times New Roman" w:eastAsia="DengXian" w:hAnsi="Times New Roman" w:cs="Times New Roman"/>
                <w:b/>
                <w:bCs/>
                <w:color w:val="000000" w:themeColor="text1"/>
                <w:sz w:val="18"/>
                <w:szCs w:val="18"/>
                <w:lang w:val="en-US" w:eastAsia="zh-CN"/>
              </w:rPr>
              <w:t>Table 9: Catalysts’ Traits and Competencies (Construct Level) and Other Contributing and Inhibiting Factors</w:t>
            </w:r>
          </w:p>
        </w:tc>
      </w:tr>
      <w:tr w:rsidR="00D457CE" w:rsidRPr="001101FD" w14:paraId="5F6841B9" w14:textId="77777777" w:rsidTr="00C52CEA">
        <w:trPr>
          <w:trHeight w:val="317"/>
        </w:trPr>
        <w:tc>
          <w:tcPr>
            <w:tcW w:w="6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7992973" w14:textId="77777777" w:rsidR="00D457CE" w:rsidRPr="001101FD" w:rsidRDefault="2D937496" w:rsidP="2D937496">
            <w:pPr>
              <w:spacing w:after="0" w:line="240" w:lineRule="auto"/>
              <w:jc w:val="both"/>
              <w:rPr>
                <w:rFonts w:ascii="Times New Roman" w:eastAsia="DengXian" w:hAnsi="Times New Roman" w:cs="Times New Roman"/>
                <w:b/>
                <w:bCs/>
                <w:color w:val="000000"/>
                <w:sz w:val="18"/>
                <w:szCs w:val="18"/>
                <w:lang w:eastAsia="zh-CN"/>
              </w:rPr>
            </w:pPr>
            <w:r w:rsidRPr="2D937496">
              <w:rPr>
                <w:rFonts w:ascii="Times New Roman" w:eastAsia="DengXian" w:hAnsi="Times New Roman" w:cs="Times New Roman"/>
                <w:b/>
                <w:bCs/>
                <w:color w:val="000000" w:themeColor="text1"/>
                <w:sz w:val="18"/>
                <w:szCs w:val="18"/>
                <w:lang w:eastAsia="zh-CN"/>
              </w:rPr>
              <w:t>Source</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D80A21" w14:textId="77777777" w:rsidR="00D457CE" w:rsidRPr="001101FD" w:rsidRDefault="2D937496" w:rsidP="00C52CEA">
            <w:pPr>
              <w:spacing w:after="0" w:line="240" w:lineRule="auto"/>
              <w:jc w:val="center"/>
              <w:rPr>
                <w:rFonts w:ascii="Times New Roman" w:eastAsia="DengXian" w:hAnsi="Times New Roman" w:cs="Times New Roman"/>
                <w:b/>
                <w:bCs/>
                <w:color w:val="000000"/>
                <w:sz w:val="18"/>
                <w:szCs w:val="18"/>
                <w:lang w:eastAsia="zh-CN"/>
              </w:rPr>
            </w:pPr>
            <w:r w:rsidRPr="2D937496">
              <w:rPr>
                <w:rFonts w:ascii="Times New Roman" w:eastAsia="DengXian" w:hAnsi="Times New Roman" w:cs="Times New Roman"/>
                <w:b/>
                <w:bCs/>
                <w:color w:val="000000" w:themeColor="text1"/>
                <w:sz w:val="18"/>
                <w:szCs w:val="18"/>
                <w:lang w:eastAsia="zh-CN"/>
              </w:rPr>
              <w:t>Value</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1F6AAA" w14:textId="77777777" w:rsidR="00D457CE" w:rsidRPr="001101FD" w:rsidRDefault="2D937496" w:rsidP="00C52CEA">
            <w:pPr>
              <w:spacing w:after="0" w:line="240" w:lineRule="auto"/>
              <w:jc w:val="center"/>
              <w:rPr>
                <w:rFonts w:ascii="Times New Roman" w:eastAsia="DengXian" w:hAnsi="Times New Roman" w:cs="Times New Roman"/>
                <w:b/>
                <w:bCs/>
                <w:color w:val="000000"/>
                <w:sz w:val="18"/>
                <w:szCs w:val="18"/>
                <w:lang w:eastAsia="zh-CN"/>
              </w:rPr>
            </w:pPr>
            <w:r w:rsidRPr="2D937496">
              <w:rPr>
                <w:rFonts w:ascii="Times New Roman" w:eastAsia="DengXian" w:hAnsi="Times New Roman" w:cs="Times New Roman"/>
                <w:b/>
                <w:bCs/>
                <w:color w:val="000000" w:themeColor="text1"/>
                <w:sz w:val="18"/>
                <w:szCs w:val="18"/>
                <w:lang w:eastAsia="zh-CN"/>
              </w:rPr>
              <w:t>Pr &gt; Chi²</w:t>
            </w:r>
          </w:p>
        </w:tc>
      </w:tr>
      <w:tr w:rsidR="00D457CE" w:rsidRPr="001101FD" w14:paraId="1B8AC662"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3DAE3152" w14:textId="210C3DE6" w:rsidR="00D457CE" w:rsidRPr="000A28F8"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t>Contributing Factor: Adopted right ministry strategy (Internal)</w:t>
            </w:r>
          </w:p>
        </w:tc>
        <w:tc>
          <w:tcPr>
            <w:tcW w:w="1260" w:type="dxa"/>
            <w:tcBorders>
              <w:top w:val="nil"/>
              <w:left w:val="nil"/>
              <w:bottom w:val="single" w:sz="4" w:space="0" w:color="auto"/>
              <w:right w:val="single" w:sz="4" w:space="0" w:color="auto"/>
            </w:tcBorders>
            <w:shd w:val="clear" w:color="auto" w:fill="auto"/>
            <w:noWrap/>
            <w:vAlign w:val="center"/>
            <w:hideMark/>
          </w:tcPr>
          <w:p w14:paraId="5EA6EBD5"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-0.293</w:t>
            </w:r>
          </w:p>
        </w:tc>
        <w:tc>
          <w:tcPr>
            <w:tcW w:w="1260" w:type="dxa"/>
            <w:tcBorders>
              <w:top w:val="nil"/>
              <w:left w:val="nil"/>
              <w:bottom w:val="single" w:sz="4" w:space="0" w:color="auto"/>
              <w:right w:val="single" w:sz="4" w:space="0" w:color="auto"/>
            </w:tcBorders>
            <w:shd w:val="clear" w:color="auto" w:fill="auto"/>
            <w:noWrap/>
            <w:vAlign w:val="center"/>
            <w:hideMark/>
          </w:tcPr>
          <w:p w14:paraId="290CA9C5"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0.017</w:t>
            </w:r>
          </w:p>
        </w:tc>
      </w:tr>
      <w:tr w:rsidR="00D457CE" w:rsidRPr="001101FD" w14:paraId="3833E9A3"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35E95AF8" w14:textId="6632F9AF" w:rsidR="00D457CE" w:rsidRPr="000A28F8" w:rsidRDefault="2D937496" w:rsidP="2D937496">
            <w:pPr>
              <w:spacing w:after="0" w:line="240" w:lineRule="auto"/>
              <w:jc w:val="both"/>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TC3-2 Assertiveness</w:t>
            </w:r>
          </w:p>
        </w:tc>
        <w:tc>
          <w:tcPr>
            <w:tcW w:w="1260" w:type="dxa"/>
            <w:tcBorders>
              <w:top w:val="nil"/>
              <w:left w:val="nil"/>
              <w:bottom w:val="single" w:sz="4" w:space="0" w:color="auto"/>
              <w:right w:val="single" w:sz="4" w:space="0" w:color="auto"/>
            </w:tcBorders>
            <w:shd w:val="clear" w:color="auto" w:fill="auto"/>
            <w:noWrap/>
            <w:vAlign w:val="center"/>
            <w:hideMark/>
          </w:tcPr>
          <w:p w14:paraId="5453ACDE"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-0.289</w:t>
            </w:r>
          </w:p>
        </w:tc>
        <w:tc>
          <w:tcPr>
            <w:tcW w:w="1260" w:type="dxa"/>
            <w:tcBorders>
              <w:top w:val="nil"/>
              <w:left w:val="nil"/>
              <w:bottom w:val="single" w:sz="4" w:space="0" w:color="auto"/>
              <w:right w:val="single" w:sz="4" w:space="0" w:color="auto"/>
            </w:tcBorders>
            <w:shd w:val="clear" w:color="auto" w:fill="auto"/>
            <w:noWrap/>
            <w:vAlign w:val="center"/>
            <w:hideMark/>
          </w:tcPr>
          <w:p w14:paraId="7ADD98BB"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0.029</w:t>
            </w:r>
          </w:p>
        </w:tc>
      </w:tr>
      <w:tr w:rsidR="00D457CE" w:rsidRPr="001101FD" w14:paraId="0FEB5B54"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3A96F319" w14:textId="77777777" w:rsidR="00D457CE" w:rsidRPr="000A28F8" w:rsidRDefault="2D937496" w:rsidP="2D937496">
            <w:pPr>
              <w:spacing w:after="0" w:line="240" w:lineRule="auto"/>
              <w:jc w:val="both"/>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TC2-5 Intercession</w:t>
            </w:r>
          </w:p>
        </w:tc>
        <w:tc>
          <w:tcPr>
            <w:tcW w:w="1260" w:type="dxa"/>
            <w:tcBorders>
              <w:top w:val="nil"/>
              <w:left w:val="nil"/>
              <w:bottom w:val="single" w:sz="4" w:space="0" w:color="auto"/>
              <w:right w:val="single" w:sz="4" w:space="0" w:color="auto"/>
            </w:tcBorders>
            <w:shd w:val="clear" w:color="auto" w:fill="auto"/>
            <w:noWrap/>
            <w:vAlign w:val="center"/>
            <w:hideMark/>
          </w:tcPr>
          <w:p w14:paraId="4BF8DA9A"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-0.276</w:t>
            </w:r>
          </w:p>
        </w:tc>
        <w:tc>
          <w:tcPr>
            <w:tcW w:w="1260" w:type="dxa"/>
            <w:tcBorders>
              <w:top w:val="nil"/>
              <w:left w:val="nil"/>
              <w:bottom w:val="single" w:sz="4" w:space="0" w:color="auto"/>
              <w:right w:val="single" w:sz="4" w:space="0" w:color="auto"/>
            </w:tcBorders>
            <w:shd w:val="clear" w:color="auto" w:fill="auto"/>
            <w:noWrap/>
            <w:vAlign w:val="center"/>
            <w:hideMark/>
          </w:tcPr>
          <w:p w14:paraId="7653BCCF"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0.005</w:t>
            </w:r>
          </w:p>
        </w:tc>
      </w:tr>
      <w:tr w:rsidR="00D457CE" w:rsidRPr="001101FD" w14:paraId="61784ECF"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531B6A3A" w14:textId="3EDFAF75" w:rsidR="00D457CE" w:rsidRPr="000A28F8" w:rsidRDefault="2D937496" w:rsidP="2D937496">
            <w:pPr>
              <w:spacing w:after="0" w:line="240" w:lineRule="auto"/>
              <w:jc w:val="both"/>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TC3-4 Influencing Beliefs</w:t>
            </w:r>
          </w:p>
        </w:tc>
        <w:tc>
          <w:tcPr>
            <w:tcW w:w="1260" w:type="dxa"/>
            <w:tcBorders>
              <w:top w:val="nil"/>
              <w:left w:val="nil"/>
              <w:bottom w:val="single" w:sz="4" w:space="0" w:color="auto"/>
              <w:right w:val="single" w:sz="4" w:space="0" w:color="auto"/>
            </w:tcBorders>
            <w:shd w:val="clear" w:color="auto" w:fill="auto"/>
            <w:noWrap/>
            <w:vAlign w:val="center"/>
            <w:hideMark/>
          </w:tcPr>
          <w:p w14:paraId="5DC707B3"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-0.274</w:t>
            </w:r>
          </w:p>
        </w:tc>
        <w:tc>
          <w:tcPr>
            <w:tcW w:w="1260" w:type="dxa"/>
            <w:tcBorders>
              <w:top w:val="nil"/>
              <w:left w:val="nil"/>
              <w:bottom w:val="single" w:sz="4" w:space="0" w:color="auto"/>
              <w:right w:val="single" w:sz="4" w:space="0" w:color="auto"/>
            </w:tcBorders>
            <w:shd w:val="clear" w:color="auto" w:fill="auto"/>
            <w:noWrap/>
            <w:vAlign w:val="center"/>
            <w:hideMark/>
          </w:tcPr>
          <w:p w14:paraId="60D6891D"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0.035</w:t>
            </w:r>
          </w:p>
        </w:tc>
      </w:tr>
      <w:tr w:rsidR="00D457CE" w:rsidRPr="001101FD" w14:paraId="33EC453D"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5F745149" w14:textId="7992DB3E" w:rsidR="00D457CE" w:rsidRPr="000A28F8"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t>Contributing Factor: Raised up leaders effectively (Internal)</w:t>
            </w:r>
          </w:p>
        </w:tc>
        <w:tc>
          <w:tcPr>
            <w:tcW w:w="1260" w:type="dxa"/>
            <w:tcBorders>
              <w:top w:val="nil"/>
              <w:left w:val="nil"/>
              <w:bottom w:val="single" w:sz="4" w:space="0" w:color="auto"/>
              <w:right w:val="single" w:sz="4" w:space="0" w:color="auto"/>
            </w:tcBorders>
            <w:shd w:val="clear" w:color="auto" w:fill="auto"/>
            <w:noWrap/>
            <w:vAlign w:val="center"/>
            <w:hideMark/>
          </w:tcPr>
          <w:p w14:paraId="0C5F418D"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-0.263</w:t>
            </w:r>
          </w:p>
        </w:tc>
        <w:tc>
          <w:tcPr>
            <w:tcW w:w="1260" w:type="dxa"/>
            <w:tcBorders>
              <w:top w:val="nil"/>
              <w:left w:val="nil"/>
              <w:bottom w:val="single" w:sz="4" w:space="0" w:color="auto"/>
              <w:right w:val="single" w:sz="4" w:space="0" w:color="auto"/>
            </w:tcBorders>
            <w:shd w:val="clear" w:color="auto" w:fill="auto"/>
            <w:noWrap/>
            <w:vAlign w:val="center"/>
            <w:hideMark/>
          </w:tcPr>
          <w:p w14:paraId="28A7CBFA"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0.058</w:t>
            </w:r>
          </w:p>
        </w:tc>
      </w:tr>
      <w:tr w:rsidR="00D457CE" w:rsidRPr="001101FD" w14:paraId="345C8BA0" w14:textId="77777777" w:rsidTr="00C52CEA">
        <w:trPr>
          <w:trHeight w:val="31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8F980" w14:textId="1CF739F4" w:rsidR="00D457CE" w:rsidRPr="000A28F8"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t>Contributing Factor: Used discovery approach/groups (Internal)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849C9"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-0.226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11ACB"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0.034</w:t>
            </w:r>
          </w:p>
        </w:tc>
      </w:tr>
      <w:tr w:rsidR="00D457CE" w:rsidRPr="001101FD" w14:paraId="36D58BA4" w14:textId="77777777" w:rsidTr="00C52CEA">
        <w:trPr>
          <w:cantSplit/>
          <w:trHeight w:val="31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55330" w14:textId="28905B3F" w:rsidR="00D457CE" w:rsidRPr="0046722F"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lastRenderedPageBreak/>
              <w:t xml:space="preserve">Inhibiting Factor: Time limitation due to tentmaking (Internal)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3F04" w14:textId="77777777" w:rsidR="00D457CE" w:rsidRPr="009523F9"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0.175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0F188"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0.062</w:t>
            </w:r>
          </w:p>
        </w:tc>
      </w:tr>
      <w:tr w:rsidR="00D457CE" w:rsidRPr="001101FD" w14:paraId="486644B4" w14:textId="77777777" w:rsidTr="00C52CEA">
        <w:trPr>
          <w:trHeight w:val="31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AE287" w14:textId="2C1C2701" w:rsidR="00D457CE" w:rsidRPr="0046722F"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t>Inhibiting Factor: Lack of prior openness to the gospel (External)</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EB1279D" w14:textId="77777777" w:rsidR="00D457CE" w:rsidRPr="009523F9"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8A23237"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0.034</w:t>
            </w:r>
          </w:p>
        </w:tc>
      </w:tr>
      <w:tr w:rsidR="00D457CE" w:rsidRPr="001101FD" w14:paraId="47FFCC0F"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16668150" w14:textId="77777777" w:rsidR="00D457CE" w:rsidRPr="000A28F8" w:rsidRDefault="2D937496" w:rsidP="2D937496">
            <w:pPr>
              <w:spacing w:after="0" w:line="240" w:lineRule="auto"/>
              <w:jc w:val="both"/>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TC1-3 Drive to achieve</w:t>
            </w:r>
          </w:p>
        </w:tc>
        <w:tc>
          <w:tcPr>
            <w:tcW w:w="1260" w:type="dxa"/>
            <w:tcBorders>
              <w:top w:val="nil"/>
              <w:left w:val="nil"/>
              <w:bottom w:val="single" w:sz="4" w:space="0" w:color="auto"/>
              <w:right w:val="single" w:sz="4" w:space="0" w:color="auto"/>
            </w:tcBorders>
            <w:shd w:val="clear" w:color="auto" w:fill="auto"/>
            <w:noWrap/>
            <w:vAlign w:val="center"/>
            <w:hideMark/>
          </w:tcPr>
          <w:p w14:paraId="757B9E52"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0.264</w:t>
            </w:r>
          </w:p>
        </w:tc>
        <w:tc>
          <w:tcPr>
            <w:tcW w:w="1260" w:type="dxa"/>
            <w:tcBorders>
              <w:top w:val="nil"/>
              <w:left w:val="nil"/>
              <w:bottom w:val="single" w:sz="4" w:space="0" w:color="auto"/>
              <w:right w:val="single" w:sz="4" w:space="0" w:color="auto"/>
            </w:tcBorders>
            <w:shd w:val="clear" w:color="auto" w:fill="auto"/>
            <w:noWrap/>
            <w:vAlign w:val="center"/>
            <w:hideMark/>
          </w:tcPr>
          <w:p w14:paraId="2BB4BC75"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0.060</w:t>
            </w:r>
          </w:p>
        </w:tc>
      </w:tr>
    </w:tbl>
    <w:p w14:paraId="3B443464" w14:textId="77777777" w:rsidR="005F67DA" w:rsidRPr="001101FD" w:rsidRDefault="005F67DA" w:rsidP="2D937496">
      <w:pPr>
        <w:spacing w:after="0" w:line="240" w:lineRule="auto"/>
        <w:jc w:val="both"/>
        <w:textAlignment w:val="baseline"/>
        <w:rPr>
          <w:rFonts w:ascii="Times New Roman" w:hAnsi="Times New Roman" w:cs="Times New Roman"/>
          <w:sz w:val="24"/>
          <w:szCs w:val="24"/>
          <w:lang w:eastAsia="zh-CN"/>
        </w:rPr>
      </w:pPr>
    </w:p>
    <w:p w14:paraId="42A30F4A" w14:textId="0B723FEE" w:rsidR="005F67DA" w:rsidRPr="001101FD" w:rsidRDefault="2D937496" w:rsidP="2D937496">
      <w:pPr>
        <w:spacing w:after="160" w:line="240" w:lineRule="auto"/>
        <w:ind w:firstLine="360"/>
        <w:jc w:val="both"/>
        <w:textAlignment w:val="baseline"/>
        <w:rPr>
          <w:rFonts w:ascii="Times New Roman" w:hAnsi="Times New Roman" w:cs="Times New Roman"/>
          <w:sz w:val="24"/>
          <w:szCs w:val="24"/>
          <w:lang w:val="en-US" w:eastAsia="zh-CN"/>
        </w:rPr>
      </w:pPr>
      <w:r w:rsidRPr="2D937496">
        <w:rPr>
          <w:rFonts w:ascii="Times New Roman" w:hAnsi="Times New Roman" w:cs="Times New Roman"/>
          <w:sz w:val="24"/>
          <w:szCs w:val="24"/>
          <w:lang w:val="en-US" w:eastAsia="zh-CN"/>
        </w:rPr>
        <w:t>The results show that five contributing and inhibiting factors correlate with movement outcomes, three positively and two negatively. As would be expected, the contributing factors all correlate positively with movement catalyzing, while inhibiting factors correlate negatively.</w:t>
      </w:r>
    </w:p>
    <w:p w14:paraId="632A7DAF" w14:textId="137B0071" w:rsidR="005F67DA" w:rsidRPr="001101FD" w:rsidRDefault="08FED60F" w:rsidP="2D937496">
      <w:pPr>
        <w:spacing w:after="160" w:line="240" w:lineRule="auto"/>
        <w:ind w:firstLine="360"/>
        <w:jc w:val="both"/>
        <w:textAlignment w:val="baseline"/>
        <w:rPr>
          <w:rFonts w:ascii="Times New Roman" w:hAnsi="Times New Roman" w:cs="Times New Roman"/>
          <w:sz w:val="24"/>
          <w:szCs w:val="24"/>
          <w:lang w:val="en-US" w:eastAsia="zh-CN"/>
        </w:rPr>
      </w:pPr>
      <w:r w:rsidRPr="08FED60F">
        <w:rPr>
          <w:rFonts w:ascii="Times New Roman" w:hAnsi="Times New Roman" w:cs="Times New Roman"/>
          <w:sz w:val="24"/>
          <w:szCs w:val="24"/>
          <w:lang w:val="en-US" w:eastAsia="zh-CN"/>
        </w:rPr>
        <w:t xml:space="preserve">Four of the five factors with significant influence are internal. The only external factor is the inhibiting factor </w:t>
      </w:r>
      <w:r w:rsidRPr="08FED60F">
        <w:rPr>
          <w:rFonts w:ascii="Times New Roman" w:hAnsi="Times New Roman" w:cs="Times New Roman"/>
          <w:i/>
          <w:iCs/>
          <w:sz w:val="24"/>
          <w:szCs w:val="24"/>
          <w:lang w:val="en-US" w:eastAsia="zh-CN"/>
        </w:rPr>
        <w:t>lack of prior openness to the gospel</w:t>
      </w:r>
      <w:r w:rsidRPr="08FED60F">
        <w:rPr>
          <w:rFonts w:ascii="Times New Roman" w:hAnsi="Times New Roman" w:cs="Times New Roman"/>
          <w:sz w:val="24"/>
          <w:szCs w:val="24"/>
          <w:lang w:val="en-US" w:eastAsia="zh-CN"/>
        </w:rPr>
        <w:t>.</w:t>
      </w:r>
    </w:p>
    <w:p w14:paraId="56441E16" w14:textId="62F55917" w:rsidR="005F67DA" w:rsidRPr="00E25E3C"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analyses show that, </w:t>
      </w:r>
      <w:r w:rsidRPr="08FED60F">
        <w:rPr>
          <w:rFonts w:ascii="Times New Roman" w:hAnsi="Times New Roman" w:cs="Times New Roman"/>
          <w:i/>
          <w:iCs/>
          <w:sz w:val="24"/>
          <w:szCs w:val="24"/>
          <w:lang w:val="en-US"/>
        </w:rPr>
        <w:t>irrespective of the individual traits and competencies of the catalyst</w:t>
      </w:r>
      <w:r w:rsidRPr="08FED60F">
        <w:rPr>
          <w:rFonts w:ascii="Times New Roman" w:hAnsi="Times New Roman" w:cs="Times New Roman"/>
          <w:sz w:val="24"/>
          <w:szCs w:val="24"/>
          <w:lang w:val="en-US"/>
        </w:rPr>
        <w:t xml:space="preserve">, </w:t>
      </w:r>
      <w:r w:rsidRPr="08FED60F">
        <w:rPr>
          <w:rFonts w:ascii="Times New Roman" w:hAnsi="Times New Roman" w:cs="Times New Roman"/>
          <w:i/>
          <w:iCs/>
          <w:sz w:val="24"/>
          <w:szCs w:val="24"/>
          <w:lang w:val="en-US"/>
        </w:rPr>
        <w:t>the following factors correlate with movement outcome</w:t>
      </w:r>
      <w:r w:rsidRPr="08FED60F">
        <w:rPr>
          <w:rFonts w:ascii="Times New Roman" w:hAnsi="Times New Roman" w:cs="Times New Roman"/>
          <w:sz w:val="24"/>
          <w:szCs w:val="24"/>
          <w:lang w:val="en-US"/>
        </w:rPr>
        <w:t>. With each factor we added (in parentheses) the means difference between catalysts and non-catalysts from tables 5 and 6. The combination of descriptive and multivariate statistical analysis shows that factors with the highest and statistically significant means differences between catalysts and non-catalysts were also the factors in the regression with the greatest impact on movement outcomes.</w:t>
      </w:r>
    </w:p>
    <w:p w14:paraId="3D3E4779" w14:textId="13ED55CB" w:rsidR="005F67DA" w:rsidRPr="001101FD" w:rsidRDefault="2D937496" w:rsidP="2D937496">
      <w:pPr>
        <w:spacing w:after="160" w:line="240" w:lineRule="auto"/>
        <w:jc w:val="both"/>
        <w:textAlignment w:val="baseline"/>
        <w:rPr>
          <w:rFonts w:ascii="Times New Roman" w:hAnsi="Times New Roman" w:cs="Times New Roman"/>
          <w:sz w:val="24"/>
          <w:szCs w:val="24"/>
        </w:rPr>
      </w:pPr>
      <w:r w:rsidRPr="2D937496">
        <w:rPr>
          <w:rFonts w:ascii="Times New Roman" w:hAnsi="Times New Roman" w:cs="Times New Roman"/>
          <w:sz w:val="24"/>
          <w:szCs w:val="24"/>
        </w:rPr>
        <w:t>Contributing factors:</w:t>
      </w:r>
    </w:p>
    <w:p w14:paraId="72E3EA0C" w14:textId="77777777" w:rsidR="002F296E" w:rsidRPr="001101FD" w:rsidRDefault="2D937496" w:rsidP="2D937496">
      <w:pPr>
        <w:pStyle w:val="ListParagraph"/>
        <w:numPr>
          <w:ilvl w:val="0"/>
          <w:numId w:val="54"/>
        </w:numPr>
        <w:spacing w:before="160" w:after="160" w:line="240" w:lineRule="auto"/>
        <w:ind w:left="720"/>
        <w:jc w:val="both"/>
        <w:textAlignment w:val="baseline"/>
        <w:rPr>
          <w:rFonts w:ascii="Times New Roman" w:hAnsi="Times New Roman" w:cs="Times New Roman"/>
          <w:sz w:val="24"/>
          <w:szCs w:val="24"/>
        </w:rPr>
      </w:pPr>
      <w:r w:rsidRPr="2D937496">
        <w:rPr>
          <w:rFonts w:ascii="Times New Roman" w:hAnsi="Times New Roman" w:cs="Times New Roman"/>
          <w:sz w:val="24"/>
          <w:szCs w:val="24"/>
        </w:rPr>
        <w:t>Raised up leaders effectively (0.81)</w:t>
      </w:r>
    </w:p>
    <w:p w14:paraId="1948D243" w14:textId="77777777" w:rsidR="005F67D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hAnsi="Times New Roman" w:cs="Times New Roman"/>
          <w:sz w:val="24"/>
          <w:szCs w:val="24"/>
          <w:lang w:val="en-US"/>
        </w:rPr>
        <w:t>Right ministry strategy or method (0.80)</w:t>
      </w:r>
    </w:p>
    <w:p w14:paraId="12A86C9C" w14:textId="62DADF63" w:rsidR="005F67D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hAnsi="Times New Roman" w:cs="Times New Roman"/>
          <w:sz w:val="24"/>
          <w:szCs w:val="24"/>
          <w:lang w:val="en-US"/>
        </w:rPr>
        <w:t>Discovery approach and discovery groups (0.72)</w:t>
      </w:r>
    </w:p>
    <w:p w14:paraId="625B66B3" w14:textId="2209AF9A" w:rsidR="005F67DA" w:rsidRPr="001101FD" w:rsidRDefault="2D937496" w:rsidP="2D937496">
      <w:pPr>
        <w:spacing w:after="160" w:line="240" w:lineRule="auto"/>
        <w:jc w:val="both"/>
        <w:textAlignment w:val="baseline"/>
        <w:rPr>
          <w:rFonts w:ascii="Times New Roman" w:hAnsi="Times New Roman" w:cs="Times New Roman"/>
          <w:sz w:val="24"/>
          <w:szCs w:val="24"/>
        </w:rPr>
      </w:pPr>
      <w:r w:rsidRPr="2D937496">
        <w:rPr>
          <w:rFonts w:ascii="Times New Roman" w:hAnsi="Times New Roman" w:cs="Times New Roman"/>
          <w:sz w:val="24"/>
          <w:szCs w:val="24"/>
        </w:rPr>
        <w:t>Inhibiting factors:</w:t>
      </w:r>
    </w:p>
    <w:p w14:paraId="677FCC8C" w14:textId="50227224" w:rsidR="005F67DA" w:rsidRPr="001101FD" w:rsidRDefault="2D937496" w:rsidP="2D937496">
      <w:pPr>
        <w:pStyle w:val="ListParagraph"/>
        <w:numPr>
          <w:ilvl w:val="0"/>
          <w:numId w:val="55"/>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hAnsi="Times New Roman" w:cs="Times New Roman"/>
          <w:sz w:val="24"/>
          <w:szCs w:val="24"/>
          <w:lang w:val="en-US"/>
        </w:rPr>
        <w:t>Lack of prior openness to the gospel (-0.61)</w:t>
      </w:r>
    </w:p>
    <w:p w14:paraId="509FC960" w14:textId="08C7B0E1" w:rsidR="005F67DA" w:rsidRPr="001101FD" w:rsidRDefault="2D937496" w:rsidP="2D937496">
      <w:pPr>
        <w:pStyle w:val="ListParagraph"/>
        <w:numPr>
          <w:ilvl w:val="0"/>
          <w:numId w:val="55"/>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hAnsi="Times New Roman" w:cs="Times New Roman"/>
          <w:sz w:val="24"/>
          <w:szCs w:val="24"/>
          <w:lang w:val="en-US"/>
        </w:rPr>
        <w:t>Time limitation due to tentmaking (-0.48)</w:t>
      </w:r>
    </w:p>
    <w:p w14:paraId="1CFD41CB" w14:textId="7EB2CBE2" w:rsidR="005F67DA"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Overall, it is evident that the most important factors behind movement catalyzing are (a) the traits and competencies of the pioneers and (b) internal factors that can be directly influenced by pioneers and their teams. Only one external factor</w:t>
      </w:r>
      <w:r w:rsidRPr="08FED60F">
        <w:rPr>
          <w:rFonts w:ascii="Times New Roman" w:eastAsia="Times New Roman" w:hAnsi="Times New Roman" w:cs="Times New Roman"/>
          <w:color w:val="202124"/>
          <w:sz w:val="24"/>
          <w:szCs w:val="24"/>
          <w:lang w:val="en-US"/>
        </w:rPr>
        <w:t>—</w:t>
      </w:r>
      <w:r w:rsidRPr="08FED60F">
        <w:rPr>
          <w:rFonts w:ascii="Times New Roman" w:hAnsi="Times New Roman" w:cs="Times New Roman"/>
          <w:i/>
          <w:iCs/>
          <w:sz w:val="24"/>
          <w:szCs w:val="24"/>
          <w:lang w:val="en-US"/>
        </w:rPr>
        <w:t>lack of prior openness to the gospel</w:t>
      </w:r>
      <w:r w:rsidRPr="08FED60F">
        <w:rPr>
          <w:rFonts w:ascii="Times New Roman" w:eastAsia="Times New Roman" w:hAnsi="Times New Roman" w:cs="Times New Roman"/>
          <w:color w:val="202124"/>
          <w:sz w:val="24"/>
          <w:szCs w:val="24"/>
          <w:lang w:val="en-US"/>
        </w:rPr>
        <w:t>—</w:t>
      </w:r>
      <w:r w:rsidRPr="08FED60F">
        <w:rPr>
          <w:rFonts w:ascii="Times New Roman" w:hAnsi="Times New Roman" w:cs="Times New Roman"/>
          <w:sz w:val="24"/>
          <w:szCs w:val="24"/>
          <w:lang w:val="en-US"/>
        </w:rPr>
        <w:t>played a role, albeit a lesser one, for the catalyzing of movements.</w:t>
      </w:r>
    </w:p>
    <w:p w14:paraId="6107B1A4" w14:textId="17469B18" w:rsidR="000B5EAF"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Summary and Conclusions</w:t>
      </w:r>
    </w:p>
    <w:p w14:paraId="03CCB7B4" w14:textId="159B65A3" w:rsidR="00DC037B"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research identified 22 traits and competencies that characterize effective movement catalysts and distinguish them from pioneers who have not catalyzed movements. Fifteen of these traits and competencies, with a more significant difference in the ratings, distinguish effective catalysts even more clearly from non-catalysts. </w:t>
      </w:r>
    </w:p>
    <w:p w14:paraId="29707DB1" w14:textId="68D74385" w:rsidR="00776C76" w:rsidRDefault="08FED60F" w:rsidP="2D937496">
      <w:pPr>
        <w:spacing w:after="160" w:line="240" w:lineRule="auto"/>
        <w:ind w:firstLine="360"/>
        <w:jc w:val="both"/>
        <w:rPr>
          <w:rFonts w:ascii="Times New Roman" w:eastAsia="Calibri" w:hAnsi="Times New Roman" w:cs="Times New Roman"/>
          <w:sz w:val="24"/>
          <w:szCs w:val="24"/>
          <w:lang w:val="en-US"/>
        </w:rPr>
      </w:pPr>
      <w:r w:rsidRPr="08FED60F">
        <w:rPr>
          <w:rFonts w:ascii="Times New Roman" w:hAnsi="Times New Roman" w:cs="Times New Roman"/>
          <w:sz w:val="24"/>
          <w:szCs w:val="24"/>
          <w:lang w:val="en-US"/>
        </w:rPr>
        <w:t xml:space="preserve">The catalysts who were interviewed in addition to completing the online survey </w:t>
      </w:r>
      <w:r w:rsidRPr="08FED60F">
        <w:rPr>
          <w:rFonts w:ascii="Times New Roman" w:eastAsia="Calibri" w:hAnsi="Times New Roman" w:cs="Times New Roman"/>
          <w:sz w:val="24"/>
          <w:szCs w:val="24"/>
          <w:lang w:val="en-US"/>
        </w:rPr>
        <w:t xml:space="preserve">referred to their intentionality and focus as an additional essential factor contributing to movement breakthrough. The non-catalysts did not mention either intentionality or focus </w:t>
      </w:r>
      <w:proofErr w:type="gramStart"/>
      <w:r w:rsidRPr="08FED60F">
        <w:rPr>
          <w:rFonts w:ascii="Times New Roman" w:eastAsia="Calibri" w:hAnsi="Times New Roman" w:cs="Times New Roman"/>
          <w:sz w:val="24"/>
          <w:szCs w:val="24"/>
          <w:lang w:val="en-US"/>
        </w:rPr>
        <w:t>at</w:t>
      </w:r>
      <w:proofErr w:type="gramEnd"/>
      <w:r w:rsidRPr="08FED60F">
        <w:rPr>
          <w:rFonts w:ascii="Times New Roman" w:eastAsia="Calibri" w:hAnsi="Times New Roman" w:cs="Times New Roman"/>
          <w:sz w:val="24"/>
          <w:szCs w:val="24"/>
          <w:lang w:val="en-US"/>
        </w:rPr>
        <w:t xml:space="preserve"> all</w:t>
      </w:r>
      <w:r w:rsidRPr="08FED60F">
        <w:rPr>
          <w:rFonts w:ascii="Times New Roman" w:eastAsia="Times New Roman" w:hAnsi="Times New Roman" w:cs="Times New Roman"/>
          <w:color w:val="202124"/>
          <w:sz w:val="24"/>
          <w:szCs w:val="24"/>
          <w:lang w:val="en-US"/>
        </w:rPr>
        <w:t>—</w:t>
      </w:r>
      <w:r w:rsidRPr="08FED60F">
        <w:rPr>
          <w:rFonts w:ascii="Times New Roman" w:eastAsia="Calibri" w:hAnsi="Times New Roman" w:cs="Times New Roman"/>
          <w:sz w:val="24"/>
          <w:szCs w:val="24"/>
          <w:lang w:val="en-US"/>
        </w:rPr>
        <w:t>a significant contrast between the two groups.</w:t>
      </w:r>
    </w:p>
    <w:p w14:paraId="0485FADC" w14:textId="2C37AA8F" w:rsidR="00DC037B" w:rsidRPr="001101FD" w:rsidRDefault="54563E57" w:rsidP="2D937496">
      <w:pPr>
        <w:spacing w:after="160" w:line="240" w:lineRule="auto"/>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The study also identified </w:t>
      </w:r>
      <w:proofErr w:type="gramStart"/>
      <w:r w:rsidRPr="54563E57">
        <w:rPr>
          <w:rFonts w:ascii="Times New Roman" w:hAnsi="Times New Roman" w:cs="Times New Roman"/>
          <w:sz w:val="24"/>
          <w:szCs w:val="24"/>
          <w:lang w:val="en-US"/>
        </w:rPr>
        <w:t>a number of</w:t>
      </w:r>
      <w:proofErr w:type="gramEnd"/>
      <w:r w:rsidRPr="54563E57">
        <w:rPr>
          <w:rFonts w:ascii="Times New Roman" w:hAnsi="Times New Roman" w:cs="Times New Roman"/>
          <w:sz w:val="24"/>
          <w:szCs w:val="24"/>
          <w:lang w:val="en-US"/>
        </w:rPr>
        <w:t xml:space="preserve"> specific convictions, attitudes, and behaviors that characterize effective catalysts and distinguish them from non-catalysts. These can be labeled “Best Practices.”</w:t>
      </w:r>
    </w:p>
    <w:p w14:paraId="4258B0F5" w14:textId="1A35EF0A" w:rsidR="00AD2BAA" w:rsidRPr="001101F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A total of six traits and competencies correlated positively with movement catalyzing in the regression analysis (Table 8). These are combined below with the findings of the descriptive statistics and the analysis of contributing and inhibiting factors. </w:t>
      </w:r>
    </w:p>
    <w:p w14:paraId="450FDD31" w14:textId="4F779940" w:rsidR="00AD2BAA" w:rsidRPr="001101FD" w:rsidRDefault="2D937496" w:rsidP="2D937496">
      <w:pPr>
        <w:spacing w:after="160" w:line="240" w:lineRule="auto"/>
        <w:ind w:firstLine="360"/>
        <w:jc w:val="both"/>
        <w:rPr>
          <w:rFonts w:ascii="Times New Roman" w:hAnsi="Times New Roman" w:cs="Times New Roman"/>
          <w:i/>
          <w:iCs/>
          <w:sz w:val="24"/>
          <w:szCs w:val="24"/>
          <w:lang w:val="en-US"/>
        </w:rPr>
      </w:pPr>
      <w:r w:rsidRPr="2D937496">
        <w:rPr>
          <w:rFonts w:ascii="Times New Roman" w:hAnsi="Times New Roman" w:cs="Times New Roman"/>
          <w:sz w:val="24"/>
          <w:szCs w:val="24"/>
          <w:lang w:val="en-US"/>
        </w:rPr>
        <w:lastRenderedPageBreak/>
        <w:t xml:space="preserve">The following explanatory variables (traits and competencies, and contributing or inhibiting factors) </w:t>
      </w:r>
      <w:r w:rsidRPr="2D937496">
        <w:rPr>
          <w:rFonts w:ascii="Times New Roman" w:hAnsi="Times New Roman" w:cs="Times New Roman"/>
          <w:i/>
          <w:iCs/>
          <w:sz w:val="24"/>
          <w:szCs w:val="24"/>
          <w:lang w:val="en-US"/>
        </w:rPr>
        <w:t>were highly rated by catalysts</w:t>
      </w:r>
      <w:r w:rsidRPr="2D937496">
        <w:rPr>
          <w:rFonts w:ascii="Times New Roman" w:hAnsi="Times New Roman" w:cs="Times New Roman"/>
          <w:sz w:val="24"/>
          <w:szCs w:val="24"/>
          <w:lang w:val="en-US"/>
        </w:rPr>
        <w:t xml:space="preserve"> (at least 4.5 out of 5) and were shown in the regression analysis to have the most significant influence on movement outcomes:</w:t>
      </w:r>
    </w:p>
    <w:p w14:paraId="41FB39CD" w14:textId="1C58F206"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Influencing Beliefs</w:t>
      </w:r>
      <w:r w:rsidRPr="2D937496">
        <w:rPr>
          <w:rFonts w:ascii="Times New Roman" w:eastAsia="DengXian" w:hAnsi="Times New Roman" w:cs="Times New Roman"/>
          <w:color w:val="000000" w:themeColor="text1"/>
          <w:sz w:val="24"/>
          <w:szCs w:val="24"/>
          <w:lang w:val="en-US" w:eastAsia="zh-CN"/>
        </w:rPr>
        <w:t>: I regularly communicate my most important values and beliefs to others.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480A4231" w14:textId="2F50FA4E"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Drive to Achieve</w:t>
      </w:r>
      <w:r w:rsidRPr="2D937496">
        <w:rPr>
          <w:rFonts w:ascii="Times New Roman" w:eastAsia="DengXian" w:hAnsi="Times New Roman" w:cs="Times New Roman"/>
          <w:color w:val="000000" w:themeColor="text1"/>
          <w:sz w:val="24"/>
          <w:szCs w:val="24"/>
          <w:lang w:val="en-US" w:eastAsia="zh-CN"/>
        </w:rPr>
        <w:t>: Setting and achieving goals motivates me.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25DD7531" w14:textId="4F490A13"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Confidence in the Bible</w:t>
      </w:r>
      <w:r w:rsidRPr="2D937496">
        <w:rPr>
          <w:rFonts w:ascii="Times New Roman" w:eastAsia="DengXian" w:hAnsi="Times New Roman" w:cs="Times New Roman"/>
          <w:color w:val="000000" w:themeColor="text1"/>
          <w:sz w:val="24"/>
          <w:szCs w:val="24"/>
          <w:lang w:val="en-US" w:eastAsia="zh-CN"/>
        </w:rPr>
        <w:t>: Others would describe me as someone who has a deep confidence in the power of the Bible for discipling and ministry.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2765D23E" w14:textId="27ACE0D7"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Fervent Intercession</w:t>
      </w:r>
      <w:r w:rsidRPr="2D937496">
        <w:rPr>
          <w:rFonts w:ascii="Times New Roman" w:eastAsia="DengXian" w:hAnsi="Times New Roman" w:cs="Times New Roman"/>
          <w:color w:val="000000" w:themeColor="text1"/>
          <w:sz w:val="24"/>
          <w:szCs w:val="24"/>
          <w:lang w:val="en-US" w:eastAsia="zh-CN"/>
        </w:rPr>
        <w:t>: On average, I spend this many hours per week praying by myself or with others on behalf of our adopted people.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65E8A697" w14:textId="7DA0202C" w:rsidR="00AD2BAA"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eastAsia="DengXian" w:hAnsi="Times New Roman" w:cs="Times New Roman"/>
          <w:i/>
          <w:iCs/>
          <w:color w:val="000000" w:themeColor="text1"/>
          <w:sz w:val="24"/>
          <w:szCs w:val="24"/>
          <w:lang w:val="en-US" w:eastAsia="zh-CN"/>
        </w:rPr>
        <w:t>Evangelistic Zeal</w:t>
      </w:r>
      <w:r w:rsidRPr="08FED60F">
        <w:rPr>
          <w:rFonts w:ascii="Times New Roman" w:eastAsia="DengXian" w:hAnsi="Times New Roman" w:cs="Times New Roman"/>
          <w:color w:val="000000" w:themeColor="text1"/>
          <w:sz w:val="24"/>
          <w:szCs w:val="24"/>
          <w:lang w:val="en-US" w:eastAsia="zh-CN"/>
        </w:rPr>
        <w:t>: I regularly think about more effective ways we can share the gospel. (</w:t>
      </w:r>
      <w:proofErr w:type="gramStart"/>
      <w:r w:rsidRPr="08FED60F">
        <w:rPr>
          <w:rFonts w:ascii="Times New Roman" w:eastAsia="DengXian" w:hAnsi="Times New Roman" w:cs="Times New Roman"/>
          <w:color w:val="000000" w:themeColor="text1"/>
          <w:sz w:val="24"/>
          <w:szCs w:val="24"/>
          <w:lang w:val="en-US" w:eastAsia="zh-CN"/>
        </w:rPr>
        <w:t>positive</w:t>
      </w:r>
      <w:proofErr w:type="gramEnd"/>
      <w:r w:rsidRPr="08FED60F">
        <w:rPr>
          <w:rFonts w:ascii="Times New Roman" w:eastAsia="DengXian" w:hAnsi="Times New Roman" w:cs="Times New Roman"/>
          <w:color w:val="000000" w:themeColor="text1"/>
          <w:sz w:val="24"/>
          <w:szCs w:val="24"/>
          <w:lang w:val="en-US" w:eastAsia="zh-CN"/>
        </w:rPr>
        <w:t xml:space="preserve"> correlation)</w:t>
      </w:r>
    </w:p>
    <w:p w14:paraId="0729C3E2" w14:textId="6BB3FEB8"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Drive to Achieve</w:t>
      </w:r>
      <w:r w:rsidRPr="2D937496">
        <w:rPr>
          <w:rFonts w:ascii="Times New Roman" w:eastAsia="DengXian" w:hAnsi="Times New Roman" w:cs="Times New Roman"/>
          <w:color w:val="000000" w:themeColor="text1"/>
          <w:sz w:val="24"/>
          <w:szCs w:val="24"/>
          <w:lang w:val="en-US" w:eastAsia="zh-CN"/>
        </w:rPr>
        <w:t>: Once I set a goal, I am motivated to work until I have attained it. (</w:t>
      </w:r>
      <w:proofErr w:type="gramStart"/>
      <w:r w:rsidRPr="2D937496">
        <w:rPr>
          <w:rFonts w:ascii="Times New Roman" w:eastAsia="DengXian" w:hAnsi="Times New Roman" w:cs="Times New Roman"/>
          <w:color w:val="000000" w:themeColor="text1"/>
          <w:sz w:val="24"/>
          <w:szCs w:val="24"/>
          <w:lang w:val="en-US" w:eastAsia="zh-CN"/>
        </w:rPr>
        <w:t>negative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0CA582BC" w14:textId="3EAA3314" w:rsidR="00AD2BAA"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hAnsi="Times New Roman" w:cs="Times New Roman"/>
          <w:i/>
          <w:iCs/>
          <w:sz w:val="24"/>
          <w:szCs w:val="24"/>
          <w:lang w:val="en-US"/>
        </w:rPr>
        <w:t>Raising Up Leaders Effectively</w:t>
      </w:r>
      <w:r w:rsidRPr="08FED60F">
        <w:rPr>
          <w:rFonts w:ascii="Times New Roman" w:hAnsi="Times New Roman" w:cs="Times New Roman"/>
          <w:sz w:val="24"/>
          <w:szCs w:val="24"/>
          <w:lang w:val="en-US"/>
        </w:rPr>
        <w:t xml:space="preserve"> (contributing / internal)</w:t>
      </w:r>
    </w:p>
    <w:p w14:paraId="44952948" w14:textId="55982344" w:rsidR="00AD2BAA"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hAnsi="Times New Roman" w:cs="Times New Roman"/>
          <w:i/>
          <w:iCs/>
          <w:sz w:val="24"/>
          <w:szCs w:val="24"/>
          <w:lang w:val="en-US"/>
        </w:rPr>
        <w:t>Right Ministry Strategy or Method</w:t>
      </w:r>
      <w:r w:rsidRPr="08FED60F">
        <w:rPr>
          <w:rFonts w:ascii="Times New Roman" w:hAnsi="Times New Roman" w:cs="Times New Roman"/>
          <w:sz w:val="24"/>
          <w:szCs w:val="24"/>
          <w:lang w:val="en-US"/>
        </w:rPr>
        <w:t xml:space="preserve"> (contributing / internal)</w:t>
      </w:r>
    </w:p>
    <w:p w14:paraId="069696B5" w14:textId="0AB56D5F" w:rsidR="00AD2BAA"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following explanatory variables (traits and competencies, and contributing or inhibiting factors) </w:t>
      </w:r>
      <w:r w:rsidRPr="08FED60F">
        <w:rPr>
          <w:rFonts w:ascii="Times New Roman" w:hAnsi="Times New Roman" w:cs="Times New Roman"/>
          <w:i/>
          <w:iCs/>
          <w:sz w:val="24"/>
          <w:szCs w:val="24"/>
          <w:lang w:val="en-US"/>
        </w:rPr>
        <w:t>were rated relatively highly</w:t>
      </w:r>
      <w:r w:rsidRPr="08FED60F">
        <w:rPr>
          <w:rFonts w:ascii="Times New Roman" w:hAnsi="Times New Roman" w:cs="Times New Roman"/>
          <w:sz w:val="24"/>
          <w:szCs w:val="24"/>
          <w:lang w:val="en-US"/>
        </w:rPr>
        <w:t xml:space="preserve"> by catalysts (higher than 4 on a 1-5 Likert scale) and were also shown in the regression analysis to have significant influence on movement outcomes:</w:t>
      </w:r>
    </w:p>
    <w:p w14:paraId="1D9EF0B1" w14:textId="102BA8AE"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Persistence</w:t>
      </w:r>
      <w:r w:rsidRPr="2D937496">
        <w:rPr>
          <w:rFonts w:ascii="Times New Roman" w:eastAsia="DengXian" w:hAnsi="Times New Roman" w:cs="Times New Roman"/>
          <w:color w:val="000000" w:themeColor="text1"/>
          <w:sz w:val="24"/>
          <w:szCs w:val="24"/>
          <w:lang w:val="en-US" w:eastAsia="zh-CN"/>
        </w:rPr>
        <w:t>: I don’t give up, even when things get hard.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3F8CF4FA" w14:textId="39CF38F4"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Listening to God</w:t>
      </w:r>
      <w:r w:rsidRPr="2D937496">
        <w:rPr>
          <w:rFonts w:ascii="Times New Roman" w:eastAsia="DengXian" w:hAnsi="Times New Roman" w:cs="Times New Roman"/>
          <w:color w:val="000000" w:themeColor="text1"/>
          <w:sz w:val="24"/>
          <w:szCs w:val="24"/>
          <w:lang w:val="en-US" w:eastAsia="zh-CN"/>
        </w:rPr>
        <w:t>: I regularly wait on God and listen to him. (</w:t>
      </w:r>
      <w:proofErr w:type="gramStart"/>
      <w:r w:rsidRPr="2D937496">
        <w:rPr>
          <w:rFonts w:ascii="Times New Roman" w:eastAsia="DengXian" w:hAnsi="Times New Roman" w:cs="Times New Roman"/>
          <w:color w:val="000000" w:themeColor="text1"/>
          <w:sz w:val="24"/>
          <w:szCs w:val="24"/>
          <w:lang w:val="en-US" w:eastAsia="zh-CN"/>
        </w:rPr>
        <w:t>negative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036389C8" w14:textId="0664E289"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Drive to Achieve</w:t>
      </w:r>
      <w:r w:rsidRPr="2D937496">
        <w:rPr>
          <w:rFonts w:ascii="Times New Roman" w:eastAsia="DengXian" w:hAnsi="Times New Roman" w:cs="Times New Roman"/>
          <w:color w:val="000000" w:themeColor="text1"/>
          <w:sz w:val="24"/>
          <w:szCs w:val="24"/>
          <w:lang w:val="en-US" w:eastAsia="zh-CN"/>
        </w:rPr>
        <w:t>: Others would describe me as an achievement-oriented person. (</w:t>
      </w:r>
      <w:proofErr w:type="gramStart"/>
      <w:r w:rsidRPr="2D937496">
        <w:rPr>
          <w:rFonts w:ascii="Times New Roman" w:eastAsia="DengXian" w:hAnsi="Times New Roman" w:cs="Times New Roman"/>
          <w:color w:val="000000" w:themeColor="text1"/>
          <w:sz w:val="24"/>
          <w:szCs w:val="24"/>
          <w:lang w:val="en-US" w:eastAsia="zh-CN"/>
        </w:rPr>
        <w:t>negative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5A204670" w14:textId="26F9BDD3" w:rsidR="00AD2BAA"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hAnsi="Times New Roman" w:cs="Times New Roman"/>
          <w:i/>
          <w:iCs/>
          <w:sz w:val="24"/>
          <w:szCs w:val="24"/>
          <w:lang w:val="en-US"/>
        </w:rPr>
        <w:t>Discovery Approach and Discovery Groups</w:t>
      </w:r>
      <w:r w:rsidRPr="08FED60F">
        <w:rPr>
          <w:rFonts w:ascii="Times New Roman" w:hAnsi="Times New Roman" w:cs="Times New Roman"/>
          <w:sz w:val="24"/>
          <w:szCs w:val="24"/>
          <w:lang w:val="en-US"/>
        </w:rPr>
        <w:t xml:space="preserve"> (contributing / internal)</w:t>
      </w:r>
    </w:p>
    <w:p w14:paraId="553FB968" w14:textId="245267CB" w:rsidR="004F0D3C"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hAnsi="Times New Roman" w:cs="Times New Roman"/>
          <w:i/>
          <w:iCs/>
          <w:sz w:val="24"/>
          <w:szCs w:val="24"/>
          <w:lang w:val="en-US"/>
        </w:rPr>
        <w:t>Lack of Prior Openness to the Gospel</w:t>
      </w:r>
      <w:r w:rsidRPr="08FED60F">
        <w:rPr>
          <w:rFonts w:ascii="Times New Roman" w:hAnsi="Times New Roman" w:cs="Times New Roman"/>
          <w:sz w:val="24"/>
          <w:szCs w:val="24"/>
          <w:lang w:val="en-US"/>
        </w:rPr>
        <w:t xml:space="preserve"> (inhibiting / external)</w:t>
      </w:r>
    </w:p>
    <w:p w14:paraId="0B9B6F3C" w14:textId="10C5ADE6" w:rsidR="00A3771F" w:rsidRPr="001101FD" w:rsidRDefault="08FED60F" w:rsidP="2D937496">
      <w:pPr>
        <w:spacing w:after="160" w:line="240" w:lineRule="auto"/>
        <w:ind w:firstLine="360"/>
        <w:jc w:val="both"/>
        <w:rPr>
          <w:rFonts w:ascii="Times New Roman" w:eastAsia="Times New Roman" w:hAnsi="Times New Roman" w:cs="Times New Roman"/>
          <w:color w:val="000000"/>
          <w:lang w:val="en-US"/>
        </w:rPr>
      </w:pPr>
      <w:r w:rsidRPr="08FED60F">
        <w:rPr>
          <w:rFonts w:ascii="Times New Roman" w:eastAsia="Times New Roman" w:hAnsi="Times New Roman" w:cs="Times New Roman"/>
          <w:color w:val="000000" w:themeColor="text1"/>
          <w:sz w:val="24"/>
          <w:szCs w:val="24"/>
          <w:lang w:val="en-US"/>
        </w:rPr>
        <w:t xml:space="preserve">Taken together, these two lists present this study’s first key finding, namely the leader traits and competencies that correlate with the effective catalyzing of movements. </w:t>
      </w:r>
    </w:p>
    <w:p w14:paraId="50911E60" w14:textId="77777777" w:rsidR="00E54A60" w:rsidRPr="00E54A60" w:rsidRDefault="54563E57" w:rsidP="00E54A60">
      <w:pPr>
        <w:pStyle w:val="CommentText"/>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The second key finding is that seven of the eight explanatory variables most highly rated by effective catalysts correlate positively with movement outcomes. Most notable among those key variables was </w:t>
      </w:r>
      <w:r w:rsidRPr="54563E57">
        <w:rPr>
          <w:rFonts w:ascii="Times New Roman" w:eastAsia="Times New Roman" w:hAnsi="Times New Roman" w:cs="Times New Roman"/>
          <w:color w:val="000000" w:themeColor="text1"/>
          <w:sz w:val="24"/>
          <w:szCs w:val="24"/>
          <w:lang w:val="en-US"/>
        </w:rPr>
        <w:t xml:space="preserve">regular communication of one’s most important values and beliefs, a competence identified as integral to effective movement catalyzing. </w:t>
      </w:r>
      <w:r w:rsidRPr="54563E57">
        <w:rPr>
          <w:rFonts w:ascii="Times New Roman" w:hAnsi="Times New Roman" w:cs="Times New Roman"/>
          <w:sz w:val="24"/>
          <w:szCs w:val="24"/>
          <w:lang w:val="en-US"/>
        </w:rPr>
        <w:t xml:space="preserve">Practicing this key competence proficiently may well have the single greatest impact on movement breakthrough. </w:t>
      </w:r>
    </w:p>
    <w:p w14:paraId="54610821" w14:textId="6A471659" w:rsidR="006C6BE0" w:rsidRPr="001101FD" w:rsidRDefault="08FED60F" w:rsidP="2D937496">
      <w:pPr>
        <w:spacing w:after="160" w:line="240" w:lineRule="auto"/>
        <w:ind w:firstLine="360"/>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 xml:space="preserve"> Identifying this competence as a keystone may well guide effective catalysts to practice it effectively, thus possibly making this study’s greatest single impact on movement breakthrough. </w:t>
      </w:r>
    </w:p>
    <w:p w14:paraId="59A5BFED" w14:textId="04268BCB" w:rsidR="00973FEB"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eastAsia="Times New Roman" w:hAnsi="Times New Roman" w:cs="Times New Roman"/>
          <w:color w:val="000000" w:themeColor="text1"/>
          <w:sz w:val="24"/>
          <w:szCs w:val="24"/>
          <w:lang w:val="en-US"/>
        </w:rPr>
        <w:t xml:space="preserve">The implication of these findings is that pioneers must focus more on developing positive traits and competencies within themselves and their teams, rather than being concerned about external inhibiting factors beyond their control. A positive focus on developing strategic traits and competencies is much more likely to lead to successful movement outcomes. </w:t>
      </w:r>
      <w:r w:rsidRPr="08FED60F">
        <w:rPr>
          <w:rFonts w:ascii="Times New Roman" w:hAnsi="Times New Roman" w:cs="Times New Roman"/>
          <w:sz w:val="24"/>
          <w:szCs w:val="24"/>
          <w:lang w:val="en-US"/>
        </w:rPr>
        <w:t>The list of traits and competencies presented here as characterizing effective catalysts gives mission trainers a blueprint for their training curricula and points mentors to the areas on which to base their mentoring. Focusing on these traits and competencies in trainees and mentees will increase effectiveness in developing fruitful movement catalysts for the kingdom.</w:t>
      </w:r>
    </w:p>
    <w:p w14:paraId="514AAAA4" w14:textId="1046763B" w:rsidR="00312A84" w:rsidRPr="001101FD" w:rsidRDefault="697BB159" w:rsidP="2D937496">
      <w:pPr>
        <w:spacing w:after="160" w:line="240" w:lineRule="auto"/>
        <w:jc w:val="both"/>
        <w:rPr>
          <w:rFonts w:ascii="Times New Roman" w:hAnsi="Times New Roman" w:cs="Times New Roman"/>
          <w:b/>
          <w:bCs/>
          <w:sz w:val="24"/>
          <w:szCs w:val="24"/>
          <w:lang w:val="en-US"/>
        </w:rPr>
      </w:pPr>
      <w:r w:rsidRPr="697BB159">
        <w:rPr>
          <w:rFonts w:ascii="Times New Roman" w:hAnsi="Times New Roman" w:cs="Times New Roman"/>
          <w:b/>
          <w:bCs/>
          <w:sz w:val="24"/>
          <w:szCs w:val="24"/>
          <w:lang w:val="en-US"/>
        </w:rPr>
        <w:lastRenderedPageBreak/>
        <w:t>References</w:t>
      </w:r>
    </w:p>
    <w:p w14:paraId="769F07D9" w14:textId="31A37E03" w:rsidR="2D937496" w:rsidRDefault="697BB159" w:rsidP="697BB159">
      <w:pPr>
        <w:spacing w:after="160" w:line="240" w:lineRule="auto"/>
        <w:ind w:left="360" w:hanging="360"/>
        <w:jc w:val="both"/>
        <w:rPr>
          <w:rFonts w:ascii="Times New Roman" w:hAnsi="Times New Roman" w:cs="Times New Roman"/>
          <w:sz w:val="24"/>
          <w:szCs w:val="24"/>
          <w:lang w:val="en-US"/>
        </w:rPr>
      </w:pPr>
      <w:r w:rsidRPr="697BB159">
        <w:rPr>
          <w:rFonts w:ascii="Times New Roman" w:eastAsia="Times New Roman" w:hAnsi="Times New Roman" w:cs="Times New Roman"/>
          <w:sz w:val="24"/>
          <w:szCs w:val="24"/>
          <w:lang w:val="en-US"/>
        </w:rPr>
        <w:t xml:space="preserve">Garrison, David (2004). </w:t>
      </w:r>
      <w:r w:rsidRPr="697BB159">
        <w:rPr>
          <w:rFonts w:ascii="Times New Roman" w:eastAsia="Times New Roman" w:hAnsi="Times New Roman" w:cs="Times New Roman"/>
          <w:i/>
          <w:iCs/>
          <w:sz w:val="24"/>
          <w:szCs w:val="24"/>
          <w:lang w:val="en-US"/>
        </w:rPr>
        <w:t>Church Planting Movements: How God Is Redeeming a Lost World</w:t>
      </w:r>
      <w:r w:rsidRPr="697BB159">
        <w:rPr>
          <w:rFonts w:ascii="Times New Roman" w:eastAsia="Times New Roman" w:hAnsi="Times New Roman" w:cs="Times New Roman"/>
          <w:sz w:val="24"/>
          <w:szCs w:val="24"/>
          <w:lang w:val="en-US"/>
        </w:rPr>
        <w:t>. Monument, CO: WIGTake Resources.</w:t>
      </w:r>
    </w:p>
    <w:p w14:paraId="438E0DF9" w14:textId="46673C72" w:rsidR="2D937496" w:rsidRDefault="697BB159" w:rsidP="697BB159">
      <w:pPr>
        <w:spacing w:after="160" w:line="240" w:lineRule="auto"/>
        <w:ind w:left="360" w:hanging="360"/>
        <w:jc w:val="both"/>
        <w:rPr>
          <w:rFonts w:ascii="Times New Roman" w:hAnsi="Times New Roman" w:cs="Times New Roman"/>
          <w:sz w:val="24"/>
          <w:szCs w:val="24"/>
          <w:lang w:val="en-US"/>
        </w:rPr>
      </w:pPr>
      <w:r w:rsidRPr="697BB159">
        <w:rPr>
          <w:rFonts w:ascii="Times New Roman" w:eastAsia="Times New Roman" w:hAnsi="Times New Roman" w:cs="Times New Roman"/>
          <w:sz w:val="24"/>
          <w:szCs w:val="24"/>
          <w:lang w:val="en-US"/>
        </w:rPr>
        <w:t xml:space="preserve">_____ (2014). A Wind in the House of Islam: </w:t>
      </w:r>
      <w:r w:rsidRPr="697BB159">
        <w:rPr>
          <w:rFonts w:ascii="Times New Roman" w:eastAsia="Times New Roman" w:hAnsi="Times New Roman" w:cs="Times New Roman"/>
          <w:i/>
          <w:iCs/>
          <w:color w:val="111111"/>
          <w:sz w:val="24"/>
          <w:szCs w:val="24"/>
          <w:lang w:val="en-US"/>
        </w:rPr>
        <w:t>How God Is Drawing Muslims around the World to Faith in Jesus Christ</w:t>
      </w:r>
      <w:r w:rsidRPr="697BB159">
        <w:rPr>
          <w:rFonts w:ascii="Times New Roman" w:eastAsia="Times New Roman" w:hAnsi="Times New Roman" w:cs="Times New Roman"/>
          <w:sz w:val="24"/>
          <w:szCs w:val="24"/>
          <w:lang w:val="en-US"/>
        </w:rPr>
        <w:t>. Monument, CO: WIGTake Resources.</w:t>
      </w:r>
    </w:p>
    <w:p w14:paraId="111C478F" w14:textId="1A51644E" w:rsidR="2D937496" w:rsidRDefault="697BB159" w:rsidP="2D937496">
      <w:pPr>
        <w:spacing w:after="160" w:line="240" w:lineRule="auto"/>
        <w:ind w:left="360" w:hanging="360"/>
        <w:jc w:val="both"/>
        <w:rPr>
          <w:rFonts w:ascii="Times New Roman" w:hAnsi="Times New Roman" w:cs="Times New Roman"/>
          <w:sz w:val="24"/>
          <w:szCs w:val="24"/>
          <w:lang w:val="en-US"/>
        </w:rPr>
      </w:pPr>
      <w:r w:rsidRPr="697BB159">
        <w:rPr>
          <w:rFonts w:ascii="Times New Roman" w:hAnsi="Times New Roman" w:cs="Times New Roman"/>
          <w:sz w:val="24"/>
          <w:szCs w:val="24"/>
          <w:lang w:val="en-US"/>
        </w:rPr>
        <w:t>Prinz, Emanuel (2016). “The Leadership Factor in Church Planting Movements: An Examination of the Leader Traits and Transformational Leadership Competencies of Pioneer Leaders Effective in Catalyzing a Church Planting Movement among a Muslim People Group.” PhD dissertation, Columbia International University.</w:t>
      </w:r>
    </w:p>
    <w:p w14:paraId="7EC77A34" w14:textId="7D844739" w:rsidR="2D937496" w:rsidRDefault="08FED60F" w:rsidP="2D937496">
      <w:pPr>
        <w:spacing w:after="160" w:line="240" w:lineRule="auto"/>
        <w:ind w:left="360" w:hanging="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Riggio, Ronald E. (2014). “The 4 Elements of Transformational Lead</w:t>
      </w:r>
      <w:r w:rsidRPr="08FED60F">
        <w:rPr>
          <w:rFonts w:ascii="Times New Roman" w:hAnsi="Times New Roman" w:cs="Times New Roman"/>
          <w:color w:val="000000" w:themeColor="text1"/>
          <w:sz w:val="24"/>
          <w:szCs w:val="24"/>
          <w:lang w:val="en-US"/>
        </w:rPr>
        <w:t xml:space="preserve">ers” Psychology Today November 15, available online at </w:t>
      </w:r>
      <w:r w:rsidRPr="08FED60F">
        <w:rPr>
          <w:rFonts w:ascii="Times New Roman" w:eastAsia="Times New Roman" w:hAnsi="Times New Roman" w:cs="Times New Roman"/>
          <w:color w:val="000000" w:themeColor="text1"/>
          <w:sz w:val="24"/>
          <w:szCs w:val="24"/>
          <w:u w:val="single"/>
          <w:lang w:val="en-US"/>
        </w:rPr>
        <w:t>https://www.psychologytoday.com/us/blog/cutting-edge-leadership/201411/the-4-elements-transformational-leaders</w:t>
      </w:r>
      <w:r w:rsidRPr="08FED60F">
        <w:rPr>
          <w:rFonts w:ascii="Times New Roman" w:eastAsia="Times New Roman" w:hAnsi="Times New Roman" w:cs="Times New Roman"/>
          <w:color w:val="000000" w:themeColor="text1"/>
          <w:sz w:val="24"/>
          <w:szCs w:val="24"/>
          <w:lang w:val="en-US"/>
        </w:rPr>
        <w:t xml:space="preserve"> </w:t>
      </w:r>
      <w:r w:rsidRPr="08FED60F">
        <w:rPr>
          <w:rFonts w:ascii="Times New Roman" w:hAnsi="Times New Roman" w:cs="Times New Roman"/>
          <w:sz w:val="24"/>
          <w:szCs w:val="24"/>
          <w:lang w:val="en-US"/>
        </w:rPr>
        <w:t>(accessed January 25, 2022).</w:t>
      </w:r>
    </w:p>
    <w:p w14:paraId="21FA7815" w14:textId="1F16007B" w:rsidR="00562737" w:rsidRPr="001101FD" w:rsidRDefault="2D937496" w:rsidP="2D937496">
      <w:pPr>
        <w:spacing w:after="160" w:line="240" w:lineRule="auto"/>
        <w:ind w:left="360" w:hanging="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Woodberry, J. Dudley, ed. (2011). </w:t>
      </w:r>
      <w:r w:rsidRPr="2D937496">
        <w:rPr>
          <w:rFonts w:ascii="Times New Roman" w:hAnsi="Times New Roman" w:cs="Times New Roman"/>
          <w:i/>
          <w:iCs/>
          <w:sz w:val="24"/>
          <w:szCs w:val="24"/>
          <w:lang w:val="en-US"/>
        </w:rPr>
        <w:t>From Seed to Fruit: Global Trends, Fruitful Practices, and Emerging Issues among Muslims</w:t>
      </w:r>
      <w:r w:rsidRPr="2D937496">
        <w:rPr>
          <w:rFonts w:ascii="Times New Roman" w:hAnsi="Times New Roman" w:cs="Times New Roman"/>
          <w:sz w:val="24"/>
          <w:szCs w:val="24"/>
          <w:lang w:val="en-US"/>
        </w:rPr>
        <w:t>. 2</w:t>
      </w:r>
      <w:r w:rsidRPr="2D937496">
        <w:rPr>
          <w:rFonts w:ascii="Times New Roman" w:hAnsi="Times New Roman" w:cs="Times New Roman"/>
          <w:sz w:val="24"/>
          <w:szCs w:val="24"/>
          <w:vertAlign w:val="superscript"/>
          <w:lang w:val="en-US"/>
        </w:rPr>
        <w:t>nd</w:t>
      </w:r>
      <w:r w:rsidRPr="2D937496">
        <w:rPr>
          <w:rFonts w:ascii="Times New Roman" w:hAnsi="Times New Roman" w:cs="Times New Roman"/>
          <w:sz w:val="24"/>
          <w:szCs w:val="24"/>
          <w:lang w:val="en-US"/>
        </w:rPr>
        <w:t xml:space="preserve"> ed. Pasadena, CA: William Carey Library.</w:t>
      </w:r>
    </w:p>
    <w:p w14:paraId="7D28DBFD" w14:textId="1350C10F" w:rsidR="007C61DE" w:rsidRDefault="2D937496" w:rsidP="2D937496">
      <w:pPr>
        <w:spacing w:after="160" w:line="240" w:lineRule="auto"/>
        <w:jc w:val="both"/>
        <w:rPr>
          <w:rFonts w:ascii="Times New Roman" w:hAnsi="Times New Roman" w:cs="Times New Roman"/>
          <w:b/>
          <w:bCs/>
          <w:lang w:val="en-US" w:eastAsia="zh-CN"/>
        </w:rPr>
      </w:pPr>
      <w:r w:rsidRPr="2D937496">
        <w:rPr>
          <w:rFonts w:ascii="Times New Roman" w:hAnsi="Times New Roman" w:cs="Times New Roman"/>
          <w:b/>
          <w:bCs/>
          <w:lang w:val="en-US" w:eastAsia="zh-CN"/>
        </w:rPr>
        <w:t>Appendix A: Definitions of Traits and Competencies</w:t>
      </w:r>
    </w:p>
    <w:p w14:paraId="1DAFFA51"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Openness to Experience</w:t>
      </w:r>
      <w:r w:rsidRPr="2D937496">
        <w:rPr>
          <w:rFonts w:ascii="Times New Roman" w:hAnsi="Times New Roman" w:cs="Times New Roman"/>
          <w:sz w:val="24"/>
          <w:szCs w:val="24"/>
          <w:lang w:val="en-US"/>
        </w:rPr>
        <w:t>: Posture to actively engage in experiences in an open-minded way, with the expectation that there will be something new to learn.</w:t>
      </w:r>
    </w:p>
    <w:p w14:paraId="0322B139" w14:textId="77777777" w:rsidR="00DF7026" w:rsidRPr="00BE6EED"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Creativity</w:t>
      </w:r>
      <w:r w:rsidRPr="2D937496">
        <w:rPr>
          <w:rFonts w:ascii="Times New Roman" w:hAnsi="Times New Roman" w:cs="Times New Roman"/>
          <w:sz w:val="24"/>
          <w:szCs w:val="24"/>
          <w:lang w:val="en-US"/>
        </w:rPr>
        <w:t xml:space="preserve">: Using one’s imagination to come up with new and original ideas and innovative approaches. </w:t>
      </w:r>
    </w:p>
    <w:p w14:paraId="64F5893C" w14:textId="77777777" w:rsidR="00DF7026" w:rsidRPr="00BE6EED"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Drive to Achieve</w:t>
      </w:r>
      <w:r w:rsidRPr="2D937496">
        <w:rPr>
          <w:rFonts w:ascii="Times New Roman" w:hAnsi="Times New Roman" w:cs="Times New Roman"/>
          <w:sz w:val="24"/>
          <w:szCs w:val="24"/>
          <w:lang w:val="en-US"/>
        </w:rPr>
        <w:t>: Motivation to achieve goals and to get things done and attain results that focuses effort and motivation on decisive actions.</w:t>
      </w:r>
    </w:p>
    <w:p w14:paraId="3A9E9F1D" w14:textId="76DE7111" w:rsidR="00DF7026" w:rsidRPr="00EF3AD3" w:rsidRDefault="08FED60F" w:rsidP="2D937496">
      <w:pPr>
        <w:spacing w:after="160" w:line="240" w:lineRule="auto"/>
        <w:jc w:val="both"/>
        <w:rPr>
          <w:rFonts w:ascii="Times New Roman" w:hAnsi="Times New Roman" w:cs="Times New Roman"/>
          <w:sz w:val="24"/>
          <w:szCs w:val="24"/>
          <w:lang w:val="en-US"/>
        </w:rPr>
      </w:pPr>
      <w:bookmarkStart w:id="9" w:name="_Hlk76975467"/>
      <w:r w:rsidRPr="08FED60F">
        <w:rPr>
          <w:rFonts w:ascii="Times New Roman" w:hAnsi="Times New Roman" w:cs="Times New Roman"/>
          <w:i/>
          <w:iCs/>
          <w:sz w:val="24"/>
          <w:szCs w:val="24"/>
          <w:lang w:val="en-US"/>
        </w:rPr>
        <w:t>Conscientiousness</w:t>
      </w:r>
      <w:r w:rsidRPr="08FED60F">
        <w:rPr>
          <w:rFonts w:ascii="Times New Roman" w:hAnsi="Times New Roman" w:cs="Times New Roman"/>
          <w:sz w:val="24"/>
          <w:szCs w:val="24"/>
          <w:lang w:val="en-US"/>
        </w:rPr>
        <w:t>: Tendency to display self-discipline, act dutifully, and strive for achievement against measures or outside expectations, related to the way in which one controls, regulates, and directs one’s own impulses.</w:t>
      </w:r>
    </w:p>
    <w:bookmarkEnd w:id="9"/>
    <w:p w14:paraId="724ADD9F" w14:textId="339CC380" w:rsidR="00DF7026" w:rsidRPr="00EF3AD3"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Internal Locus of Control</w:t>
      </w:r>
      <w:r w:rsidRPr="08FED60F">
        <w:rPr>
          <w:rFonts w:ascii="Times New Roman" w:hAnsi="Times New Roman" w:cs="Times New Roman"/>
          <w:sz w:val="24"/>
          <w:szCs w:val="24"/>
          <w:lang w:val="en-US"/>
        </w:rPr>
        <w:t>: Belief that one has control over the outcome of events in one’s life as opposed to external forces beyond one’s influence, and that life outcomes derive primarily from one’s own actions.</w:t>
      </w:r>
    </w:p>
    <w:p w14:paraId="3D24FE8B" w14:textId="6701104C" w:rsidR="00DF7026" w:rsidRPr="00BE6EE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Persistence</w:t>
      </w:r>
      <w:r w:rsidRPr="08FED60F">
        <w:rPr>
          <w:rFonts w:ascii="Times New Roman" w:hAnsi="Times New Roman" w:cs="Times New Roman"/>
          <w:sz w:val="24"/>
          <w:szCs w:val="24"/>
          <w:lang w:val="en-US"/>
        </w:rPr>
        <w:t xml:space="preserve">: Capacity to work with distant objects in view, be tenacious </w:t>
      </w:r>
      <w:proofErr w:type="gramStart"/>
      <w:r w:rsidRPr="08FED60F">
        <w:rPr>
          <w:rFonts w:ascii="Times New Roman" w:hAnsi="Times New Roman" w:cs="Times New Roman"/>
          <w:sz w:val="24"/>
          <w:szCs w:val="24"/>
          <w:lang w:val="en-US"/>
        </w:rPr>
        <w:t>in spite of</w:t>
      </w:r>
      <w:proofErr w:type="gramEnd"/>
      <w:r w:rsidRPr="08FED60F">
        <w:rPr>
          <w:rFonts w:ascii="Times New Roman" w:hAnsi="Times New Roman" w:cs="Times New Roman"/>
          <w:sz w:val="24"/>
          <w:szCs w:val="24"/>
          <w:lang w:val="en-US"/>
        </w:rPr>
        <w:t xml:space="preserve"> challenges, overcome obstacles, and not give up amidst difficulties.</w:t>
      </w:r>
    </w:p>
    <w:p w14:paraId="4F45F5FC" w14:textId="2A9FA5D7"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Agreeableness</w:t>
      </w:r>
      <w:r w:rsidRPr="08FED60F">
        <w:rPr>
          <w:rFonts w:ascii="Times New Roman" w:hAnsi="Times New Roman" w:cs="Times New Roman"/>
          <w:sz w:val="24"/>
          <w:szCs w:val="24"/>
          <w:lang w:val="en-US"/>
        </w:rPr>
        <w:t xml:space="preserve">: A concern for social harmony that motivates individuals to seek out and maintain close, social relationships and to be considerate, kind, generous, </w:t>
      </w:r>
      <w:proofErr w:type="gramStart"/>
      <w:r w:rsidRPr="08FED60F">
        <w:rPr>
          <w:rFonts w:ascii="Times New Roman" w:hAnsi="Times New Roman" w:cs="Times New Roman"/>
          <w:sz w:val="24"/>
          <w:szCs w:val="24"/>
          <w:lang w:val="en-US"/>
        </w:rPr>
        <w:t>trusting</w:t>
      </w:r>
      <w:proofErr w:type="gramEnd"/>
      <w:r w:rsidRPr="08FED60F">
        <w:rPr>
          <w:rFonts w:ascii="Times New Roman" w:hAnsi="Times New Roman" w:cs="Times New Roman"/>
          <w:sz w:val="24"/>
          <w:szCs w:val="24"/>
          <w:lang w:val="en-US"/>
        </w:rPr>
        <w:t xml:space="preserve"> and trustworthy, helpful, characterized by pleasant companionship, and willing to compromise one’s own interests when interacting with others.</w:t>
      </w:r>
    </w:p>
    <w:p w14:paraId="49FA9612" w14:textId="5D0E4DE5" w:rsidR="00DF7026" w:rsidRPr="009E4570" w:rsidRDefault="08FED60F" w:rsidP="2D937496">
      <w:pPr>
        <w:spacing w:after="160" w:line="240" w:lineRule="auto"/>
        <w:jc w:val="both"/>
        <w:rPr>
          <w:rFonts w:ascii="Times New Roman" w:hAnsi="Times New Roman" w:cs="Times New Roman"/>
          <w:sz w:val="24"/>
          <w:szCs w:val="24"/>
          <w:u w:val="single"/>
          <w:lang w:val="en-US"/>
        </w:rPr>
      </w:pPr>
      <w:r w:rsidRPr="08FED60F">
        <w:rPr>
          <w:rFonts w:ascii="Times New Roman" w:hAnsi="Times New Roman" w:cs="Times New Roman"/>
          <w:i/>
          <w:iCs/>
          <w:sz w:val="24"/>
          <w:szCs w:val="24"/>
          <w:lang w:val="en-US"/>
        </w:rPr>
        <w:t>Flexibility</w:t>
      </w:r>
      <w:r w:rsidRPr="08FED60F">
        <w:rPr>
          <w:rFonts w:ascii="Times New Roman" w:hAnsi="Times New Roman" w:cs="Times New Roman"/>
          <w:sz w:val="24"/>
          <w:szCs w:val="24"/>
          <w:lang w:val="en-US"/>
        </w:rPr>
        <w:t>: The willingness and ability to adapt to new situations, cope with change, and approach demands in novel ways, especially when stressors or unexpected events occur.</w:t>
      </w:r>
    </w:p>
    <w:p w14:paraId="2D5BFBFE" w14:textId="357900EC"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Emotional Stability</w:t>
      </w:r>
      <w:r w:rsidRPr="08FED60F">
        <w:rPr>
          <w:rFonts w:ascii="Times New Roman" w:hAnsi="Times New Roman" w:cs="Times New Roman"/>
          <w:sz w:val="24"/>
          <w:szCs w:val="24"/>
          <w:lang w:val="en-US"/>
        </w:rPr>
        <w:t>: Being emotionally mature, stable, and able to regulate one’s emotions in ways helpful for interactions with others.</w:t>
      </w:r>
    </w:p>
    <w:p w14:paraId="3CDF15BE" w14:textId="77777777" w:rsidR="00DF7026" w:rsidRPr="009E4570"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Hunger for God</w:t>
      </w:r>
      <w:r w:rsidRPr="2D937496">
        <w:rPr>
          <w:rFonts w:ascii="Times New Roman" w:hAnsi="Times New Roman" w:cs="Times New Roman"/>
          <w:sz w:val="24"/>
          <w:szCs w:val="24"/>
          <w:lang w:val="en-US"/>
        </w:rPr>
        <w:t xml:space="preserve">: Desiring depth in relationship with God, yearning to know and love him more deeply, evidenced in extended and habitual practice of spiritual disciplines chosen for best fit. </w:t>
      </w:r>
    </w:p>
    <w:p w14:paraId="5551E507" w14:textId="02A8F004"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lastRenderedPageBreak/>
        <w:t>Listening to God</w:t>
      </w:r>
      <w:r w:rsidRPr="08FED60F">
        <w:rPr>
          <w:rFonts w:ascii="Times New Roman" w:hAnsi="Times New Roman" w:cs="Times New Roman"/>
          <w:sz w:val="24"/>
          <w:szCs w:val="24"/>
          <w:lang w:val="en-US"/>
        </w:rPr>
        <w:t>: In a posture of dependence on God, regularly take time to listen to him, wait on him, seek guidance for life and ministry, and obey whatever he says.</w:t>
      </w:r>
    </w:p>
    <w:p w14:paraId="41CC1090" w14:textId="77777777" w:rsidR="00DF7026" w:rsidRPr="009E4570" w:rsidRDefault="2D937496" w:rsidP="2D937496">
      <w:pPr>
        <w:spacing w:after="160" w:line="240" w:lineRule="auto"/>
        <w:jc w:val="both"/>
        <w:rPr>
          <w:rFonts w:ascii="Times New Roman" w:hAnsi="Times New Roman" w:cs="Times New Roman"/>
          <w:sz w:val="24"/>
          <w:szCs w:val="24"/>
          <w:u w:val="single"/>
          <w:lang w:val="en-US"/>
        </w:rPr>
      </w:pPr>
      <w:r w:rsidRPr="2D937496">
        <w:rPr>
          <w:rFonts w:ascii="Times New Roman" w:hAnsi="Times New Roman" w:cs="Times New Roman"/>
          <w:i/>
          <w:iCs/>
          <w:sz w:val="24"/>
          <w:szCs w:val="24"/>
          <w:lang w:val="en-US"/>
        </w:rPr>
        <w:t>Evangelistic Zeal</w:t>
      </w:r>
      <w:r w:rsidRPr="2D937496">
        <w:rPr>
          <w:rFonts w:ascii="Times New Roman" w:hAnsi="Times New Roman" w:cs="Times New Roman"/>
          <w:sz w:val="24"/>
          <w:szCs w:val="24"/>
          <w:lang w:val="en-US"/>
        </w:rPr>
        <w:t>: Being driven by a passionate urgency to see the Good News shared with all the lost and passionately sharing the Good News with everyone possible.</w:t>
      </w:r>
    </w:p>
    <w:p w14:paraId="4CA4480B" w14:textId="77777777" w:rsidR="00DF7026" w:rsidRPr="009E4570"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Expectant Faith</w:t>
      </w:r>
      <w:r w:rsidRPr="2D937496">
        <w:rPr>
          <w:rFonts w:ascii="Times New Roman" w:hAnsi="Times New Roman" w:cs="Times New Roman"/>
          <w:sz w:val="24"/>
          <w:szCs w:val="24"/>
          <w:lang w:val="en-US"/>
        </w:rPr>
        <w:t xml:space="preserve">: Exercising faith that God will show his power through one’s life and </w:t>
      </w:r>
      <w:proofErr w:type="gramStart"/>
      <w:r w:rsidRPr="2D937496">
        <w:rPr>
          <w:rFonts w:ascii="Times New Roman" w:hAnsi="Times New Roman" w:cs="Times New Roman"/>
          <w:sz w:val="24"/>
          <w:szCs w:val="24"/>
          <w:lang w:val="en-US"/>
        </w:rPr>
        <w:t>in particular having</w:t>
      </w:r>
      <w:proofErr w:type="gramEnd"/>
      <w:r w:rsidRPr="2D937496">
        <w:rPr>
          <w:rFonts w:ascii="Times New Roman" w:hAnsi="Times New Roman" w:cs="Times New Roman"/>
          <w:sz w:val="24"/>
          <w:szCs w:val="24"/>
          <w:lang w:val="en-US"/>
        </w:rPr>
        <w:t xml:space="preserve"> expectant faith that God will grow a movement and save many.</w:t>
      </w:r>
    </w:p>
    <w:p w14:paraId="556C9EC5" w14:textId="49911526"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Fervent Intercession</w:t>
      </w:r>
      <w:r w:rsidRPr="08FED60F">
        <w:rPr>
          <w:rFonts w:ascii="Times New Roman" w:hAnsi="Times New Roman" w:cs="Times New Roman"/>
          <w:sz w:val="24"/>
          <w:szCs w:val="24"/>
          <w:lang w:val="en-US"/>
        </w:rPr>
        <w:t>: Praying regularly for extended times on behalf of the adopted people, for many to be saved in a growing movement.</w:t>
      </w:r>
    </w:p>
    <w:p w14:paraId="4313BE10" w14:textId="6D94203A"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Tangible Love</w:t>
      </w:r>
      <w:r w:rsidRPr="08FED60F">
        <w:rPr>
          <w:rFonts w:ascii="Times New Roman" w:hAnsi="Times New Roman" w:cs="Times New Roman"/>
          <w:sz w:val="24"/>
          <w:szCs w:val="24"/>
          <w:lang w:val="en-US"/>
        </w:rPr>
        <w:t>: A genuine interest in the lives and welfare of the people to whom one reaches out, genuinely caring for them and expressing love to them in tangible ways.</w:t>
      </w:r>
    </w:p>
    <w:p w14:paraId="676F4520" w14:textId="30358D8A" w:rsidR="00DF7026" w:rsidRPr="009E4570"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Confidence in Locals</w:t>
      </w:r>
      <w:r w:rsidRPr="2D937496">
        <w:rPr>
          <w:rFonts w:ascii="Times New Roman" w:hAnsi="Times New Roman" w:cs="Times New Roman"/>
          <w:sz w:val="24"/>
          <w:szCs w:val="24"/>
          <w:lang w:val="en-US"/>
        </w:rPr>
        <w:t>: Confidence that God by the efficacy of his Word and Spirit can grow and use new and immature believers, and hence grow a local movement from local resources.</w:t>
      </w:r>
    </w:p>
    <w:p w14:paraId="32BBCA3F" w14:textId="414D9DF2" w:rsidR="00DF7026" w:rsidRPr="009E4570"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Confidence in the Bible</w:t>
      </w:r>
      <w:r w:rsidRPr="2D937496">
        <w:rPr>
          <w:rFonts w:ascii="Times New Roman" w:hAnsi="Times New Roman" w:cs="Times New Roman"/>
          <w:sz w:val="24"/>
          <w:szCs w:val="24"/>
          <w:lang w:val="en-US"/>
        </w:rPr>
        <w:t xml:space="preserve">: Confidence that God’s Word contains eternal principles making it the ministry guidebook as well as the foundational discipleship tool, and hence a key ingredient in the growth of even the youngest disciple. </w:t>
      </w:r>
    </w:p>
    <w:p w14:paraId="694AA2C2"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Extroversion</w:t>
      </w:r>
      <w:r w:rsidRPr="2D937496">
        <w:rPr>
          <w:rFonts w:ascii="Times New Roman" w:hAnsi="Times New Roman" w:cs="Times New Roman"/>
          <w:sz w:val="24"/>
          <w:szCs w:val="24"/>
          <w:lang w:val="en-US"/>
        </w:rPr>
        <w:t>: Tendency to focus outwardly on a behavioral level, on others rather than self, and to initiate conversations when with other people.</w:t>
      </w:r>
    </w:p>
    <w:p w14:paraId="6F52DE71" w14:textId="77777777" w:rsidR="00DF7026" w:rsidRPr="00EF3AD3" w:rsidRDefault="2D937496" w:rsidP="2D937496">
      <w:pPr>
        <w:spacing w:after="160" w:line="240" w:lineRule="auto"/>
        <w:jc w:val="both"/>
        <w:rPr>
          <w:rFonts w:ascii="Times New Roman" w:hAnsi="Times New Roman" w:cs="Times New Roman"/>
          <w:sz w:val="24"/>
          <w:szCs w:val="24"/>
          <w:u w:val="single"/>
          <w:lang w:val="en-US"/>
        </w:rPr>
      </w:pPr>
      <w:r w:rsidRPr="2D937496">
        <w:rPr>
          <w:rFonts w:ascii="Times New Roman" w:hAnsi="Times New Roman" w:cs="Times New Roman"/>
          <w:i/>
          <w:iCs/>
          <w:sz w:val="24"/>
          <w:szCs w:val="24"/>
          <w:lang w:val="en-US"/>
        </w:rPr>
        <w:t>Assertiveness</w:t>
      </w:r>
      <w:r w:rsidRPr="2D937496">
        <w:rPr>
          <w:rFonts w:ascii="Times New Roman" w:hAnsi="Times New Roman" w:cs="Times New Roman"/>
          <w:sz w:val="24"/>
          <w:szCs w:val="24"/>
          <w:lang w:val="en-US"/>
        </w:rPr>
        <w:t>: Motivation to influence people and situations, even to the extent of dominating, sharing one’s beliefs and convictions clearly so that people take notice, and being bold and courageous even when facing opposition and threat.</w:t>
      </w:r>
    </w:p>
    <w:p w14:paraId="592C7974" w14:textId="38ACB64E" w:rsidR="00DF7026" w:rsidRPr="00EF3AD3" w:rsidRDefault="2D937496" w:rsidP="2D937496">
      <w:pPr>
        <w:spacing w:after="160" w:line="240" w:lineRule="auto"/>
        <w:jc w:val="both"/>
        <w:rPr>
          <w:rFonts w:ascii="Times New Roman" w:hAnsi="Times New Roman" w:cs="Times New Roman"/>
          <w:sz w:val="24"/>
          <w:szCs w:val="24"/>
          <w:u w:val="single"/>
          <w:lang w:val="en-US"/>
        </w:rPr>
      </w:pPr>
      <w:r w:rsidRPr="2D937496">
        <w:rPr>
          <w:rFonts w:ascii="Times New Roman" w:hAnsi="Times New Roman" w:cs="Times New Roman"/>
          <w:i/>
          <w:iCs/>
          <w:sz w:val="24"/>
          <w:szCs w:val="24"/>
          <w:lang w:val="en-US"/>
        </w:rPr>
        <w:t>Inspiring Personality</w:t>
      </w:r>
      <w:r w:rsidRPr="2D937496">
        <w:rPr>
          <w:rFonts w:ascii="Times New Roman" w:hAnsi="Times New Roman" w:cs="Times New Roman"/>
          <w:sz w:val="24"/>
          <w:szCs w:val="24"/>
          <w:lang w:val="en-US"/>
        </w:rPr>
        <w:t>: Displaying a sense of authority and confidence, acting selflessly in ways that build other people’s respect for them and instilling a sense of honor in others for being associated with them.</w:t>
      </w:r>
    </w:p>
    <w:p w14:paraId="1A3C4045"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Influencing Beliefs</w:t>
      </w:r>
      <w:r w:rsidRPr="2D937496">
        <w:rPr>
          <w:rFonts w:ascii="Times New Roman" w:hAnsi="Times New Roman" w:cs="Times New Roman"/>
          <w:sz w:val="24"/>
          <w:szCs w:val="24"/>
          <w:lang w:val="en-US"/>
        </w:rPr>
        <w:t>: Talking often about one’s most important values and beliefs, considering the moral consequences of decisions with people, and emphasizing the importance of living toward a purpose.</w:t>
      </w:r>
    </w:p>
    <w:p w14:paraId="147A447A"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Inspiring Shared Vision</w:t>
      </w:r>
      <w:r w:rsidRPr="2D937496">
        <w:rPr>
          <w:rFonts w:ascii="Times New Roman" w:hAnsi="Times New Roman" w:cs="Times New Roman"/>
          <w:sz w:val="24"/>
          <w:szCs w:val="24"/>
          <w:lang w:val="en-US"/>
        </w:rPr>
        <w:t>: Articulating a compelling vision of the future, talking enthusiastically about what needs to be accomplished, and expressing confidence that goals will be achieved.</w:t>
      </w:r>
    </w:p>
    <w:p w14:paraId="31A1B2A5"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Disciple-Making</w:t>
      </w:r>
      <w:r w:rsidRPr="2D937496">
        <w:rPr>
          <w:rFonts w:ascii="Times New Roman" w:hAnsi="Times New Roman" w:cs="Times New Roman"/>
          <w:sz w:val="24"/>
          <w:szCs w:val="24"/>
          <w:lang w:val="en-US"/>
        </w:rPr>
        <w:t>: Intentional Bible-centered teaching in the context of a relationship that is transformational and leads to heart obedience, encompassing spiritual disciplines and character   formation.</w:t>
      </w:r>
    </w:p>
    <w:p w14:paraId="234F31DE" w14:textId="59B12B66" w:rsidR="00DF7026"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Empowering</w:t>
      </w:r>
      <w:r w:rsidRPr="2D937496">
        <w:rPr>
          <w:rFonts w:ascii="Times New Roman" w:hAnsi="Times New Roman" w:cs="Times New Roman"/>
          <w:sz w:val="24"/>
          <w:szCs w:val="24"/>
          <w:lang w:val="en-US"/>
        </w:rPr>
        <w:t xml:space="preserve">: Recognizing the gifts of others, enabling them to develop these gifts, assigning responsibility and authority to others including the relinquishing of control and the risk of failure, and equipping them to carry out those responsibilities by means of mentoring, </w:t>
      </w:r>
      <w:proofErr w:type="gramStart"/>
      <w:r w:rsidRPr="2D937496">
        <w:rPr>
          <w:rFonts w:ascii="Times New Roman" w:hAnsi="Times New Roman" w:cs="Times New Roman"/>
          <w:sz w:val="24"/>
          <w:szCs w:val="24"/>
          <w:lang w:val="en-US"/>
        </w:rPr>
        <w:t>coaching</w:t>
      </w:r>
      <w:proofErr w:type="gramEnd"/>
      <w:r w:rsidRPr="2D937496">
        <w:rPr>
          <w:rFonts w:ascii="Times New Roman" w:hAnsi="Times New Roman" w:cs="Times New Roman"/>
          <w:sz w:val="24"/>
          <w:szCs w:val="24"/>
          <w:lang w:val="en-US"/>
        </w:rPr>
        <w:t xml:space="preserve"> or training.</w:t>
      </w:r>
    </w:p>
    <w:p w14:paraId="271DE13F" w14:textId="3531D7FF" w:rsidR="00562737" w:rsidRPr="001101FD" w:rsidRDefault="2D937496" w:rsidP="2D937496">
      <w:pPr>
        <w:spacing w:after="160" w:line="240" w:lineRule="auto"/>
        <w:jc w:val="both"/>
        <w:rPr>
          <w:rFonts w:ascii="Times New Roman" w:hAnsi="Times New Roman" w:cs="Times New Roman"/>
          <w:b/>
          <w:bCs/>
          <w:sz w:val="24"/>
          <w:szCs w:val="24"/>
          <w:lang w:val="en-US"/>
        </w:rPr>
      </w:pPr>
      <w:r w:rsidRPr="2D937496">
        <w:rPr>
          <w:rFonts w:ascii="Times New Roman" w:hAnsi="Times New Roman" w:cs="Times New Roman"/>
          <w:b/>
          <w:bCs/>
          <w:sz w:val="24"/>
          <w:szCs w:val="24"/>
          <w:lang w:val="en-US"/>
        </w:rPr>
        <w:t>Appendix B: Methodology</w:t>
      </w:r>
    </w:p>
    <w:p w14:paraId="4056FC56" w14:textId="77777777" w:rsidR="00562737" w:rsidRPr="0091055D" w:rsidRDefault="2D937496" w:rsidP="2D937496">
      <w:pPr>
        <w:spacing w:after="160" w:line="240" w:lineRule="auto"/>
        <w:jc w:val="both"/>
        <w:rPr>
          <w:rFonts w:ascii="Times New Roman" w:hAnsi="Times New Roman" w:cs="Times New Roman"/>
          <w:i/>
          <w:iCs/>
          <w:sz w:val="24"/>
          <w:szCs w:val="24"/>
          <w:lang w:val="en-US"/>
        </w:rPr>
      </w:pPr>
      <w:r w:rsidRPr="2D937496">
        <w:rPr>
          <w:rFonts w:ascii="Times New Roman" w:hAnsi="Times New Roman" w:cs="Times New Roman"/>
          <w:i/>
          <w:iCs/>
          <w:sz w:val="24"/>
          <w:szCs w:val="24"/>
          <w:lang w:val="en-US"/>
        </w:rPr>
        <w:t>Definitions</w:t>
      </w:r>
    </w:p>
    <w:p w14:paraId="14AFCB15" w14:textId="379213A7" w:rsidR="00C57B14" w:rsidRDefault="697BB159" w:rsidP="2D937496">
      <w:pPr>
        <w:spacing w:after="160" w:line="240" w:lineRule="auto"/>
        <w:jc w:val="both"/>
        <w:rPr>
          <w:rFonts w:ascii="Times New Roman" w:hAnsi="Times New Roman" w:cs="Times New Roman"/>
          <w:sz w:val="24"/>
          <w:szCs w:val="24"/>
          <w:lang w:val="en-US"/>
        </w:rPr>
      </w:pPr>
      <w:r w:rsidRPr="697BB159">
        <w:rPr>
          <w:rFonts w:ascii="Times New Roman" w:hAnsi="Times New Roman" w:cs="Times New Roman"/>
          <w:sz w:val="24"/>
          <w:szCs w:val="24"/>
          <w:lang w:val="en-US"/>
        </w:rPr>
        <w:t xml:space="preserve">Following David Garrison (2004; 2014), we define a movement as “a rapid indigenous multiplication of disciples making disciples and churches planting churches in multiple streams within a people group to the fourth generation.” </w:t>
      </w:r>
    </w:p>
    <w:p w14:paraId="3A7DCA04" w14:textId="3C1BE1BC" w:rsidR="00E148E2" w:rsidRPr="0091055D"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lastRenderedPageBreak/>
        <w:t>An effective catalyst is then defined as a pioneer who</w:t>
      </w:r>
    </w:p>
    <w:p w14:paraId="670D9018" w14:textId="342E6EA8" w:rsidR="00E148E2" w:rsidRPr="0091055D" w:rsidRDefault="2D937496" w:rsidP="2D937496">
      <w:pPr>
        <w:pStyle w:val="ListParagraph"/>
        <w:numPr>
          <w:ilvl w:val="0"/>
          <w:numId w:val="60"/>
        </w:numPr>
        <w:spacing w:after="160" w:line="240" w:lineRule="auto"/>
        <w:ind w:left="72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has catalyzed a movement with churches that have multiplied to the fourth generation,</w:t>
      </w:r>
    </w:p>
    <w:p w14:paraId="0EBE502B" w14:textId="77777777" w:rsidR="00E148E2" w:rsidRPr="0091055D" w:rsidRDefault="2D937496" w:rsidP="2D937496">
      <w:pPr>
        <w:pStyle w:val="ListParagraph"/>
        <w:numPr>
          <w:ilvl w:val="0"/>
          <w:numId w:val="60"/>
        </w:numPr>
        <w:spacing w:after="160" w:line="240" w:lineRule="auto"/>
        <w:ind w:left="72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was the first to engage this people group with the gospel in a way that led to the catalyzing of the movement (not necessarily the first to share the gospel among them), and</w:t>
      </w:r>
    </w:p>
    <w:p w14:paraId="0FD5ACE6" w14:textId="0E630F72" w:rsidR="00E148E2" w:rsidRPr="0091055D" w:rsidRDefault="2D937496" w:rsidP="2D937496">
      <w:pPr>
        <w:pStyle w:val="ListParagraph"/>
        <w:numPr>
          <w:ilvl w:val="0"/>
          <w:numId w:val="60"/>
        </w:numPr>
        <w:spacing w:after="160" w:line="240" w:lineRule="auto"/>
        <w:ind w:left="72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was the most influential catalyst (compared to others who made contributions to the growth of the movement). </w:t>
      </w:r>
    </w:p>
    <w:p w14:paraId="09543FB7" w14:textId="77777777" w:rsidR="00E148E2" w:rsidRPr="0091055D" w:rsidRDefault="00E148E2" w:rsidP="2D937496">
      <w:pPr>
        <w:pStyle w:val="ListParagraph"/>
        <w:spacing w:after="160" w:line="240" w:lineRule="auto"/>
        <w:ind w:left="0"/>
        <w:jc w:val="both"/>
        <w:rPr>
          <w:rFonts w:ascii="Times New Roman" w:hAnsi="Times New Roman" w:cs="Times New Roman"/>
          <w:sz w:val="24"/>
          <w:szCs w:val="24"/>
          <w:lang w:val="en-US"/>
        </w:rPr>
      </w:pPr>
    </w:p>
    <w:p w14:paraId="06D51089" w14:textId="1805FD07" w:rsidR="00562737" w:rsidRPr="0091055D" w:rsidRDefault="2D937496" w:rsidP="2D937496">
      <w:pPr>
        <w:pStyle w:val="ListParagraph"/>
        <w:spacing w:after="160" w:line="240" w:lineRule="auto"/>
        <w:ind w:left="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Catalysts who catalyzed a movement to the fourth generation of churches were designated as “effective catalysts,” while the other pioneers were designated as “control group members” or “non-catalysts.”</w:t>
      </w:r>
    </w:p>
    <w:p w14:paraId="36E8136A" w14:textId="77777777" w:rsidR="00562737" w:rsidRPr="0091055D" w:rsidRDefault="2D937496" w:rsidP="2D937496">
      <w:pPr>
        <w:spacing w:after="160" w:line="240" w:lineRule="auto"/>
        <w:jc w:val="both"/>
        <w:rPr>
          <w:rFonts w:ascii="Times New Roman" w:hAnsi="Times New Roman" w:cs="Times New Roman"/>
          <w:i/>
          <w:iCs/>
          <w:sz w:val="24"/>
          <w:szCs w:val="24"/>
          <w:lang w:val="en-US"/>
        </w:rPr>
      </w:pPr>
      <w:r w:rsidRPr="2D937496">
        <w:rPr>
          <w:rFonts w:ascii="Times New Roman" w:hAnsi="Times New Roman" w:cs="Times New Roman"/>
          <w:i/>
          <w:iCs/>
          <w:sz w:val="24"/>
          <w:szCs w:val="24"/>
          <w:lang w:val="en-US"/>
        </w:rPr>
        <w:t>Study Design and Pretest</w:t>
      </w:r>
    </w:p>
    <w:p w14:paraId="003D9377" w14:textId="4BC54513" w:rsidR="00562737" w:rsidRPr="0091055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In a pre-test, a survey with 125 questions (an initial list of 25 trait and competency constructs measured through five questions each) was administered to 181 students, </w:t>
      </w:r>
      <w:proofErr w:type="gramStart"/>
      <w:r w:rsidRPr="08FED60F">
        <w:rPr>
          <w:rFonts w:ascii="Times New Roman" w:hAnsi="Times New Roman" w:cs="Times New Roman"/>
          <w:sz w:val="24"/>
          <w:szCs w:val="24"/>
          <w:lang w:val="en-US"/>
        </w:rPr>
        <w:t>missions</w:t>
      </w:r>
      <w:proofErr w:type="gramEnd"/>
      <w:r w:rsidRPr="08FED60F">
        <w:rPr>
          <w:rFonts w:ascii="Times New Roman" w:hAnsi="Times New Roman" w:cs="Times New Roman"/>
          <w:sz w:val="24"/>
          <w:szCs w:val="24"/>
          <w:lang w:val="en-US"/>
        </w:rPr>
        <w:t xml:space="preserve"> agency staff and missionaries, and Global South missionaries around the world. The results were subjected to a Reliability Analysis, which measures the internal consistency of each construct through Cronbach’s alpha coefficient. </w:t>
      </w:r>
    </w:p>
    <w:p w14:paraId="554EFA6C" w14:textId="4B239C46" w:rsidR="00562737" w:rsidRPr="0091055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The use of this Reliability Analysis streamlines the measurement of a construct by discarding survey questions that do not strongly correlate with other questions, but it does so at the expense of reducing complexity</w:t>
      </w:r>
      <w:r w:rsidRPr="2D937496">
        <w:rPr>
          <w:rFonts w:ascii="Times New Roman" w:eastAsia="Times New Roman" w:hAnsi="Times New Roman" w:cs="Times New Roman"/>
          <w:color w:val="202124"/>
          <w:sz w:val="24"/>
          <w:szCs w:val="24"/>
          <w:lang w:val="en-US"/>
        </w:rPr>
        <w:t>—</w:t>
      </w:r>
      <w:r w:rsidRPr="2D937496">
        <w:rPr>
          <w:rFonts w:ascii="Times New Roman" w:hAnsi="Times New Roman" w:cs="Times New Roman"/>
          <w:sz w:val="24"/>
          <w:szCs w:val="24"/>
          <w:lang w:val="en-US"/>
        </w:rPr>
        <w:t>a potentially significant drawback when evaluating complex sociological phenomena.</w:t>
      </w:r>
    </w:p>
    <w:p w14:paraId="51E9D1EF" w14:textId="3F91D0B0" w:rsidR="00562737" w:rsidRPr="0091055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Of the 25 constructs, nine had good Cronbach’s alpha values (&gt;.80), four had acceptable values (&gt;.65), and 12 had poor values (&lt;.65). After a subsequent Exploratory Factor Analysis </w:t>
      </w:r>
      <w:r w:rsidRPr="2D937496">
        <w:rPr>
          <w:rFonts w:ascii="Times New Roman" w:eastAsia="Times New Roman" w:hAnsi="Times New Roman" w:cs="Times New Roman"/>
          <w:color w:val="000000" w:themeColor="text1"/>
          <w:sz w:val="24"/>
          <w:szCs w:val="24"/>
          <w:lang w:val="en-US"/>
        </w:rPr>
        <w:t xml:space="preserve">with varimax rotation </w:t>
      </w:r>
      <w:r w:rsidRPr="2D937496">
        <w:rPr>
          <w:rFonts w:ascii="Times New Roman" w:hAnsi="Times New Roman" w:cs="Times New Roman"/>
          <w:sz w:val="24"/>
          <w:szCs w:val="24"/>
          <w:lang w:val="en-US"/>
        </w:rPr>
        <w:t>that yielded a 6-factor solution, the final survey consisted of 24 constructs measured by 44 questions. Constructs with low inter-item correlations were represented only by a single item, and one construct (“individualized consideration”) was removed.</w:t>
      </w:r>
    </w:p>
    <w:p w14:paraId="122797BE" w14:textId="77777777" w:rsidR="00562737" w:rsidRPr="0091055D" w:rsidRDefault="2D937496" w:rsidP="2D937496">
      <w:pPr>
        <w:spacing w:after="160" w:line="240" w:lineRule="auto"/>
        <w:jc w:val="both"/>
        <w:rPr>
          <w:rFonts w:ascii="Times New Roman" w:hAnsi="Times New Roman" w:cs="Times New Roman"/>
          <w:i/>
          <w:iCs/>
          <w:sz w:val="24"/>
          <w:szCs w:val="24"/>
          <w:lang w:val="en-US"/>
        </w:rPr>
      </w:pPr>
      <w:r w:rsidRPr="2D937496">
        <w:rPr>
          <w:rFonts w:ascii="Times New Roman" w:hAnsi="Times New Roman" w:cs="Times New Roman"/>
          <w:i/>
          <w:iCs/>
          <w:sz w:val="24"/>
          <w:szCs w:val="24"/>
          <w:lang w:val="en-US"/>
        </w:rPr>
        <w:t>Final Survey</w:t>
      </w:r>
    </w:p>
    <w:p w14:paraId="1D6AB268" w14:textId="056D80E6" w:rsidR="00D2152E" w:rsidRPr="0091055D" w:rsidRDefault="08FED60F" w:rsidP="2D937496">
      <w:pPr>
        <w:spacing w:after="160" w:line="240" w:lineRule="auto"/>
        <w:jc w:val="both"/>
        <w:rPr>
          <w:rFonts w:ascii="Times New Roman" w:hAnsi="Times New Roman" w:cs="Times New Roman"/>
          <w:sz w:val="24"/>
          <w:szCs w:val="24"/>
          <w:lang w:val="en-US" w:eastAsia="zh-CN"/>
        </w:rPr>
      </w:pPr>
      <w:r w:rsidRPr="08FED60F">
        <w:rPr>
          <w:rFonts w:ascii="Times New Roman" w:hAnsi="Times New Roman" w:cs="Times New Roman"/>
          <w:sz w:val="24"/>
          <w:szCs w:val="24"/>
          <w:lang w:val="en-US"/>
        </w:rPr>
        <w:t xml:space="preserve">The final survey was administered using a convenience sample, which yielded highly disproportional shares of pioneers from India, unevenly distributed between effective catalysts and control group members. Consequently, the influence of potentially significant factors on movement catalyzing, such as region, country, ministry network, ministry approach, the religion of the adopted people group, and fluency in their heart language, could not be evaluated. </w:t>
      </w:r>
    </w:p>
    <w:p w14:paraId="13F5064E" w14:textId="28290381" w:rsidR="00562737" w:rsidRPr="0091055D" w:rsidRDefault="2D937496" w:rsidP="2D937496">
      <w:pPr>
        <w:spacing w:after="160" w:line="240" w:lineRule="auto"/>
        <w:ind w:firstLine="360"/>
        <w:jc w:val="both"/>
        <w:rPr>
          <w:rFonts w:ascii="Times New Roman" w:eastAsia="Times New Roman" w:hAnsi="Times New Roman" w:cs="Times New Roman"/>
          <w:color w:val="000000"/>
          <w:sz w:val="24"/>
          <w:szCs w:val="24"/>
          <w:lang w:val="en-US"/>
        </w:rPr>
      </w:pPr>
      <w:r w:rsidRPr="2D937496">
        <w:rPr>
          <w:rFonts w:ascii="Times New Roman" w:hAnsi="Times New Roman" w:cs="Times New Roman"/>
          <w:sz w:val="24"/>
          <w:szCs w:val="24"/>
          <w:lang w:val="en-US"/>
        </w:rPr>
        <w:t>The final survey results were again subjected to a Reliability Analysis</w:t>
      </w:r>
      <w:r w:rsidRPr="2D937496">
        <w:rPr>
          <w:rFonts w:ascii="Times New Roman" w:eastAsia="Times New Roman" w:hAnsi="Times New Roman" w:cs="Times New Roman"/>
          <w:color w:val="000000" w:themeColor="text1"/>
          <w:sz w:val="24"/>
          <w:szCs w:val="24"/>
          <w:lang w:val="en-US"/>
        </w:rPr>
        <w:t xml:space="preserve">, which yielded poor (&lt;.65) Cronbach’s alpha coefficient values for seven constructs. Values improved significantly after deleting responses to questions with a negative response scale that differed drastically from those with positive response scales (within the same construct). It seems likely that non-native speakers </w:t>
      </w:r>
      <w:proofErr w:type="gramStart"/>
      <w:r w:rsidRPr="2D937496">
        <w:rPr>
          <w:rFonts w:ascii="Times New Roman" w:eastAsia="Times New Roman" w:hAnsi="Times New Roman" w:cs="Times New Roman"/>
          <w:color w:val="000000" w:themeColor="text1"/>
          <w:sz w:val="24"/>
          <w:szCs w:val="24"/>
          <w:lang w:val="en-US"/>
        </w:rPr>
        <w:t>in particular may</w:t>
      </w:r>
      <w:proofErr w:type="gramEnd"/>
      <w:r w:rsidRPr="2D937496">
        <w:rPr>
          <w:rFonts w:ascii="Times New Roman" w:eastAsia="Times New Roman" w:hAnsi="Times New Roman" w:cs="Times New Roman"/>
          <w:color w:val="000000" w:themeColor="text1"/>
          <w:sz w:val="24"/>
          <w:szCs w:val="24"/>
          <w:lang w:val="en-US"/>
        </w:rPr>
        <w:t xml:space="preserve"> have confused responses for questions that were asked in a negative way in order to mitigate social desirability bias. </w:t>
      </w:r>
      <w:r w:rsidRPr="2D937496">
        <w:rPr>
          <w:rFonts w:ascii="Times New Roman" w:eastAsia="Calibri" w:hAnsi="Times New Roman" w:cs="Times New Roman"/>
          <w:sz w:val="24"/>
          <w:szCs w:val="24"/>
          <w:lang w:val="en-US"/>
        </w:rPr>
        <w:t>For four constructs, Cronbach’s alpha coefficients continued to remain low (between .50 and .60).</w:t>
      </w:r>
    </w:p>
    <w:p w14:paraId="1BDA5220" w14:textId="41E8299C" w:rsidR="00562737" w:rsidRPr="0091055D" w:rsidRDefault="08FED60F" w:rsidP="2D937496">
      <w:pPr>
        <w:spacing w:after="160" w:line="240" w:lineRule="auto"/>
        <w:ind w:firstLine="360"/>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 xml:space="preserve">A subsequent Exploratory Factor Analysis after varimax rotation yielded a 3-factor solution without clear alignment for any single domain, featuring more problematic cross-loadings than at the pre-test factor analysis. This problematic Analysis constitutes an important limitation for the subsequent multivariate analyses that use constructs or domains (as opposed to individual </w:t>
      </w:r>
      <w:r w:rsidRPr="08FED60F">
        <w:rPr>
          <w:rFonts w:ascii="Times New Roman" w:eastAsia="Times New Roman" w:hAnsi="Times New Roman" w:cs="Times New Roman"/>
          <w:color w:val="000000" w:themeColor="text1"/>
          <w:sz w:val="24"/>
          <w:szCs w:val="24"/>
          <w:lang w:val="en-US"/>
        </w:rPr>
        <w:lastRenderedPageBreak/>
        <w:t xml:space="preserve">questions) as dependent variables. It also points to the complexities involved in reliably measuring traits and competencies through survey questions. </w:t>
      </w:r>
    </w:p>
    <w:p w14:paraId="4F2A1F29" w14:textId="4D58921A" w:rsidR="00562737" w:rsidRPr="0091055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eastAsia="Times New Roman" w:hAnsi="Times New Roman" w:cs="Times New Roman"/>
          <w:color w:val="000000" w:themeColor="text1"/>
          <w:sz w:val="24"/>
          <w:szCs w:val="24"/>
          <w:lang w:val="en-US"/>
        </w:rPr>
        <w:t xml:space="preserve">The regression analysis included a total of 33 factors, accounting for sample size limitations: (a) all questions related to four </w:t>
      </w:r>
      <w:r w:rsidRPr="2D937496">
        <w:rPr>
          <w:rFonts w:ascii="Times New Roman" w:hAnsi="Times New Roman" w:cs="Times New Roman"/>
          <w:sz w:val="24"/>
          <w:szCs w:val="24"/>
          <w:lang w:val="en-US"/>
        </w:rPr>
        <w:t>trait and competency constructs that were significant in a previous analysis; (b) the 22 trait and competency questions with the largest difference between the average response of all catalysts versus the average response of all control group members; (c)</w:t>
      </w:r>
      <w:r w:rsidRPr="2D937496">
        <w:rPr>
          <w:rFonts w:ascii="Times New Roman" w:eastAsia="Times New Roman" w:hAnsi="Times New Roman" w:cs="Times New Roman"/>
          <w:color w:val="000000" w:themeColor="text1"/>
          <w:sz w:val="24"/>
          <w:szCs w:val="24"/>
          <w:lang w:val="en-US"/>
        </w:rPr>
        <w:t xml:space="preserve"> the average of all contributing and inhibiting factors</w:t>
      </w:r>
      <w:r w:rsidRPr="2D937496">
        <w:rPr>
          <w:rFonts w:ascii="Times New Roman" w:hAnsi="Times New Roman" w:cs="Times New Roman"/>
          <w:sz w:val="24"/>
          <w:szCs w:val="24"/>
          <w:lang w:val="en-US"/>
        </w:rPr>
        <w:t>.</w:t>
      </w:r>
    </w:p>
    <w:p w14:paraId="6EE37574" w14:textId="3356258C" w:rsidR="00562737" w:rsidRPr="0091055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The statistical significance of means differences in self-ratings between catalysts and control group members was assessed using the non-parametric Mann-Whitney U test (based on p&lt;0.05). For Table 4 showing self-ratings for expats, members of the same people group, and members of a proximate people group, the equivalent Kruskal-</w:t>
      </w:r>
      <w:proofErr w:type="gramStart"/>
      <w:r w:rsidRPr="08FED60F">
        <w:rPr>
          <w:rFonts w:ascii="Times New Roman" w:hAnsi="Times New Roman" w:cs="Times New Roman"/>
          <w:sz w:val="24"/>
          <w:szCs w:val="24"/>
          <w:lang w:val="en-US"/>
        </w:rPr>
        <w:t>Wallis</w:t>
      </w:r>
      <w:proofErr w:type="gramEnd"/>
      <w:r w:rsidRPr="08FED60F">
        <w:rPr>
          <w:rFonts w:ascii="Times New Roman" w:hAnsi="Times New Roman" w:cs="Times New Roman"/>
          <w:sz w:val="24"/>
          <w:szCs w:val="24"/>
          <w:lang w:val="en-US"/>
        </w:rPr>
        <w:t xml:space="preserve"> test was employed.</w:t>
      </w:r>
    </w:p>
    <w:sectPr w:rsidR="00562737" w:rsidRPr="0091055D" w:rsidSect="00A550AF">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10C0" w14:textId="77777777" w:rsidR="0075771D" w:rsidRDefault="0075771D" w:rsidP="002B27EB">
      <w:pPr>
        <w:spacing w:after="0" w:line="240" w:lineRule="auto"/>
      </w:pPr>
      <w:r>
        <w:separator/>
      </w:r>
    </w:p>
  </w:endnote>
  <w:endnote w:type="continuationSeparator" w:id="0">
    <w:p w14:paraId="49C1F51E" w14:textId="77777777" w:rsidR="0075771D" w:rsidRDefault="0075771D" w:rsidP="002B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716970"/>
      <w:docPartObj>
        <w:docPartGallery w:val="Page Numbers (Bottom of Page)"/>
        <w:docPartUnique/>
      </w:docPartObj>
    </w:sdtPr>
    <w:sdtEndPr>
      <w:rPr>
        <w:rStyle w:val="PageNumber"/>
      </w:rPr>
    </w:sdtEndPr>
    <w:sdtContent>
      <w:p w14:paraId="7974347C" w14:textId="170F4C48" w:rsidR="00D22FF0" w:rsidRDefault="00D22FF0" w:rsidP="007375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3E423B" w14:textId="77777777" w:rsidR="00D22FF0" w:rsidRDefault="00D22FF0" w:rsidP="005F6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7652" w14:textId="66BAC6BD" w:rsidR="00D22FF0" w:rsidRDefault="2D937496" w:rsidP="2D937496">
    <w:pPr>
      <w:pStyle w:val="Footer"/>
      <w:ind w:right="360"/>
      <w:jc w:val="center"/>
      <w:rPr>
        <w:rFonts w:ascii="Times New Roman" w:eastAsia="Times New Roman" w:hAnsi="Times New Roman" w:cs="Times New Roman"/>
        <w:color w:val="000000" w:themeColor="text1"/>
        <w:sz w:val="20"/>
        <w:lang w:val="en-US"/>
      </w:rPr>
    </w:pPr>
    <w:r w:rsidRPr="2D937496">
      <w:rPr>
        <w:rFonts w:ascii="Times New Roman" w:eastAsia="Times New Roman" w:hAnsi="Times New Roman" w:cs="Times New Roman"/>
        <w:i/>
        <w:iCs/>
        <w:color w:val="000000" w:themeColor="text1"/>
        <w:sz w:val="20"/>
        <w:lang w:val="en-US"/>
      </w:rPr>
      <w:t>Global Missiology</w:t>
    </w:r>
    <w:r w:rsidRPr="2D937496">
      <w:rPr>
        <w:rFonts w:ascii="Times New Roman" w:eastAsia="Times New Roman" w:hAnsi="Times New Roman" w:cs="Times New Roman"/>
        <w:color w:val="000000" w:themeColor="text1"/>
        <w:sz w:val="20"/>
        <w:lang w:val="en-US"/>
      </w:rPr>
      <w:t xml:space="preserve"> - Vol 19, No 1 (2022) 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315"/>
      <w:gridCol w:w="355"/>
    </w:tblGrid>
    <w:tr w:rsidR="2D937496" w:rsidRPr="00E25E3C" w14:paraId="5E8FE870" w14:textId="77777777" w:rsidTr="2D937496">
      <w:tc>
        <w:tcPr>
          <w:tcW w:w="345" w:type="dxa"/>
        </w:tcPr>
        <w:p w14:paraId="5D1CC394" w14:textId="0F47BD1A" w:rsidR="2D937496" w:rsidRDefault="2D937496" w:rsidP="2D937496">
          <w:pPr>
            <w:pStyle w:val="Header"/>
            <w:ind w:left="-115"/>
          </w:pPr>
        </w:p>
      </w:tc>
      <w:tc>
        <w:tcPr>
          <w:tcW w:w="8315" w:type="dxa"/>
        </w:tcPr>
        <w:p w14:paraId="4B8E006A" w14:textId="6FFE9D96" w:rsidR="2D937496" w:rsidRDefault="2D937496" w:rsidP="2D937496">
          <w:pPr>
            <w:pStyle w:val="Header"/>
            <w:jc w:val="center"/>
            <w:rPr>
              <w:rFonts w:ascii="Times New Roman" w:eastAsia="Times New Roman" w:hAnsi="Times New Roman" w:cs="Times New Roman"/>
              <w:color w:val="000000" w:themeColor="text1"/>
              <w:sz w:val="20"/>
              <w:lang w:val="en-US"/>
            </w:rPr>
          </w:pPr>
          <w:r w:rsidRPr="2D937496">
            <w:rPr>
              <w:rFonts w:ascii="Times New Roman" w:eastAsia="Times New Roman" w:hAnsi="Times New Roman" w:cs="Times New Roman"/>
              <w:i/>
              <w:iCs/>
              <w:color w:val="000000" w:themeColor="text1"/>
              <w:sz w:val="20"/>
              <w:lang w:val="en-US"/>
            </w:rPr>
            <w:t>Global Missiology</w:t>
          </w:r>
          <w:r w:rsidRPr="2D937496">
            <w:rPr>
              <w:rFonts w:ascii="Times New Roman" w:eastAsia="Times New Roman" w:hAnsi="Times New Roman" w:cs="Times New Roman"/>
              <w:color w:val="000000" w:themeColor="text1"/>
              <w:sz w:val="20"/>
              <w:lang w:val="en-US"/>
            </w:rPr>
            <w:t xml:space="preserve"> - Vol 19, No 1 (2022) January</w:t>
          </w:r>
        </w:p>
      </w:tc>
      <w:tc>
        <w:tcPr>
          <w:tcW w:w="355" w:type="dxa"/>
        </w:tcPr>
        <w:p w14:paraId="29730982" w14:textId="5CBE092F" w:rsidR="2D937496" w:rsidRPr="00E25E3C" w:rsidRDefault="2D937496" w:rsidP="2D937496">
          <w:pPr>
            <w:pStyle w:val="Header"/>
            <w:ind w:right="-115"/>
            <w:jc w:val="right"/>
            <w:rPr>
              <w:lang w:val="en-US"/>
            </w:rPr>
          </w:pPr>
        </w:p>
      </w:tc>
    </w:tr>
  </w:tbl>
  <w:p w14:paraId="7BD22BFE" w14:textId="79A4A9B4" w:rsidR="2D937496" w:rsidRPr="00E25E3C" w:rsidRDefault="2D937496" w:rsidP="2D93749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91F7" w14:textId="77777777" w:rsidR="0075771D" w:rsidRDefault="0075771D" w:rsidP="002B27EB">
      <w:pPr>
        <w:spacing w:after="0" w:line="240" w:lineRule="auto"/>
      </w:pPr>
      <w:r>
        <w:separator/>
      </w:r>
    </w:p>
  </w:footnote>
  <w:footnote w:type="continuationSeparator" w:id="0">
    <w:p w14:paraId="244A2180" w14:textId="77777777" w:rsidR="0075771D" w:rsidRDefault="0075771D" w:rsidP="002B2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585282"/>
      <w:docPartObj>
        <w:docPartGallery w:val="Page Numbers (Top of Page)"/>
        <w:docPartUnique/>
      </w:docPartObj>
    </w:sdtPr>
    <w:sdtEndPr>
      <w:rPr>
        <w:rFonts w:ascii="Times New Roman" w:hAnsi="Times New Roman" w:cs="Times New Roman"/>
        <w:noProof/>
        <w:sz w:val="20"/>
      </w:rPr>
    </w:sdtEndPr>
    <w:sdtContent>
      <w:p w14:paraId="3687DCD1" w14:textId="493CBC8F" w:rsidR="00A550AF" w:rsidRPr="00A550AF" w:rsidRDefault="00A550AF">
        <w:pPr>
          <w:pStyle w:val="Header"/>
          <w:jc w:val="right"/>
          <w:rPr>
            <w:rFonts w:ascii="Times New Roman" w:hAnsi="Times New Roman" w:cs="Times New Roman"/>
            <w:sz w:val="20"/>
          </w:rPr>
        </w:pPr>
        <w:r w:rsidRPr="00A550AF">
          <w:rPr>
            <w:rFonts w:ascii="Times New Roman" w:hAnsi="Times New Roman" w:cs="Times New Roman"/>
            <w:sz w:val="20"/>
          </w:rPr>
          <w:fldChar w:fldCharType="begin"/>
        </w:r>
        <w:r w:rsidRPr="00A550AF">
          <w:rPr>
            <w:rFonts w:ascii="Times New Roman" w:hAnsi="Times New Roman" w:cs="Times New Roman"/>
            <w:sz w:val="20"/>
          </w:rPr>
          <w:instrText xml:space="preserve"> PAGE   \* MERGEFORMAT </w:instrText>
        </w:r>
        <w:r w:rsidRPr="00A550AF">
          <w:rPr>
            <w:rFonts w:ascii="Times New Roman" w:hAnsi="Times New Roman" w:cs="Times New Roman"/>
            <w:sz w:val="20"/>
          </w:rPr>
          <w:fldChar w:fldCharType="separate"/>
        </w:r>
        <w:r w:rsidRPr="00A550AF">
          <w:rPr>
            <w:rFonts w:ascii="Times New Roman" w:hAnsi="Times New Roman" w:cs="Times New Roman"/>
            <w:noProof/>
            <w:sz w:val="20"/>
          </w:rPr>
          <w:t>2</w:t>
        </w:r>
        <w:r w:rsidRPr="00A550AF">
          <w:rPr>
            <w:rFonts w:ascii="Times New Roman" w:hAnsi="Times New Roman" w:cs="Times New Roman"/>
            <w:noProof/>
            <w:sz w:val="20"/>
          </w:rPr>
          <w:fldChar w:fldCharType="end"/>
        </w:r>
      </w:p>
    </w:sdtContent>
  </w:sdt>
  <w:p w14:paraId="589CB1EB" w14:textId="73852EC3" w:rsidR="2D937496" w:rsidRDefault="2D937496" w:rsidP="2D937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937496" w14:paraId="1124F09D" w14:textId="77777777" w:rsidTr="2D937496">
      <w:tc>
        <w:tcPr>
          <w:tcW w:w="3005" w:type="dxa"/>
        </w:tcPr>
        <w:p w14:paraId="1A8F4C57" w14:textId="11639236" w:rsidR="2D937496" w:rsidRDefault="2D937496" w:rsidP="2D937496">
          <w:pPr>
            <w:pStyle w:val="Header"/>
            <w:ind w:left="-115"/>
          </w:pPr>
        </w:p>
      </w:tc>
      <w:tc>
        <w:tcPr>
          <w:tcW w:w="3005" w:type="dxa"/>
        </w:tcPr>
        <w:p w14:paraId="67D95106" w14:textId="2E9FAF79" w:rsidR="2D937496" w:rsidRDefault="2D937496" w:rsidP="2D937496">
          <w:pPr>
            <w:pStyle w:val="Header"/>
            <w:jc w:val="center"/>
          </w:pPr>
        </w:p>
      </w:tc>
      <w:tc>
        <w:tcPr>
          <w:tcW w:w="3005" w:type="dxa"/>
        </w:tcPr>
        <w:p w14:paraId="2236056B" w14:textId="48D1D9A7" w:rsidR="2D937496" w:rsidRDefault="2D937496" w:rsidP="2D937496">
          <w:pPr>
            <w:pStyle w:val="Header"/>
            <w:ind w:right="-115"/>
            <w:jc w:val="right"/>
          </w:pPr>
        </w:p>
      </w:tc>
    </w:tr>
  </w:tbl>
  <w:p w14:paraId="3AF82D73" w14:textId="2F36DABE" w:rsidR="2D937496" w:rsidRDefault="2D937496" w:rsidP="2D937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598"/>
    <w:multiLevelType w:val="hybridMultilevel"/>
    <w:tmpl w:val="19728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409A"/>
    <w:multiLevelType w:val="hybridMultilevel"/>
    <w:tmpl w:val="2F52BA1E"/>
    <w:lvl w:ilvl="0" w:tplc="08090001">
      <w:start w:val="1"/>
      <w:numFmt w:val="bullet"/>
      <w:lvlText w:val=""/>
      <w:lvlJc w:val="left"/>
      <w:pPr>
        <w:ind w:left="2261" w:hanging="360"/>
      </w:pPr>
      <w:rPr>
        <w:rFonts w:ascii="Symbol" w:hAnsi="Symbol" w:hint="default"/>
      </w:rPr>
    </w:lvl>
    <w:lvl w:ilvl="1" w:tplc="08090003" w:tentative="1">
      <w:start w:val="1"/>
      <w:numFmt w:val="bullet"/>
      <w:lvlText w:val="o"/>
      <w:lvlJc w:val="left"/>
      <w:pPr>
        <w:ind w:left="2981" w:hanging="360"/>
      </w:pPr>
      <w:rPr>
        <w:rFonts w:ascii="Courier New" w:hAnsi="Courier New" w:cs="Courier New" w:hint="default"/>
      </w:rPr>
    </w:lvl>
    <w:lvl w:ilvl="2" w:tplc="08090005" w:tentative="1">
      <w:start w:val="1"/>
      <w:numFmt w:val="bullet"/>
      <w:lvlText w:val=""/>
      <w:lvlJc w:val="left"/>
      <w:pPr>
        <w:ind w:left="3701" w:hanging="360"/>
      </w:pPr>
      <w:rPr>
        <w:rFonts w:ascii="Wingdings" w:hAnsi="Wingdings" w:hint="default"/>
      </w:rPr>
    </w:lvl>
    <w:lvl w:ilvl="3" w:tplc="08090001" w:tentative="1">
      <w:start w:val="1"/>
      <w:numFmt w:val="bullet"/>
      <w:lvlText w:val=""/>
      <w:lvlJc w:val="left"/>
      <w:pPr>
        <w:ind w:left="4421" w:hanging="360"/>
      </w:pPr>
      <w:rPr>
        <w:rFonts w:ascii="Symbol" w:hAnsi="Symbol" w:hint="default"/>
      </w:rPr>
    </w:lvl>
    <w:lvl w:ilvl="4" w:tplc="08090003" w:tentative="1">
      <w:start w:val="1"/>
      <w:numFmt w:val="bullet"/>
      <w:lvlText w:val="o"/>
      <w:lvlJc w:val="left"/>
      <w:pPr>
        <w:ind w:left="5141" w:hanging="360"/>
      </w:pPr>
      <w:rPr>
        <w:rFonts w:ascii="Courier New" w:hAnsi="Courier New" w:cs="Courier New" w:hint="default"/>
      </w:rPr>
    </w:lvl>
    <w:lvl w:ilvl="5" w:tplc="08090005" w:tentative="1">
      <w:start w:val="1"/>
      <w:numFmt w:val="bullet"/>
      <w:lvlText w:val=""/>
      <w:lvlJc w:val="left"/>
      <w:pPr>
        <w:ind w:left="5861" w:hanging="360"/>
      </w:pPr>
      <w:rPr>
        <w:rFonts w:ascii="Wingdings" w:hAnsi="Wingdings" w:hint="default"/>
      </w:rPr>
    </w:lvl>
    <w:lvl w:ilvl="6" w:tplc="08090001" w:tentative="1">
      <w:start w:val="1"/>
      <w:numFmt w:val="bullet"/>
      <w:lvlText w:val=""/>
      <w:lvlJc w:val="left"/>
      <w:pPr>
        <w:ind w:left="6581" w:hanging="360"/>
      </w:pPr>
      <w:rPr>
        <w:rFonts w:ascii="Symbol" w:hAnsi="Symbol" w:hint="default"/>
      </w:rPr>
    </w:lvl>
    <w:lvl w:ilvl="7" w:tplc="08090003" w:tentative="1">
      <w:start w:val="1"/>
      <w:numFmt w:val="bullet"/>
      <w:lvlText w:val="o"/>
      <w:lvlJc w:val="left"/>
      <w:pPr>
        <w:ind w:left="7301" w:hanging="360"/>
      </w:pPr>
      <w:rPr>
        <w:rFonts w:ascii="Courier New" w:hAnsi="Courier New" w:cs="Courier New" w:hint="default"/>
      </w:rPr>
    </w:lvl>
    <w:lvl w:ilvl="8" w:tplc="08090005" w:tentative="1">
      <w:start w:val="1"/>
      <w:numFmt w:val="bullet"/>
      <w:lvlText w:val=""/>
      <w:lvlJc w:val="left"/>
      <w:pPr>
        <w:ind w:left="8021" w:hanging="360"/>
      </w:pPr>
      <w:rPr>
        <w:rFonts w:ascii="Wingdings" w:hAnsi="Wingdings" w:hint="default"/>
      </w:rPr>
    </w:lvl>
  </w:abstractNum>
  <w:abstractNum w:abstractNumId="2" w15:restartNumberingAfterBreak="0">
    <w:nsid w:val="03FD2E20"/>
    <w:multiLevelType w:val="hybridMultilevel"/>
    <w:tmpl w:val="692E91F2"/>
    <w:lvl w:ilvl="0" w:tplc="04090011">
      <w:start w:val="1"/>
      <w:numFmt w:val="decimal"/>
      <w:pStyle w:val="TOC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H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908"/>
    <w:multiLevelType w:val="hybridMultilevel"/>
    <w:tmpl w:val="E4BEF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F3238"/>
    <w:multiLevelType w:val="hybridMultilevel"/>
    <w:tmpl w:val="7DDA9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62E43"/>
    <w:multiLevelType w:val="hybridMultilevel"/>
    <w:tmpl w:val="BB9CE868"/>
    <w:lvl w:ilvl="0" w:tplc="F70404B4">
      <w:start w:val="6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903D95"/>
    <w:multiLevelType w:val="hybridMultilevel"/>
    <w:tmpl w:val="B81E0342"/>
    <w:lvl w:ilvl="0" w:tplc="370AEC2E">
      <w:start w:val="1"/>
      <w:numFmt w:val="decimal"/>
      <w:pStyle w:val="Heading7"/>
      <w:lvlText w:val="Table %1:"/>
      <w:lvlJc w:val="left"/>
      <w:pPr>
        <w:ind w:left="2340" w:hanging="360"/>
      </w:pPr>
      <w:rPr>
        <w:rFonts w:asciiTheme="minorHAnsi" w:hAnsiTheme="minorHAns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09D0124B"/>
    <w:multiLevelType w:val="multilevel"/>
    <w:tmpl w:val="94621BDA"/>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A256EEF"/>
    <w:multiLevelType w:val="hybridMultilevel"/>
    <w:tmpl w:val="49A0E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31509"/>
    <w:multiLevelType w:val="hybridMultilevel"/>
    <w:tmpl w:val="5344A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73BDA"/>
    <w:multiLevelType w:val="hybridMultilevel"/>
    <w:tmpl w:val="AF40C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2131BD0"/>
    <w:multiLevelType w:val="hybridMultilevel"/>
    <w:tmpl w:val="846E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90AFA"/>
    <w:multiLevelType w:val="hybridMultilevel"/>
    <w:tmpl w:val="A23EA3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005B50"/>
    <w:multiLevelType w:val="hybridMultilevel"/>
    <w:tmpl w:val="CCDE12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97E272C"/>
    <w:multiLevelType w:val="hybridMultilevel"/>
    <w:tmpl w:val="7E52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A1DB5"/>
    <w:multiLevelType w:val="hybridMultilevel"/>
    <w:tmpl w:val="9B1610B6"/>
    <w:lvl w:ilvl="0" w:tplc="6AEECD5A">
      <w:numFmt w:val="none"/>
      <w:lvlText w:val=""/>
      <w:lvlJc w:val="left"/>
      <w:pPr>
        <w:tabs>
          <w:tab w:val="num" w:pos="360"/>
        </w:tabs>
      </w:pPr>
    </w:lvl>
    <w:lvl w:ilvl="1" w:tplc="87B23400">
      <w:start w:val="1"/>
      <w:numFmt w:val="lowerLetter"/>
      <w:lvlText w:val="%2."/>
      <w:lvlJc w:val="left"/>
      <w:pPr>
        <w:ind w:left="1440" w:hanging="360"/>
      </w:pPr>
    </w:lvl>
    <w:lvl w:ilvl="2" w:tplc="558C77D0">
      <w:start w:val="1"/>
      <w:numFmt w:val="lowerRoman"/>
      <w:lvlText w:val="%3."/>
      <w:lvlJc w:val="right"/>
      <w:pPr>
        <w:ind w:left="2160" w:hanging="180"/>
      </w:pPr>
    </w:lvl>
    <w:lvl w:ilvl="3" w:tplc="CA8E41D8">
      <w:start w:val="1"/>
      <w:numFmt w:val="decimal"/>
      <w:lvlText w:val="%4."/>
      <w:lvlJc w:val="left"/>
      <w:pPr>
        <w:ind w:left="2880" w:hanging="360"/>
      </w:pPr>
    </w:lvl>
    <w:lvl w:ilvl="4" w:tplc="80D6FB96">
      <w:start w:val="1"/>
      <w:numFmt w:val="lowerLetter"/>
      <w:lvlText w:val="%5."/>
      <w:lvlJc w:val="left"/>
      <w:pPr>
        <w:ind w:left="3600" w:hanging="360"/>
      </w:pPr>
    </w:lvl>
    <w:lvl w:ilvl="5" w:tplc="491AEB24">
      <w:start w:val="1"/>
      <w:numFmt w:val="lowerRoman"/>
      <w:lvlText w:val="%6."/>
      <w:lvlJc w:val="right"/>
      <w:pPr>
        <w:ind w:left="4320" w:hanging="180"/>
      </w:pPr>
    </w:lvl>
    <w:lvl w:ilvl="6" w:tplc="46686782">
      <w:start w:val="1"/>
      <w:numFmt w:val="decimal"/>
      <w:lvlText w:val="%7."/>
      <w:lvlJc w:val="left"/>
      <w:pPr>
        <w:ind w:left="5040" w:hanging="360"/>
      </w:pPr>
    </w:lvl>
    <w:lvl w:ilvl="7" w:tplc="768663F0">
      <w:start w:val="1"/>
      <w:numFmt w:val="lowerLetter"/>
      <w:lvlText w:val="%8."/>
      <w:lvlJc w:val="left"/>
      <w:pPr>
        <w:ind w:left="5760" w:hanging="360"/>
      </w:pPr>
    </w:lvl>
    <w:lvl w:ilvl="8" w:tplc="8756693E">
      <w:start w:val="1"/>
      <w:numFmt w:val="lowerRoman"/>
      <w:lvlText w:val="%9."/>
      <w:lvlJc w:val="right"/>
      <w:pPr>
        <w:ind w:left="6480" w:hanging="180"/>
      </w:pPr>
    </w:lvl>
  </w:abstractNum>
  <w:abstractNum w:abstractNumId="16" w15:restartNumberingAfterBreak="0">
    <w:nsid w:val="24C00029"/>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519742F"/>
    <w:multiLevelType w:val="hybridMultilevel"/>
    <w:tmpl w:val="5872A520"/>
    <w:lvl w:ilvl="0" w:tplc="CC64CA3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55C52"/>
    <w:multiLevelType w:val="hybridMultilevel"/>
    <w:tmpl w:val="170A5532"/>
    <w:lvl w:ilvl="0" w:tplc="DBBC3600">
      <w:start w:val="1"/>
      <w:numFmt w:val="bullet"/>
      <w:pStyle w:val="StyleManualCheckList"/>
      <w:lvlText w:val=""/>
      <w:lvlJc w:val="left"/>
      <w:pPr>
        <w:ind w:left="720" w:hanging="360"/>
      </w:pPr>
      <w:rPr>
        <w:rFonts w:ascii="Zapf Dingbats" w:hAnsi="Zapf Dingba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0DF16F1"/>
    <w:multiLevelType w:val="multilevel"/>
    <w:tmpl w:val="A844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FA0922"/>
    <w:multiLevelType w:val="multilevel"/>
    <w:tmpl w:val="94621BDA"/>
    <w:lvl w:ilvl="0">
      <w:start w:val="1"/>
      <w:numFmt w:val="decimal"/>
      <w:lvlText w:val="%1."/>
      <w:lvlJc w:val="left"/>
      <w:pPr>
        <w:ind w:left="360" w:hanging="360"/>
      </w:pPr>
      <w:rPr>
        <w:rFonts w:asciiTheme="majorHAnsi" w:hAnsiTheme="majorHAnsi" w:cstheme="majorHAnsi"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2620FC3"/>
    <w:multiLevelType w:val="multilevel"/>
    <w:tmpl w:val="AB4E8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48E7BF4"/>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A12953"/>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7283C47"/>
    <w:multiLevelType w:val="hybridMultilevel"/>
    <w:tmpl w:val="7E42456C"/>
    <w:lvl w:ilvl="0" w:tplc="A71A28B6">
      <w:start w:val="1"/>
      <w:numFmt w:val="decimal"/>
      <w:lvlText w:val="%1."/>
      <w:lvlJc w:val="left"/>
      <w:pPr>
        <w:ind w:left="720" w:hanging="360"/>
      </w:pPr>
    </w:lvl>
    <w:lvl w:ilvl="1" w:tplc="16C6EE8C">
      <w:start w:val="1"/>
      <w:numFmt w:val="lowerLetter"/>
      <w:lvlText w:val="%2."/>
      <w:lvlJc w:val="left"/>
      <w:pPr>
        <w:ind w:left="1440" w:hanging="360"/>
      </w:pPr>
    </w:lvl>
    <w:lvl w:ilvl="2" w:tplc="0A7ED4AE">
      <w:start w:val="1"/>
      <w:numFmt w:val="lowerRoman"/>
      <w:lvlText w:val="%3."/>
      <w:lvlJc w:val="right"/>
      <w:pPr>
        <w:ind w:left="2160" w:hanging="180"/>
      </w:pPr>
    </w:lvl>
    <w:lvl w:ilvl="3" w:tplc="D9AE7008">
      <w:start w:val="1"/>
      <w:numFmt w:val="decimal"/>
      <w:lvlText w:val="%4."/>
      <w:lvlJc w:val="left"/>
      <w:pPr>
        <w:ind w:left="2880" w:hanging="360"/>
      </w:pPr>
    </w:lvl>
    <w:lvl w:ilvl="4" w:tplc="613E2370">
      <w:start w:val="1"/>
      <w:numFmt w:val="lowerLetter"/>
      <w:lvlText w:val="%5."/>
      <w:lvlJc w:val="left"/>
      <w:pPr>
        <w:ind w:left="3600" w:hanging="360"/>
      </w:pPr>
    </w:lvl>
    <w:lvl w:ilvl="5" w:tplc="DDAA3F6C">
      <w:start w:val="1"/>
      <w:numFmt w:val="lowerRoman"/>
      <w:lvlText w:val="%6."/>
      <w:lvlJc w:val="right"/>
      <w:pPr>
        <w:ind w:left="4320" w:hanging="180"/>
      </w:pPr>
    </w:lvl>
    <w:lvl w:ilvl="6" w:tplc="988808A2">
      <w:start w:val="1"/>
      <w:numFmt w:val="decimal"/>
      <w:lvlText w:val="%7."/>
      <w:lvlJc w:val="left"/>
      <w:pPr>
        <w:ind w:left="5040" w:hanging="360"/>
      </w:pPr>
    </w:lvl>
    <w:lvl w:ilvl="7" w:tplc="B094A518">
      <w:start w:val="1"/>
      <w:numFmt w:val="lowerLetter"/>
      <w:lvlText w:val="%8."/>
      <w:lvlJc w:val="left"/>
      <w:pPr>
        <w:ind w:left="5760" w:hanging="360"/>
      </w:pPr>
    </w:lvl>
    <w:lvl w:ilvl="8" w:tplc="04F0B536">
      <w:start w:val="1"/>
      <w:numFmt w:val="lowerRoman"/>
      <w:lvlText w:val="%9."/>
      <w:lvlJc w:val="right"/>
      <w:pPr>
        <w:ind w:left="6480" w:hanging="180"/>
      </w:pPr>
    </w:lvl>
  </w:abstractNum>
  <w:abstractNum w:abstractNumId="25" w15:restartNumberingAfterBreak="0">
    <w:nsid w:val="38597075"/>
    <w:multiLevelType w:val="hybridMultilevel"/>
    <w:tmpl w:val="F7BA4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5018B9"/>
    <w:multiLevelType w:val="hybridMultilevel"/>
    <w:tmpl w:val="5526FC38"/>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3CB767AE"/>
    <w:multiLevelType w:val="hybridMultilevel"/>
    <w:tmpl w:val="7A56A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6F0941"/>
    <w:multiLevelType w:val="hybridMultilevel"/>
    <w:tmpl w:val="8746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F0226"/>
    <w:multiLevelType w:val="multilevel"/>
    <w:tmpl w:val="5AFA93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42AD3385"/>
    <w:multiLevelType w:val="hybridMultilevel"/>
    <w:tmpl w:val="5E7E967A"/>
    <w:lvl w:ilvl="0" w:tplc="2332944A">
      <w:start w:val="1"/>
      <w:numFmt w:val="bullet"/>
      <w:pStyle w:val="StyleManu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F377DF"/>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4122BA3"/>
    <w:multiLevelType w:val="hybridMultilevel"/>
    <w:tmpl w:val="AC223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7DA49DA"/>
    <w:multiLevelType w:val="hybridMultilevel"/>
    <w:tmpl w:val="CFF46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71F6E"/>
    <w:multiLevelType w:val="hybridMultilevel"/>
    <w:tmpl w:val="F7BA47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8D674A"/>
    <w:multiLevelType w:val="hybridMultilevel"/>
    <w:tmpl w:val="8D3000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FB452F"/>
    <w:multiLevelType w:val="hybridMultilevel"/>
    <w:tmpl w:val="D3DE8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5712AB"/>
    <w:multiLevelType w:val="multilevel"/>
    <w:tmpl w:val="4B24318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2D7B02"/>
    <w:multiLevelType w:val="hybridMultilevel"/>
    <w:tmpl w:val="AA3C4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FBB564A"/>
    <w:multiLevelType w:val="multilevel"/>
    <w:tmpl w:val="4CE0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E92601"/>
    <w:multiLevelType w:val="hybridMultilevel"/>
    <w:tmpl w:val="FE302516"/>
    <w:lvl w:ilvl="0" w:tplc="3D926CA6">
      <w:start w:val="2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10C5BE7"/>
    <w:multiLevelType w:val="hybridMultilevel"/>
    <w:tmpl w:val="D4EA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74613"/>
    <w:multiLevelType w:val="multilevel"/>
    <w:tmpl w:val="FC22325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3" w15:restartNumberingAfterBreak="0">
    <w:nsid w:val="6B0A3891"/>
    <w:multiLevelType w:val="hybridMultilevel"/>
    <w:tmpl w:val="BF5CC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380B9D"/>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B723576"/>
    <w:multiLevelType w:val="multilevel"/>
    <w:tmpl w:val="84145EF2"/>
    <w:lvl w:ilvl="0">
      <w:start w:val="1"/>
      <w:numFmt w:val="decimal"/>
      <w:lvlText w:val="%1."/>
      <w:lvlJc w:val="left"/>
      <w:pPr>
        <w:ind w:left="360" w:hanging="360"/>
      </w:pPr>
      <w:rPr>
        <w:rFonts w:hint="default"/>
      </w:rPr>
    </w:lvl>
    <w:lvl w:ilvl="1">
      <w:start w:val="1"/>
      <w:numFmt w:val="decimal"/>
      <w:pStyle w:val="heading"/>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1034301"/>
    <w:multiLevelType w:val="hybridMultilevel"/>
    <w:tmpl w:val="0572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A0C95"/>
    <w:multiLevelType w:val="hybridMultilevel"/>
    <w:tmpl w:val="D574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8435E"/>
    <w:multiLevelType w:val="hybridMultilevel"/>
    <w:tmpl w:val="B4FA5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D5157AB"/>
    <w:multiLevelType w:val="multilevel"/>
    <w:tmpl w:val="93A212C8"/>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2D27DF"/>
    <w:multiLevelType w:val="hybridMultilevel"/>
    <w:tmpl w:val="7EEA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6"/>
  </w:num>
  <w:num w:numId="4">
    <w:abstractNumId w:val="49"/>
  </w:num>
  <w:num w:numId="5">
    <w:abstractNumId w:val="45"/>
  </w:num>
  <w:num w:numId="6">
    <w:abstractNumId w:val="32"/>
  </w:num>
  <w:num w:numId="7">
    <w:abstractNumId w:val="26"/>
  </w:num>
  <w:num w:numId="8">
    <w:abstractNumId w:val="1"/>
  </w:num>
  <w:num w:numId="9">
    <w:abstractNumId w:val="30"/>
  </w:num>
  <w:num w:numId="10">
    <w:abstractNumId w:val="18"/>
  </w:num>
  <w:num w:numId="11">
    <w:abstractNumId w:val="7"/>
  </w:num>
  <w:num w:numId="12">
    <w:abstractNumId w:val="21"/>
  </w:num>
  <w:num w:numId="13">
    <w:abstractNumId w:val="8"/>
  </w:num>
  <w:num w:numId="14">
    <w:abstractNumId w:val="43"/>
  </w:num>
  <w:num w:numId="15">
    <w:abstractNumId w:val="33"/>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7"/>
  </w:num>
  <w:num w:numId="19">
    <w:abstractNumId w:val="12"/>
  </w:num>
  <w:num w:numId="20">
    <w:abstractNumId w:val="2"/>
  </w:num>
  <w:num w:numId="21">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num>
  <w:num w:numId="23">
    <w:abstractNumId w:val="42"/>
  </w:num>
  <w:num w:numId="24">
    <w:abstractNumId w:val="40"/>
  </w:num>
  <w:num w:numId="25">
    <w:abstractNumId w:val="27"/>
  </w:num>
  <w:num w:numId="26">
    <w:abstractNumId w:val="5"/>
  </w:num>
  <w:num w:numId="27">
    <w:abstractNumId w:val="28"/>
  </w:num>
  <w:num w:numId="28">
    <w:abstractNumId w:val="11"/>
  </w:num>
  <w:num w:numId="29">
    <w:abstractNumId w:val="19"/>
  </w:num>
  <w:num w:numId="30">
    <w:abstractNumId w:val="20"/>
  </w:num>
  <w:num w:numId="31">
    <w:abstractNumId w:val="13"/>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7"/>
  </w:num>
  <w:num w:numId="36">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 w:numId="41">
    <w:abstractNumId w:val="48"/>
  </w:num>
  <w:num w:numId="42">
    <w:abstractNumId w:val="50"/>
  </w:num>
  <w:num w:numId="43">
    <w:abstractNumId w:val="25"/>
  </w:num>
  <w:num w:numId="44">
    <w:abstractNumId w:val="31"/>
  </w:num>
  <w:num w:numId="45">
    <w:abstractNumId w:val="14"/>
  </w:num>
  <w:num w:numId="46">
    <w:abstractNumId w:val="44"/>
  </w:num>
  <w:num w:numId="47">
    <w:abstractNumId w:val="22"/>
  </w:num>
  <w:num w:numId="48">
    <w:abstractNumId w:val="16"/>
  </w:num>
  <w:num w:numId="49">
    <w:abstractNumId w:val="23"/>
  </w:num>
  <w:num w:numId="50">
    <w:abstractNumId w:val="49"/>
  </w:num>
  <w:num w:numId="51">
    <w:abstractNumId w:val="49"/>
  </w:num>
  <w:num w:numId="52">
    <w:abstractNumId w:val="49"/>
  </w:num>
  <w:num w:numId="53">
    <w:abstractNumId w:val="0"/>
  </w:num>
  <w:num w:numId="54">
    <w:abstractNumId w:val="3"/>
  </w:num>
  <w:num w:numId="55">
    <w:abstractNumId w:val="38"/>
  </w:num>
  <w:num w:numId="56">
    <w:abstractNumId w:val="34"/>
  </w:num>
  <w:num w:numId="57">
    <w:abstractNumId w:val="41"/>
  </w:num>
  <w:num w:numId="58">
    <w:abstractNumId w:val="9"/>
  </w:num>
  <w:num w:numId="59">
    <w:abstractNumId w:val="36"/>
  </w:num>
  <w:num w:numId="60">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71"/>
    <w:rsid w:val="00002AD4"/>
    <w:rsid w:val="000160FB"/>
    <w:rsid w:val="00031EB0"/>
    <w:rsid w:val="00036064"/>
    <w:rsid w:val="00041456"/>
    <w:rsid w:val="000543C8"/>
    <w:rsid w:val="00057166"/>
    <w:rsid w:val="0005722B"/>
    <w:rsid w:val="0006093D"/>
    <w:rsid w:val="00064F08"/>
    <w:rsid w:val="000748E3"/>
    <w:rsid w:val="00080524"/>
    <w:rsid w:val="00093245"/>
    <w:rsid w:val="000A0DC5"/>
    <w:rsid w:val="000A28F8"/>
    <w:rsid w:val="000A46A0"/>
    <w:rsid w:val="000B393C"/>
    <w:rsid w:val="000B5EAF"/>
    <w:rsid w:val="000C5979"/>
    <w:rsid w:val="000E34BF"/>
    <w:rsid w:val="000F0538"/>
    <w:rsid w:val="00103C1E"/>
    <w:rsid w:val="00106EDA"/>
    <w:rsid w:val="001101FD"/>
    <w:rsid w:val="00122F68"/>
    <w:rsid w:val="00126F0C"/>
    <w:rsid w:val="001272FB"/>
    <w:rsid w:val="001274C3"/>
    <w:rsid w:val="00132368"/>
    <w:rsid w:val="00133E0C"/>
    <w:rsid w:val="00141686"/>
    <w:rsid w:val="00145DA2"/>
    <w:rsid w:val="00150F26"/>
    <w:rsid w:val="00154C33"/>
    <w:rsid w:val="00155A59"/>
    <w:rsid w:val="00157CCA"/>
    <w:rsid w:val="00161E97"/>
    <w:rsid w:val="00167A2C"/>
    <w:rsid w:val="001775A6"/>
    <w:rsid w:val="00186A7E"/>
    <w:rsid w:val="00190698"/>
    <w:rsid w:val="001C46A4"/>
    <w:rsid w:val="001C493F"/>
    <w:rsid w:val="001C5ABA"/>
    <w:rsid w:val="001C708B"/>
    <w:rsid w:val="001E02B2"/>
    <w:rsid w:val="001E1CB2"/>
    <w:rsid w:val="001E7078"/>
    <w:rsid w:val="00210B36"/>
    <w:rsid w:val="0021650B"/>
    <w:rsid w:val="00217DFD"/>
    <w:rsid w:val="00221EFA"/>
    <w:rsid w:val="00271E7A"/>
    <w:rsid w:val="00285A95"/>
    <w:rsid w:val="002911DF"/>
    <w:rsid w:val="002916EF"/>
    <w:rsid w:val="00297437"/>
    <w:rsid w:val="002B27EB"/>
    <w:rsid w:val="002C3C8A"/>
    <w:rsid w:val="002C61F4"/>
    <w:rsid w:val="002D6217"/>
    <w:rsid w:val="002D7BD6"/>
    <w:rsid w:val="002F2928"/>
    <w:rsid w:val="002F296E"/>
    <w:rsid w:val="00301997"/>
    <w:rsid w:val="003038DC"/>
    <w:rsid w:val="00312A84"/>
    <w:rsid w:val="00313A15"/>
    <w:rsid w:val="00323C34"/>
    <w:rsid w:val="00326BB5"/>
    <w:rsid w:val="00331FEB"/>
    <w:rsid w:val="003378FD"/>
    <w:rsid w:val="00337D85"/>
    <w:rsid w:val="0034291C"/>
    <w:rsid w:val="00355074"/>
    <w:rsid w:val="00356C31"/>
    <w:rsid w:val="00364ECD"/>
    <w:rsid w:val="003702E5"/>
    <w:rsid w:val="003707F0"/>
    <w:rsid w:val="003713EB"/>
    <w:rsid w:val="00375539"/>
    <w:rsid w:val="003808F3"/>
    <w:rsid w:val="00380DD1"/>
    <w:rsid w:val="003864BF"/>
    <w:rsid w:val="00390225"/>
    <w:rsid w:val="00396DB9"/>
    <w:rsid w:val="003B3BF2"/>
    <w:rsid w:val="003B4EF2"/>
    <w:rsid w:val="003B5247"/>
    <w:rsid w:val="003C2AA5"/>
    <w:rsid w:val="003D3967"/>
    <w:rsid w:val="003E5315"/>
    <w:rsid w:val="00402422"/>
    <w:rsid w:val="004063B7"/>
    <w:rsid w:val="00407F31"/>
    <w:rsid w:val="004118FC"/>
    <w:rsid w:val="00411C36"/>
    <w:rsid w:val="00414857"/>
    <w:rsid w:val="004261E1"/>
    <w:rsid w:val="00433D61"/>
    <w:rsid w:val="0044137A"/>
    <w:rsid w:val="00447480"/>
    <w:rsid w:val="00450BB6"/>
    <w:rsid w:val="00453F6F"/>
    <w:rsid w:val="00456BAF"/>
    <w:rsid w:val="00466287"/>
    <w:rsid w:val="0046722F"/>
    <w:rsid w:val="00474C09"/>
    <w:rsid w:val="0048719A"/>
    <w:rsid w:val="0049005B"/>
    <w:rsid w:val="00491242"/>
    <w:rsid w:val="004B02C7"/>
    <w:rsid w:val="004C0966"/>
    <w:rsid w:val="004C30A5"/>
    <w:rsid w:val="004C45BF"/>
    <w:rsid w:val="004C7AAA"/>
    <w:rsid w:val="004C7DCF"/>
    <w:rsid w:val="004D39DA"/>
    <w:rsid w:val="004D4F06"/>
    <w:rsid w:val="004E4CD4"/>
    <w:rsid w:val="004F0D3C"/>
    <w:rsid w:val="004F3599"/>
    <w:rsid w:val="004F3DAB"/>
    <w:rsid w:val="0050222C"/>
    <w:rsid w:val="00513CD3"/>
    <w:rsid w:val="00524E64"/>
    <w:rsid w:val="00533C35"/>
    <w:rsid w:val="005408A1"/>
    <w:rsid w:val="00562737"/>
    <w:rsid w:val="00573669"/>
    <w:rsid w:val="00575F14"/>
    <w:rsid w:val="005820C0"/>
    <w:rsid w:val="00582700"/>
    <w:rsid w:val="0058613D"/>
    <w:rsid w:val="005A0ED8"/>
    <w:rsid w:val="005A6AF2"/>
    <w:rsid w:val="005C05F6"/>
    <w:rsid w:val="005C40B9"/>
    <w:rsid w:val="005C45A4"/>
    <w:rsid w:val="005C6921"/>
    <w:rsid w:val="005D3597"/>
    <w:rsid w:val="005E7AF1"/>
    <w:rsid w:val="005F1EC8"/>
    <w:rsid w:val="005F67DA"/>
    <w:rsid w:val="006006C0"/>
    <w:rsid w:val="00605E47"/>
    <w:rsid w:val="006072A9"/>
    <w:rsid w:val="0060734F"/>
    <w:rsid w:val="00613989"/>
    <w:rsid w:val="0062191D"/>
    <w:rsid w:val="00635CD0"/>
    <w:rsid w:val="00640FCD"/>
    <w:rsid w:val="00647201"/>
    <w:rsid w:val="00652B95"/>
    <w:rsid w:val="00653A18"/>
    <w:rsid w:val="006615C0"/>
    <w:rsid w:val="0066458B"/>
    <w:rsid w:val="00666D2D"/>
    <w:rsid w:val="00674B01"/>
    <w:rsid w:val="00683B5B"/>
    <w:rsid w:val="00683FB6"/>
    <w:rsid w:val="006B1E16"/>
    <w:rsid w:val="006C6BE0"/>
    <w:rsid w:val="006D56AE"/>
    <w:rsid w:val="006E43A8"/>
    <w:rsid w:val="006E462F"/>
    <w:rsid w:val="006F17DF"/>
    <w:rsid w:val="006F295A"/>
    <w:rsid w:val="007026BF"/>
    <w:rsid w:val="00705024"/>
    <w:rsid w:val="007066FA"/>
    <w:rsid w:val="0073755A"/>
    <w:rsid w:val="0074697D"/>
    <w:rsid w:val="00751B87"/>
    <w:rsid w:val="00753B1B"/>
    <w:rsid w:val="00754966"/>
    <w:rsid w:val="0075771D"/>
    <w:rsid w:val="00760F25"/>
    <w:rsid w:val="00762571"/>
    <w:rsid w:val="00764DBA"/>
    <w:rsid w:val="007738B0"/>
    <w:rsid w:val="00774E38"/>
    <w:rsid w:val="00776C76"/>
    <w:rsid w:val="00785EE4"/>
    <w:rsid w:val="00791151"/>
    <w:rsid w:val="00791A00"/>
    <w:rsid w:val="00795D41"/>
    <w:rsid w:val="007973B1"/>
    <w:rsid w:val="007A1541"/>
    <w:rsid w:val="007A4D7D"/>
    <w:rsid w:val="007B6190"/>
    <w:rsid w:val="007B651D"/>
    <w:rsid w:val="007C0312"/>
    <w:rsid w:val="007C61DE"/>
    <w:rsid w:val="007C629E"/>
    <w:rsid w:val="007D267A"/>
    <w:rsid w:val="007E1CCF"/>
    <w:rsid w:val="007E42F6"/>
    <w:rsid w:val="007F0E7C"/>
    <w:rsid w:val="007F6C1F"/>
    <w:rsid w:val="008031BB"/>
    <w:rsid w:val="0080593D"/>
    <w:rsid w:val="00807415"/>
    <w:rsid w:val="00811A0B"/>
    <w:rsid w:val="00826678"/>
    <w:rsid w:val="00832C06"/>
    <w:rsid w:val="00853489"/>
    <w:rsid w:val="00853587"/>
    <w:rsid w:val="00857321"/>
    <w:rsid w:val="008603E0"/>
    <w:rsid w:val="00864334"/>
    <w:rsid w:val="00872F4E"/>
    <w:rsid w:val="00892DBE"/>
    <w:rsid w:val="00892E62"/>
    <w:rsid w:val="008945C7"/>
    <w:rsid w:val="008A4760"/>
    <w:rsid w:val="008A60F9"/>
    <w:rsid w:val="008C3DE8"/>
    <w:rsid w:val="008D0338"/>
    <w:rsid w:val="008D036C"/>
    <w:rsid w:val="008D60BA"/>
    <w:rsid w:val="008E05E2"/>
    <w:rsid w:val="008E47A0"/>
    <w:rsid w:val="00901412"/>
    <w:rsid w:val="00905B7B"/>
    <w:rsid w:val="0091055D"/>
    <w:rsid w:val="009141A8"/>
    <w:rsid w:val="00914A62"/>
    <w:rsid w:val="009301D9"/>
    <w:rsid w:val="009305D4"/>
    <w:rsid w:val="00935BB3"/>
    <w:rsid w:val="00937130"/>
    <w:rsid w:val="00947742"/>
    <w:rsid w:val="009523F9"/>
    <w:rsid w:val="00965C6F"/>
    <w:rsid w:val="0097015A"/>
    <w:rsid w:val="00973FEB"/>
    <w:rsid w:val="00974B9A"/>
    <w:rsid w:val="00981411"/>
    <w:rsid w:val="00995C1E"/>
    <w:rsid w:val="009A331C"/>
    <w:rsid w:val="009A3BD2"/>
    <w:rsid w:val="009A6C76"/>
    <w:rsid w:val="009A7CAE"/>
    <w:rsid w:val="009B60F8"/>
    <w:rsid w:val="009B7D3A"/>
    <w:rsid w:val="009C1064"/>
    <w:rsid w:val="009C3107"/>
    <w:rsid w:val="009E4351"/>
    <w:rsid w:val="009E73E8"/>
    <w:rsid w:val="00A02191"/>
    <w:rsid w:val="00A056DC"/>
    <w:rsid w:val="00A11FD0"/>
    <w:rsid w:val="00A3076C"/>
    <w:rsid w:val="00A3771F"/>
    <w:rsid w:val="00A43B93"/>
    <w:rsid w:val="00A4494F"/>
    <w:rsid w:val="00A46481"/>
    <w:rsid w:val="00A5103E"/>
    <w:rsid w:val="00A550AF"/>
    <w:rsid w:val="00A62D91"/>
    <w:rsid w:val="00A726AD"/>
    <w:rsid w:val="00AA0B8A"/>
    <w:rsid w:val="00AA0DB9"/>
    <w:rsid w:val="00AB4D1A"/>
    <w:rsid w:val="00AB5637"/>
    <w:rsid w:val="00AB66B4"/>
    <w:rsid w:val="00AC0F2E"/>
    <w:rsid w:val="00AD0AEE"/>
    <w:rsid w:val="00AD2BAA"/>
    <w:rsid w:val="00AE1B6A"/>
    <w:rsid w:val="00AE3CFA"/>
    <w:rsid w:val="00AE3D7C"/>
    <w:rsid w:val="00AE4AE9"/>
    <w:rsid w:val="00AE5456"/>
    <w:rsid w:val="00AE55EB"/>
    <w:rsid w:val="00AE61F0"/>
    <w:rsid w:val="00AE643F"/>
    <w:rsid w:val="00AF6BB0"/>
    <w:rsid w:val="00B005DC"/>
    <w:rsid w:val="00B03CA7"/>
    <w:rsid w:val="00B069BE"/>
    <w:rsid w:val="00B07E65"/>
    <w:rsid w:val="00B102BE"/>
    <w:rsid w:val="00B14D1E"/>
    <w:rsid w:val="00B163BF"/>
    <w:rsid w:val="00B175BC"/>
    <w:rsid w:val="00B178F9"/>
    <w:rsid w:val="00B32C66"/>
    <w:rsid w:val="00B33D2A"/>
    <w:rsid w:val="00B43A67"/>
    <w:rsid w:val="00B478D3"/>
    <w:rsid w:val="00B5381C"/>
    <w:rsid w:val="00B63193"/>
    <w:rsid w:val="00B65D74"/>
    <w:rsid w:val="00B705D8"/>
    <w:rsid w:val="00B727C4"/>
    <w:rsid w:val="00B7330A"/>
    <w:rsid w:val="00B808EE"/>
    <w:rsid w:val="00B84159"/>
    <w:rsid w:val="00B9772E"/>
    <w:rsid w:val="00BA49DA"/>
    <w:rsid w:val="00BB22FC"/>
    <w:rsid w:val="00BC43CB"/>
    <w:rsid w:val="00BC6FD5"/>
    <w:rsid w:val="00BD53BB"/>
    <w:rsid w:val="00BE23F2"/>
    <w:rsid w:val="00BE6E86"/>
    <w:rsid w:val="00BF6180"/>
    <w:rsid w:val="00BF6277"/>
    <w:rsid w:val="00BF70BA"/>
    <w:rsid w:val="00BF7C08"/>
    <w:rsid w:val="00C02749"/>
    <w:rsid w:val="00C0275A"/>
    <w:rsid w:val="00C0417C"/>
    <w:rsid w:val="00C049F3"/>
    <w:rsid w:val="00C16013"/>
    <w:rsid w:val="00C25130"/>
    <w:rsid w:val="00C30427"/>
    <w:rsid w:val="00C35E68"/>
    <w:rsid w:val="00C37544"/>
    <w:rsid w:val="00C4235B"/>
    <w:rsid w:val="00C43F2C"/>
    <w:rsid w:val="00C52CEA"/>
    <w:rsid w:val="00C539B9"/>
    <w:rsid w:val="00C55090"/>
    <w:rsid w:val="00C5712E"/>
    <w:rsid w:val="00C57B14"/>
    <w:rsid w:val="00C61968"/>
    <w:rsid w:val="00C6676D"/>
    <w:rsid w:val="00C71617"/>
    <w:rsid w:val="00C75C61"/>
    <w:rsid w:val="00C766EC"/>
    <w:rsid w:val="00C832B4"/>
    <w:rsid w:val="00C8483C"/>
    <w:rsid w:val="00CA41B7"/>
    <w:rsid w:val="00CA59DD"/>
    <w:rsid w:val="00CB38E3"/>
    <w:rsid w:val="00CD43E6"/>
    <w:rsid w:val="00CD6C8D"/>
    <w:rsid w:val="00CD6C91"/>
    <w:rsid w:val="00CD7C4F"/>
    <w:rsid w:val="00CE082C"/>
    <w:rsid w:val="00CE7DA7"/>
    <w:rsid w:val="00CF0F85"/>
    <w:rsid w:val="00D0489C"/>
    <w:rsid w:val="00D2152E"/>
    <w:rsid w:val="00D22FF0"/>
    <w:rsid w:val="00D246A3"/>
    <w:rsid w:val="00D267C9"/>
    <w:rsid w:val="00D307B5"/>
    <w:rsid w:val="00D36A58"/>
    <w:rsid w:val="00D37A39"/>
    <w:rsid w:val="00D457CE"/>
    <w:rsid w:val="00D47A2C"/>
    <w:rsid w:val="00D556F4"/>
    <w:rsid w:val="00D61059"/>
    <w:rsid w:val="00D61536"/>
    <w:rsid w:val="00D73897"/>
    <w:rsid w:val="00D7439E"/>
    <w:rsid w:val="00D90B40"/>
    <w:rsid w:val="00D91281"/>
    <w:rsid w:val="00D94B33"/>
    <w:rsid w:val="00D96429"/>
    <w:rsid w:val="00D97911"/>
    <w:rsid w:val="00DA196F"/>
    <w:rsid w:val="00DA236E"/>
    <w:rsid w:val="00DA2F7E"/>
    <w:rsid w:val="00DB36F6"/>
    <w:rsid w:val="00DB461C"/>
    <w:rsid w:val="00DC037B"/>
    <w:rsid w:val="00DC1F23"/>
    <w:rsid w:val="00DE36AC"/>
    <w:rsid w:val="00DE6C8C"/>
    <w:rsid w:val="00DE7079"/>
    <w:rsid w:val="00DF3C52"/>
    <w:rsid w:val="00DF4917"/>
    <w:rsid w:val="00DF7026"/>
    <w:rsid w:val="00E04784"/>
    <w:rsid w:val="00E05CC7"/>
    <w:rsid w:val="00E10551"/>
    <w:rsid w:val="00E11D8B"/>
    <w:rsid w:val="00E137B3"/>
    <w:rsid w:val="00E13CB6"/>
    <w:rsid w:val="00E148E2"/>
    <w:rsid w:val="00E24616"/>
    <w:rsid w:val="00E25E3C"/>
    <w:rsid w:val="00E47C39"/>
    <w:rsid w:val="00E50E1E"/>
    <w:rsid w:val="00E517D0"/>
    <w:rsid w:val="00E54A60"/>
    <w:rsid w:val="00E5691F"/>
    <w:rsid w:val="00E63CA8"/>
    <w:rsid w:val="00E641CB"/>
    <w:rsid w:val="00E64408"/>
    <w:rsid w:val="00E6659E"/>
    <w:rsid w:val="00E72B7D"/>
    <w:rsid w:val="00E90053"/>
    <w:rsid w:val="00E93F38"/>
    <w:rsid w:val="00EA0D93"/>
    <w:rsid w:val="00EA15D5"/>
    <w:rsid w:val="00EA27FB"/>
    <w:rsid w:val="00EA3D61"/>
    <w:rsid w:val="00EB2F31"/>
    <w:rsid w:val="00EC0145"/>
    <w:rsid w:val="00EC1F1F"/>
    <w:rsid w:val="00ED03EF"/>
    <w:rsid w:val="00EE2A61"/>
    <w:rsid w:val="00EE5371"/>
    <w:rsid w:val="00EF3308"/>
    <w:rsid w:val="00EF4D05"/>
    <w:rsid w:val="00EF5787"/>
    <w:rsid w:val="00F04310"/>
    <w:rsid w:val="00F07952"/>
    <w:rsid w:val="00F26200"/>
    <w:rsid w:val="00F32301"/>
    <w:rsid w:val="00F67E13"/>
    <w:rsid w:val="00F71871"/>
    <w:rsid w:val="00F74A85"/>
    <w:rsid w:val="00F84633"/>
    <w:rsid w:val="00F85748"/>
    <w:rsid w:val="00F87DDD"/>
    <w:rsid w:val="00F91088"/>
    <w:rsid w:val="00F9722B"/>
    <w:rsid w:val="00FA3BDE"/>
    <w:rsid w:val="00FB3476"/>
    <w:rsid w:val="00FB5CDB"/>
    <w:rsid w:val="00FC3BCD"/>
    <w:rsid w:val="00FC41E4"/>
    <w:rsid w:val="00FC488F"/>
    <w:rsid w:val="00FC6950"/>
    <w:rsid w:val="00FD1B72"/>
    <w:rsid w:val="00FD56CB"/>
    <w:rsid w:val="00FE4EA2"/>
    <w:rsid w:val="00FF488D"/>
    <w:rsid w:val="08FED60F"/>
    <w:rsid w:val="141FA76A"/>
    <w:rsid w:val="2D937496"/>
    <w:rsid w:val="4F6060A2"/>
    <w:rsid w:val="54563E57"/>
    <w:rsid w:val="65AE5F85"/>
    <w:rsid w:val="697BB1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B322"/>
  <w15:chartTrackingRefBased/>
  <w15:docId w15:val="{4332BA55-7FA3-46ED-9603-44D5B54D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71"/>
    <w:pPr>
      <w:spacing w:after="200" w:line="276" w:lineRule="auto"/>
    </w:pPr>
    <w:rPr>
      <w:szCs w:val="20"/>
      <w:lang w:val="de"/>
    </w:rPr>
  </w:style>
  <w:style w:type="paragraph" w:styleId="Heading1">
    <w:name w:val="heading 1"/>
    <w:basedOn w:val="Normal"/>
    <w:next w:val="Normal"/>
    <w:link w:val="Heading1Char"/>
    <w:qFormat/>
    <w:rsid w:val="00F07952"/>
    <w:pPr>
      <w:keepNext/>
      <w:keepLines/>
      <w:numPr>
        <w:numId w:val="4"/>
      </w:numPr>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qFormat/>
    <w:rsid w:val="00EE5371"/>
    <w:pPr>
      <w:keepNext/>
      <w:keepLines/>
      <w:numPr>
        <w:ilvl w:val="1"/>
        <w:numId w:val="4"/>
      </w:numPr>
      <w:tabs>
        <w:tab w:val="left" w:pos="720"/>
        <w:tab w:val="left" w:pos="1080"/>
      </w:tabs>
      <w:spacing w:before="40" w:after="120" w:line="240" w:lineRule="auto"/>
      <w:outlineLvl w:val="1"/>
    </w:pPr>
    <w:rPr>
      <w:rFonts w:ascii="Calibri" w:hAnsi="Calibri" w:cstheme="majorBidi"/>
      <w:color w:val="2F5496" w:themeColor="accent1" w:themeShade="BF"/>
      <w:sz w:val="32"/>
      <w:szCs w:val="26"/>
    </w:rPr>
  </w:style>
  <w:style w:type="paragraph" w:styleId="Heading3">
    <w:name w:val="heading 3"/>
    <w:basedOn w:val="Normal"/>
    <w:next w:val="Normal"/>
    <w:link w:val="Heading3Char"/>
    <w:uiPriority w:val="9"/>
    <w:qFormat/>
    <w:rsid w:val="00EE5371"/>
    <w:pPr>
      <w:keepNext/>
      <w:keepLines/>
      <w:numPr>
        <w:ilvl w:val="2"/>
        <w:numId w:val="4"/>
      </w:numPr>
      <w:tabs>
        <w:tab w:val="left" w:pos="900"/>
      </w:tabs>
      <w:spacing w:before="240" w:after="120"/>
      <w:outlineLvl w:val="2"/>
    </w:pPr>
    <w:rPr>
      <w:rFonts w:ascii="Calibri" w:hAnsi="Calibri" w:cs="Times New Roman"/>
      <w:bCs/>
      <w:color w:val="2F5496" w:themeColor="accent1" w:themeShade="BF"/>
      <w:sz w:val="26"/>
      <w:szCs w:val="28"/>
      <w:lang w:val="en-US"/>
    </w:rPr>
  </w:style>
  <w:style w:type="paragraph" w:styleId="Heading4">
    <w:name w:val="heading 4"/>
    <w:basedOn w:val="Heading3"/>
    <w:next w:val="Normal"/>
    <w:link w:val="Heading4Char"/>
    <w:uiPriority w:val="9"/>
    <w:qFormat/>
    <w:rsid w:val="00EE5371"/>
    <w:pPr>
      <w:numPr>
        <w:ilvl w:val="3"/>
      </w:numPr>
      <w:tabs>
        <w:tab w:val="left" w:pos="990"/>
      </w:tabs>
      <w:ind w:left="630"/>
      <w:outlineLvl w:val="3"/>
    </w:pPr>
    <w:rPr>
      <w:sz w:val="24"/>
    </w:rPr>
  </w:style>
  <w:style w:type="paragraph" w:styleId="Heading5">
    <w:name w:val="heading 5"/>
    <w:basedOn w:val="Normal"/>
    <w:next w:val="Normal"/>
    <w:link w:val="Heading5Char"/>
    <w:uiPriority w:val="9"/>
    <w:unhideWhenUsed/>
    <w:qFormat/>
    <w:rsid w:val="00EE5371"/>
    <w:pPr>
      <w:keepNext/>
      <w:keepLines/>
      <w:numPr>
        <w:ilvl w:val="4"/>
        <w:numId w:val="4"/>
      </w:numPr>
      <w:spacing w:before="360" w:after="240" w:line="240" w:lineRule="auto"/>
      <w:jc w:val="center"/>
      <w:outlineLvl w:val="4"/>
    </w:pPr>
    <w:rPr>
      <w:rFonts w:ascii="Calibri" w:eastAsia="Times New Roman" w:hAnsi="Calibri" w:cs="Times New Roman"/>
      <w:b/>
      <w:bCs/>
      <w:lang w:val="en-US"/>
    </w:rPr>
  </w:style>
  <w:style w:type="paragraph" w:styleId="Heading6">
    <w:name w:val="heading 6"/>
    <w:aliases w:val="H 3"/>
    <w:basedOn w:val="Normal"/>
    <w:next w:val="Normal"/>
    <w:link w:val="Heading6Char"/>
    <w:unhideWhenUsed/>
    <w:qFormat/>
    <w:rsid w:val="00EE5371"/>
    <w:pPr>
      <w:keepNext/>
      <w:keepLines/>
      <w:spacing w:before="40" w:after="0"/>
      <w:outlineLvl w:val="5"/>
    </w:pPr>
    <w:rPr>
      <w:rFonts w:ascii="Calibri" w:eastAsia="Times New Roman" w:hAnsi="Calibri" w:cs="Times New Roman"/>
      <w:color w:val="2F5496" w:themeColor="accent1" w:themeShade="BF"/>
      <w:sz w:val="26"/>
    </w:rPr>
  </w:style>
  <w:style w:type="paragraph" w:styleId="Heading7">
    <w:name w:val="heading 7"/>
    <w:aliases w:val="Heading 3a"/>
    <w:basedOn w:val="Normal"/>
    <w:next w:val="Normal"/>
    <w:link w:val="Heading7Char"/>
    <w:uiPriority w:val="9"/>
    <w:unhideWhenUsed/>
    <w:qFormat/>
    <w:rsid w:val="00EE5371"/>
    <w:pPr>
      <w:numPr>
        <w:numId w:val="3"/>
      </w:numPr>
      <w:tabs>
        <w:tab w:val="left" w:pos="720"/>
      </w:tabs>
      <w:spacing w:before="240"/>
      <w:ind w:left="0" w:firstLine="0"/>
      <w:jc w:val="center"/>
      <w:outlineLvl w:val="6"/>
    </w:pPr>
    <w:rPr>
      <w:sz w:val="20"/>
      <w:u w:val="single"/>
      <w:lang w:val="en-US" w:eastAsia="en-GB"/>
    </w:rPr>
  </w:style>
  <w:style w:type="paragraph" w:styleId="Heading8">
    <w:name w:val="heading 8"/>
    <w:basedOn w:val="Normal"/>
    <w:next w:val="Normal"/>
    <w:link w:val="Heading8Char"/>
    <w:uiPriority w:val="9"/>
    <w:semiHidden/>
    <w:unhideWhenUsed/>
    <w:qFormat/>
    <w:rsid w:val="00EE53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3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952"/>
    <w:rPr>
      <w:rFonts w:ascii="Times New Roman" w:eastAsiaTheme="majorEastAsia" w:hAnsi="Times New Roman" w:cstheme="majorBidi"/>
      <w:b/>
      <w:sz w:val="24"/>
      <w:szCs w:val="32"/>
      <w:lang w:val="de"/>
    </w:rPr>
  </w:style>
  <w:style w:type="character" w:customStyle="1" w:styleId="Heading2Char">
    <w:name w:val="Heading 2 Char"/>
    <w:basedOn w:val="DefaultParagraphFont"/>
    <w:link w:val="Heading2"/>
    <w:rsid w:val="00EE5371"/>
    <w:rPr>
      <w:rFonts w:ascii="Calibri" w:eastAsia="SimSun" w:hAnsi="Calibri" w:cstheme="majorBidi"/>
      <w:color w:val="2F5496" w:themeColor="accent1" w:themeShade="BF"/>
      <w:sz w:val="32"/>
      <w:szCs w:val="26"/>
      <w:lang w:val="de"/>
    </w:rPr>
  </w:style>
  <w:style w:type="character" w:customStyle="1" w:styleId="Heading3Char">
    <w:name w:val="Heading 3 Char"/>
    <w:basedOn w:val="DefaultParagraphFont"/>
    <w:link w:val="Heading3"/>
    <w:uiPriority w:val="9"/>
    <w:rsid w:val="00EE5371"/>
    <w:rPr>
      <w:rFonts w:ascii="Calibri" w:eastAsia="SimSun" w:hAnsi="Calibri" w:cs="Times New Roman"/>
      <w:bCs/>
      <w:color w:val="2F5496" w:themeColor="accent1" w:themeShade="BF"/>
      <w:sz w:val="26"/>
      <w:szCs w:val="28"/>
    </w:rPr>
  </w:style>
  <w:style w:type="character" w:customStyle="1" w:styleId="Heading4Char">
    <w:name w:val="Heading 4 Char"/>
    <w:basedOn w:val="DefaultParagraphFont"/>
    <w:link w:val="Heading4"/>
    <w:uiPriority w:val="9"/>
    <w:rsid w:val="00EE5371"/>
    <w:rPr>
      <w:rFonts w:ascii="Calibri" w:eastAsia="SimSun" w:hAnsi="Calibri" w:cs="Times New Roman"/>
      <w:bCs/>
      <w:color w:val="2F5496" w:themeColor="accent1" w:themeShade="BF"/>
      <w:sz w:val="24"/>
      <w:szCs w:val="28"/>
    </w:rPr>
  </w:style>
  <w:style w:type="character" w:customStyle="1" w:styleId="Heading5Char">
    <w:name w:val="Heading 5 Char"/>
    <w:basedOn w:val="DefaultParagraphFont"/>
    <w:link w:val="Heading5"/>
    <w:uiPriority w:val="9"/>
    <w:rsid w:val="00EE5371"/>
    <w:rPr>
      <w:rFonts w:ascii="Calibri" w:eastAsia="Times New Roman" w:hAnsi="Calibri" w:cs="Times New Roman"/>
      <w:b/>
      <w:bCs/>
      <w:szCs w:val="20"/>
    </w:rPr>
  </w:style>
  <w:style w:type="character" w:customStyle="1" w:styleId="Heading7Char">
    <w:name w:val="Heading 7 Char"/>
    <w:aliases w:val="Heading 3a Char"/>
    <w:basedOn w:val="DefaultParagraphFont"/>
    <w:link w:val="Heading7"/>
    <w:uiPriority w:val="9"/>
    <w:rsid w:val="00EE5371"/>
    <w:rPr>
      <w:sz w:val="20"/>
      <w:szCs w:val="20"/>
      <w:u w:val="single"/>
      <w:lang w:eastAsia="en-GB"/>
    </w:rPr>
  </w:style>
  <w:style w:type="character" w:customStyle="1" w:styleId="Heading6Char">
    <w:name w:val="Heading 6 Char"/>
    <w:aliases w:val="H 3 Char"/>
    <w:basedOn w:val="DefaultParagraphFont"/>
    <w:link w:val="Heading6"/>
    <w:rsid w:val="00EE5371"/>
    <w:rPr>
      <w:rFonts w:ascii="Calibri" w:eastAsia="Times New Roman" w:hAnsi="Calibri" w:cs="Times New Roman"/>
      <w:color w:val="2F5496" w:themeColor="accent1" w:themeShade="BF"/>
      <w:sz w:val="26"/>
      <w:szCs w:val="20"/>
      <w:lang w:val="de"/>
    </w:rPr>
  </w:style>
  <w:style w:type="character" w:customStyle="1" w:styleId="Heading8Char">
    <w:name w:val="Heading 8 Char"/>
    <w:basedOn w:val="DefaultParagraphFont"/>
    <w:link w:val="Heading8"/>
    <w:uiPriority w:val="9"/>
    <w:semiHidden/>
    <w:rsid w:val="00EE5371"/>
    <w:rPr>
      <w:rFonts w:asciiTheme="majorHAnsi" w:eastAsiaTheme="majorEastAsia" w:hAnsiTheme="majorHAnsi" w:cstheme="majorBidi"/>
      <w:color w:val="272727" w:themeColor="text1" w:themeTint="D8"/>
      <w:sz w:val="21"/>
      <w:szCs w:val="21"/>
      <w:lang w:val="de"/>
    </w:rPr>
  </w:style>
  <w:style w:type="character" w:customStyle="1" w:styleId="Heading9Char">
    <w:name w:val="Heading 9 Char"/>
    <w:basedOn w:val="DefaultParagraphFont"/>
    <w:link w:val="Heading9"/>
    <w:uiPriority w:val="9"/>
    <w:semiHidden/>
    <w:rsid w:val="00EE5371"/>
    <w:rPr>
      <w:rFonts w:asciiTheme="majorHAnsi" w:eastAsiaTheme="majorEastAsia" w:hAnsiTheme="majorHAnsi" w:cstheme="majorBidi"/>
      <w:i/>
      <w:iCs/>
      <w:color w:val="272727" w:themeColor="text1" w:themeTint="D8"/>
      <w:sz w:val="21"/>
      <w:szCs w:val="21"/>
      <w:lang w:val="de"/>
    </w:rPr>
  </w:style>
  <w:style w:type="paragraph" w:styleId="Header">
    <w:name w:val="header"/>
    <w:basedOn w:val="Normal"/>
    <w:link w:val="HeaderChar"/>
    <w:uiPriority w:val="99"/>
    <w:unhideWhenUsed/>
    <w:rsid w:val="00EE5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71"/>
    <w:rPr>
      <w:szCs w:val="20"/>
      <w:lang w:val="de"/>
    </w:rPr>
  </w:style>
  <w:style w:type="paragraph" w:styleId="Footer">
    <w:name w:val="footer"/>
    <w:basedOn w:val="Normal"/>
    <w:link w:val="FooterChar"/>
    <w:uiPriority w:val="99"/>
    <w:unhideWhenUsed/>
    <w:rsid w:val="00EE5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71"/>
    <w:rPr>
      <w:szCs w:val="20"/>
      <w:lang w:val="de"/>
    </w:rPr>
  </w:style>
  <w:style w:type="paragraph" w:styleId="NormalWeb">
    <w:name w:val="Normal (Web)"/>
    <w:basedOn w:val="Normal"/>
    <w:uiPriority w:val="99"/>
    <w:unhideWhenUsed/>
    <w:rsid w:val="00EE53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ing41">
    <w:name w:val="Heading 41"/>
    <w:basedOn w:val="Heading1"/>
    <w:next w:val="Normal"/>
    <w:autoRedefine/>
    <w:uiPriority w:val="9"/>
    <w:unhideWhenUsed/>
    <w:qFormat/>
    <w:rsid w:val="00EE5371"/>
    <w:pPr>
      <w:numPr>
        <w:numId w:val="0"/>
      </w:numPr>
      <w:ind w:left="360" w:hanging="360"/>
    </w:pPr>
  </w:style>
  <w:style w:type="paragraph" w:customStyle="1" w:styleId="Heading61">
    <w:name w:val="Heading 61"/>
    <w:basedOn w:val="Normal"/>
    <w:next w:val="Normal"/>
    <w:unhideWhenUsed/>
    <w:qFormat/>
    <w:rsid w:val="00B84159"/>
    <w:pPr>
      <w:keepNext/>
      <w:keepLines/>
      <w:spacing w:before="40" w:after="0"/>
      <w:outlineLvl w:val="5"/>
    </w:pPr>
    <w:rPr>
      <w:rFonts w:ascii="Times New Roman" w:eastAsia="Times New Roman" w:hAnsi="Times New Roman" w:cs="Times New Roman"/>
      <w:color w:val="1F3763"/>
      <w:lang w:val="en-US"/>
    </w:rPr>
  </w:style>
  <w:style w:type="numbering" w:customStyle="1" w:styleId="NoList1">
    <w:name w:val="No List1"/>
    <w:next w:val="NoList"/>
    <w:uiPriority w:val="99"/>
    <w:semiHidden/>
    <w:unhideWhenUsed/>
    <w:rsid w:val="00EE5371"/>
  </w:style>
  <w:style w:type="paragraph" w:customStyle="1" w:styleId="NoSpacing1">
    <w:name w:val="No Spacing1"/>
    <w:next w:val="NoSpacing"/>
    <w:link w:val="NoSpacingChar"/>
    <w:uiPriority w:val="1"/>
    <w:qFormat/>
    <w:rsid w:val="00EE5371"/>
    <w:pPr>
      <w:spacing w:after="0" w:line="480" w:lineRule="auto"/>
      <w:ind w:firstLine="709"/>
    </w:pPr>
    <w:rPr>
      <w:rFonts w:ascii="Times New Roman" w:hAnsi="Times New Roman" w:cs="Times New Roman"/>
      <w:sz w:val="24"/>
      <w:szCs w:val="24"/>
    </w:rPr>
  </w:style>
  <w:style w:type="character" w:customStyle="1" w:styleId="NoSpacingChar">
    <w:name w:val="No Spacing Char"/>
    <w:basedOn w:val="DefaultParagraphFont"/>
    <w:link w:val="NoSpacing1"/>
    <w:uiPriority w:val="1"/>
    <w:rsid w:val="00EE5371"/>
    <w:rPr>
      <w:rFonts w:ascii="Times New Roman" w:hAnsi="Times New Roman" w:cs="Times New Roman"/>
      <w:sz w:val="24"/>
      <w:szCs w:val="24"/>
    </w:rPr>
  </w:style>
  <w:style w:type="paragraph" w:customStyle="1" w:styleId="Caption1">
    <w:name w:val="Caption1"/>
    <w:basedOn w:val="Normal"/>
    <w:next w:val="Normal"/>
    <w:uiPriority w:val="35"/>
    <w:unhideWhenUsed/>
    <w:qFormat/>
    <w:rsid w:val="00EE5371"/>
    <w:pPr>
      <w:keepNext/>
      <w:spacing w:line="240" w:lineRule="auto"/>
    </w:pPr>
    <w:rPr>
      <w:rFonts w:ascii="Times New Roman" w:hAnsi="Times New Roman" w:cs="Times New Roman"/>
      <w:bCs/>
      <w:color w:val="000000"/>
      <w:sz w:val="24"/>
      <w:szCs w:val="24"/>
      <w:lang w:val="en-US"/>
    </w:rPr>
  </w:style>
  <w:style w:type="paragraph" w:customStyle="1" w:styleId="ZitatimText">
    <w:name w:val="Zitat im Text"/>
    <w:basedOn w:val="Heading6"/>
    <w:link w:val="ZitatimTextZchn"/>
    <w:qFormat/>
    <w:rsid w:val="00EE5371"/>
  </w:style>
  <w:style w:type="character" w:customStyle="1" w:styleId="ZitatimTextZchn">
    <w:name w:val="Zitat im Text Zchn"/>
    <w:basedOn w:val="Heading6Char"/>
    <w:link w:val="ZitatimText"/>
    <w:rsid w:val="00EE5371"/>
    <w:rPr>
      <w:rFonts w:ascii="Calibri" w:eastAsia="Times New Roman" w:hAnsi="Calibri" w:cs="Times New Roman"/>
      <w:color w:val="2F5496" w:themeColor="accent1" w:themeShade="BF"/>
      <w:sz w:val="26"/>
      <w:szCs w:val="20"/>
      <w:lang w:val="de"/>
    </w:rPr>
  </w:style>
  <w:style w:type="paragraph" w:customStyle="1" w:styleId="Title1">
    <w:name w:val="Title1"/>
    <w:basedOn w:val="Normal"/>
    <w:next w:val="Normal"/>
    <w:uiPriority w:val="10"/>
    <w:qFormat/>
    <w:rsid w:val="00EE5371"/>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lang w:val="en-US"/>
    </w:rPr>
  </w:style>
  <w:style w:type="character" w:customStyle="1" w:styleId="TitleChar">
    <w:name w:val="Title Char"/>
    <w:basedOn w:val="DefaultParagraphFont"/>
    <w:link w:val="Title"/>
    <w:uiPriority w:val="10"/>
    <w:rsid w:val="00EE5371"/>
    <w:rPr>
      <w:rFonts w:ascii="Calibri Light" w:eastAsia="Times New Roman" w:hAnsi="Calibri Light" w:cs="Times New Roman"/>
      <w:color w:val="323E4F"/>
      <w:spacing w:val="5"/>
      <w:kern w:val="28"/>
      <w:sz w:val="52"/>
      <w:szCs w:val="52"/>
    </w:rPr>
  </w:style>
  <w:style w:type="paragraph" w:customStyle="1" w:styleId="ListParagraph1">
    <w:name w:val="List Paragraph1"/>
    <w:basedOn w:val="Normal"/>
    <w:next w:val="ListParagraph"/>
    <w:uiPriority w:val="34"/>
    <w:qFormat/>
    <w:rsid w:val="00EE5371"/>
    <w:pPr>
      <w:ind w:left="720"/>
      <w:contextualSpacing/>
    </w:pPr>
    <w:rPr>
      <w:rFonts w:ascii="Calibri" w:hAnsi="Calibri"/>
      <w:lang w:val="en-US"/>
    </w:rPr>
  </w:style>
  <w:style w:type="character" w:customStyle="1" w:styleId="Hyperlink1">
    <w:name w:val="Hyperlink1"/>
    <w:basedOn w:val="DefaultParagraphFont"/>
    <w:uiPriority w:val="99"/>
    <w:unhideWhenUsed/>
    <w:rsid w:val="00EE5371"/>
    <w:rPr>
      <w:color w:val="0563C1"/>
      <w:u w:val="single"/>
    </w:rPr>
  </w:style>
  <w:style w:type="paragraph" w:customStyle="1" w:styleId="BalloonText1">
    <w:name w:val="Balloon Text1"/>
    <w:basedOn w:val="Normal"/>
    <w:next w:val="BalloonText"/>
    <w:link w:val="BalloonTextChar"/>
    <w:uiPriority w:val="99"/>
    <w:semiHidden/>
    <w:unhideWhenUsed/>
    <w:rsid w:val="00EE5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E5371"/>
    <w:rPr>
      <w:rFonts w:ascii="Tahoma" w:hAnsi="Tahoma" w:cs="Tahoma"/>
      <w:sz w:val="16"/>
      <w:szCs w:val="16"/>
      <w:lang w:val="de"/>
    </w:rPr>
  </w:style>
  <w:style w:type="paragraph" w:customStyle="1" w:styleId="BodyText1">
    <w:name w:val="Body Text1"/>
    <w:basedOn w:val="Normal"/>
    <w:next w:val="BodyText"/>
    <w:link w:val="BodyTextChar"/>
    <w:uiPriority w:val="99"/>
    <w:semiHidden/>
    <w:unhideWhenUsed/>
    <w:rsid w:val="00EE5371"/>
    <w:pPr>
      <w:spacing w:after="120"/>
    </w:pPr>
  </w:style>
  <w:style w:type="character" w:customStyle="1" w:styleId="BodyTextChar">
    <w:name w:val="Body Text Char"/>
    <w:basedOn w:val="DefaultParagraphFont"/>
    <w:link w:val="BodyText1"/>
    <w:uiPriority w:val="99"/>
    <w:semiHidden/>
    <w:rsid w:val="00EE5371"/>
    <w:rPr>
      <w:szCs w:val="20"/>
      <w:lang w:val="de"/>
    </w:rPr>
  </w:style>
  <w:style w:type="character" w:styleId="CommentReference">
    <w:name w:val="annotation reference"/>
    <w:basedOn w:val="DefaultParagraphFont"/>
    <w:uiPriority w:val="99"/>
    <w:semiHidden/>
    <w:unhideWhenUsed/>
    <w:rsid w:val="00EE5371"/>
    <w:rPr>
      <w:sz w:val="16"/>
      <w:szCs w:val="16"/>
    </w:rPr>
  </w:style>
  <w:style w:type="paragraph" w:customStyle="1" w:styleId="CommentText1">
    <w:name w:val="Comment Text1"/>
    <w:basedOn w:val="Normal"/>
    <w:next w:val="CommentText"/>
    <w:link w:val="CommentTextChar"/>
    <w:uiPriority w:val="99"/>
    <w:unhideWhenUsed/>
    <w:rsid w:val="00EE5371"/>
    <w:pPr>
      <w:spacing w:line="240" w:lineRule="auto"/>
    </w:pPr>
  </w:style>
  <w:style w:type="character" w:customStyle="1" w:styleId="CommentTextChar">
    <w:name w:val="Comment Text Char"/>
    <w:basedOn w:val="DefaultParagraphFont"/>
    <w:link w:val="CommentText1"/>
    <w:uiPriority w:val="99"/>
    <w:rsid w:val="00EE5371"/>
    <w:rPr>
      <w:szCs w:val="20"/>
      <w:lang w:val="de"/>
    </w:rPr>
  </w:style>
  <w:style w:type="paragraph" w:customStyle="1" w:styleId="CommentSubject1">
    <w:name w:val="Comment Subject1"/>
    <w:basedOn w:val="CommentText"/>
    <w:next w:val="CommentText"/>
    <w:uiPriority w:val="99"/>
    <w:semiHidden/>
    <w:unhideWhenUsed/>
    <w:rsid w:val="00EE5371"/>
    <w:rPr>
      <w:rFonts w:ascii="Calibri" w:hAnsi="Calibri"/>
      <w:b/>
      <w:bCs/>
      <w:lang w:val="en-US"/>
    </w:rPr>
  </w:style>
  <w:style w:type="character" w:customStyle="1" w:styleId="CommentSubjectChar">
    <w:name w:val="Comment Subject Char"/>
    <w:basedOn w:val="CommentTextChar"/>
    <w:link w:val="CommentSubject"/>
    <w:uiPriority w:val="99"/>
    <w:semiHidden/>
    <w:rsid w:val="00EE5371"/>
    <w:rPr>
      <w:b/>
      <w:bCs/>
      <w:szCs w:val="20"/>
      <w:lang w:val="de"/>
    </w:rPr>
  </w:style>
  <w:style w:type="character" w:customStyle="1" w:styleId="usercontent">
    <w:name w:val="usercontent"/>
    <w:basedOn w:val="DefaultParagraphFont"/>
    <w:rsid w:val="00EE5371"/>
  </w:style>
  <w:style w:type="paragraph" w:customStyle="1" w:styleId="FootnoteText1">
    <w:name w:val="Footnote Text1"/>
    <w:basedOn w:val="Normal"/>
    <w:next w:val="FootnoteText"/>
    <w:link w:val="FootnoteTextChar"/>
    <w:uiPriority w:val="99"/>
    <w:unhideWhenUsed/>
    <w:rsid w:val="00EE5371"/>
    <w:pPr>
      <w:spacing w:after="0" w:line="240" w:lineRule="auto"/>
    </w:pPr>
  </w:style>
  <w:style w:type="character" w:customStyle="1" w:styleId="FootnoteTextChar">
    <w:name w:val="Footnote Text Char"/>
    <w:basedOn w:val="DefaultParagraphFont"/>
    <w:link w:val="FootnoteText1"/>
    <w:uiPriority w:val="99"/>
    <w:rsid w:val="00EE5371"/>
    <w:rPr>
      <w:szCs w:val="20"/>
      <w:lang w:val="de"/>
    </w:rPr>
  </w:style>
  <w:style w:type="character" w:styleId="FootnoteReference">
    <w:name w:val="footnote reference"/>
    <w:basedOn w:val="DefaultParagraphFont"/>
    <w:uiPriority w:val="99"/>
    <w:semiHidden/>
    <w:unhideWhenUsed/>
    <w:rsid w:val="00EE5371"/>
    <w:rPr>
      <w:vertAlign w:val="superscript"/>
    </w:rPr>
  </w:style>
  <w:style w:type="paragraph" w:customStyle="1" w:styleId="TOCHeading1">
    <w:name w:val="TOC Heading1"/>
    <w:basedOn w:val="Heading1"/>
    <w:next w:val="Normal"/>
    <w:uiPriority w:val="39"/>
    <w:unhideWhenUsed/>
    <w:qFormat/>
    <w:rsid w:val="00EE5371"/>
    <w:pPr>
      <w:pageBreakBefore/>
      <w:widowControl w:val="0"/>
      <w:numPr>
        <w:numId w:val="20"/>
      </w:numPr>
      <w:spacing w:before="480"/>
      <w:outlineLvl w:val="9"/>
    </w:pPr>
    <w:rPr>
      <w:rFonts w:ascii="Calibri Light" w:hAnsi="Calibri Light"/>
      <w:b w:val="0"/>
      <w:color w:val="2F5496"/>
      <w:sz w:val="28"/>
      <w:szCs w:val="28"/>
      <w:lang w:val="de-DE" w:eastAsia="ja-JP"/>
    </w:rPr>
  </w:style>
  <w:style w:type="paragraph" w:customStyle="1" w:styleId="TOC31">
    <w:name w:val="TOC 31"/>
    <w:basedOn w:val="Normal"/>
    <w:next w:val="Normal"/>
    <w:autoRedefine/>
    <w:uiPriority w:val="39"/>
    <w:unhideWhenUsed/>
    <w:qFormat/>
    <w:rsid w:val="00EE5371"/>
    <w:pPr>
      <w:tabs>
        <w:tab w:val="left" w:pos="1134"/>
        <w:tab w:val="right" w:leader="dot" w:pos="8301"/>
      </w:tabs>
      <w:spacing w:after="100"/>
      <w:ind w:left="1134" w:hanging="692"/>
    </w:pPr>
    <w:rPr>
      <w:rFonts w:ascii="Times New Roman" w:hAnsi="Times New Roman" w:cs="Times New Roman"/>
      <w:noProof/>
      <w:sz w:val="24"/>
      <w:szCs w:val="24"/>
      <w:lang w:val="en-GB"/>
    </w:rPr>
  </w:style>
  <w:style w:type="paragraph" w:customStyle="1" w:styleId="TOC21">
    <w:name w:val="TOC 21"/>
    <w:basedOn w:val="Normal"/>
    <w:next w:val="Normal"/>
    <w:autoRedefine/>
    <w:uiPriority w:val="39"/>
    <w:unhideWhenUsed/>
    <w:qFormat/>
    <w:rsid w:val="00EE5371"/>
    <w:pPr>
      <w:tabs>
        <w:tab w:val="left" w:pos="851"/>
        <w:tab w:val="right" w:leader="dot" w:pos="8301"/>
      </w:tabs>
      <w:spacing w:after="100"/>
      <w:ind w:left="851" w:hanging="630"/>
    </w:pPr>
    <w:rPr>
      <w:rFonts w:ascii="Times New Roman" w:eastAsia="Times New Roman" w:hAnsi="Times New Roman" w:cs="Times New Roman"/>
      <w:noProof/>
      <w:sz w:val="24"/>
      <w:szCs w:val="24"/>
      <w:lang w:val="en-US" w:eastAsia="ja-JP"/>
    </w:rPr>
  </w:style>
  <w:style w:type="paragraph" w:customStyle="1" w:styleId="TOC11">
    <w:name w:val="TOC 11"/>
    <w:basedOn w:val="Normal"/>
    <w:next w:val="Normal"/>
    <w:autoRedefine/>
    <w:uiPriority w:val="39"/>
    <w:unhideWhenUsed/>
    <w:qFormat/>
    <w:rsid w:val="00EE5371"/>
    <w:pPr>
      <w:tabs>
        <w:tab w:val="left" w:pos="440"/>
        <w:tab w:val="right" w:leader="dot" w:pos="8301"/>
      </w:tabs>
      <w:spacing w:after="100"/>
    </w:pPr>
    <w:rPr>
      <w:rFonts w:ascii="Calibri" w:eastAsia="Times New Roman" w:hAnsi="Calibri"/>
      <w:b/>
      <w:noProof/>
      <w:sz w:val="28"/>
      <w:szCs w:val="28"/>
      <w:lang w:val="en-US" w:eastAsia="ja-JP"/>
    </w:rPr>
  </w:style>
  <w:style w:type="table" w:customStyle="1" w:styleId="TableGrid1">
    <w:name w:val="Table Grid1"/>
    <w:basedOn w:val="TableNormal"/>
    <w:next w:val="TableGrid"/>
    <w:uiPriority w:val="39"/>
    <w:rsid w:val="00EE5371"/>
    <w:pPr>
      <w:spacing w:after="0" w:line="240" w:lineRule="auto"/>
    </w:pPr>
    <w:rPr>
      <w:rFonts w:ascii="Calibri" w:hAnsi="Calibri"/>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EE5371"/>
    <w:pPr>
      <w:spacing w:after="0" w:line="240" w:lineRule="auto"/>
    </w:pPr>
    <w:rPr>
      <w:rFonts w:ascii="Calibri" w:hAnsi="Calibri"/>
      <w:szCs w:val="20"/>
    </w:rPr>
  </w:style>
  <w:style w:type="character" w:customStyle="1" w:styleId="FollowedHyperlink1">
    <w:name w:val="FollowedHyperlink1"/>
    <w:basedOn w:val="DefaultParagraphFont"/>
    <w:uiPriority w:val="99"/>
    <w:semiHidden/>
    <w:unhideWhenUsed/>
    <w:rsid w:val="00EE5371"/>
    <w:rPr>
      <w:color w:val="954F72"/>
      <w:u w:val="single"/>
    </w:rPr>
  </w:style>
  <w:style w:type="paragraph" w:customStyle="1" w:styleId="heading">
    <w:name w:val="heading"/>
    <w:basedOn w:val="NoSpacing"/>
    <w:link w:val="headingChar"/>
    <w:qFormat/>
    <w:rsid w:val="00EE5371"/>
    <w:pPr>
      <w:numPr>
        <w:ilvl w:val="1"/>
        <w:numId w:val="5"/>
      </w:numPr>
      <w:spacing w:line="480" w:lineRule="auto"/>
      <w:ind w:left="720" w:right="-278"/>
    </w:pPr>
    <w:rPr>
      <w:rFonts w:ascii="Times New Roman" w:hAnsi="Times New Roman" w:cs="Times New Roman"/>
      <w:b/>
      <w:sz w:val="24"/>
      <w:szCs w:val="24"/>
      <w:lang w:val="en-GB"/>
    </w:rPr>
  </w:style>
  <w:style w:type="character" w:customStyle="1" w:styleId="headingChar">
    <w:name w:val="heading Char"/>
    <w:basedOn w:val="NoSpacingChar"/>
    <w:link w:val="heading"/>
    <w:rsid w:val="00EE5371"/>
    <w:rPr>
      <w:rFonts w:ascii="Times New Roman" w:hAnsi="Times New Roman" w:cs="Times New Roman"/>
      <w:b/>
      <w:sz w:val="24"/>
      <w:szCs w:val="24"/>
      <w:lang w:val="en-GB"/>
    </w:rPr>
  </w:style>
  <w:style w:type="character" w:customStyle="1" w:styleId="highlight">
    <w:name w:val="highlight"/>
    <w:basedOn w:val="DefaultParagraphFont"/>
    <w:rsid w:val="00EE5371"/>
  </w:style>
  <w:style w:type="character" w:customStyle="1" w:styleId="greek">
    <w:name w:val="greek"/>
    <w:basedOn w:val="DefaultParagraphFont"/>
    <w:rsid w:val="00EE5371"/>
  </w:style>
  <w:style w:type="character" w:customStyle="1" w:styleId="def">
    <w:name w:val="def"/>
    <w:rsid w:val="00EE5371"/>
  </w:style>
  <w:style w:type="paragraph" w:customStyle="1" w:styleId="Default">
    <w:name w:val="Default"/>
    <w:rsid w:val="00EE537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PlaceholderText">
    <w:name w:val="Placeholder Text"/>
    <w:basedOn w:val="DefaultParagraphFont"/>
    <w:uiPriority w:val="99"/>
    <w:semiHidden/>
    <w:rsid w:val="00EE5371"/>
    <w:rPr>
      <w:color w:val="808080"/>
    </w:rPr>
  </w:style>
  <w:style w:type="character" w:styleId="Strong">
    <w:name w:val="Strong"/>
    <w:uiPriority w:val="22"/>
    <w:qFormat/>
    <w:rsid w:val="00EE5371"/>
    <w:rPr>
      <w:b/>
      <w:bCs/>
    </w:rPr>
  </w:style>
  <w:style w:type="paragraph" w:customStyle="1" w:styleId="TOC41">
    <w:name w:val="TOC 41"/>
    <w:basedOn w:val="Normal"/>
    <w:next w:val="Normal"/>
    <w:autoRedefine/>
    <w:uiPriority w:val="39"/>
    <w:unhideWhenUsed/>
    <w:rsid w:val="00EE5371"/>
    <w:pPr>
      <w:spacing w:after="100"/>
      <w:ind w:left="660"/>
    </w:pPr>
    <w:rPr>
      <w:rFonts w:ascii="Calibri" w:eastAsia="Times New Roman" w:hAnsi="Calibri"/>
      <w:lang w:val="en-GB" w:eastAsia="en-GB"/>
    </w:rPr>
  </w:style>
  <w:style w:type="paragraph" w:customStyle="1" w:styleId="TOC51">
    <w:name w:val="TOC 51"/>
    <w:basedOn w:val="Normal"/>
    <w:next w:val="Normal"/>
    <w:autoRedefine/>
    <w:uiPriority w:val="39"/>
    <w:unhideWhenUsed/>
    <w:rsid w:val="00EE5371"/>
    <w:pPr>
      <w:spacing w:after="100"/>
      <w:ind w:left="880"/>
    </w:pPr>
    <w:rPr>
      <w:rFonts w:ascii="Calibri" w:eastAsia="Times New Roman" w:hAnsi="Calibri"/>
      <w:lang w:val="en-GB" w:eastAsia="en-GB"/>
    </w:rPr>
  </w:style>
  <w:style w:type="paragraph" w:customStyle="1" w:styleId="TOC61">
    <w:name w:val="TOC 61"/>
    <w:basedOn w:val="Normal"/>
    <w:next w:val="Normal"/>
    <w:autoRedefine/>
    <w:uiPriority w:val="39"/>
    <w:unhideWhenUsed/>
    <w:rsid w:val="00EE5371"/>
    <w:pPr>
      <w:spacing w:after="100"/>
      <w:ind w:left="1100"/>
    </w:pPr>
    <w:rPr>
      <w:rFonts w:ascii="Calibri" w:eastAsia="Times New Roman" w:hAnsi="Calibri"/>
      <w:lang w:val="en-GB" w:eastAsia="en-GB"/>
    </w:rPr>
  </w:style>
  <w:style w:type="paragraph" w:customStyle="1" w:styleId="TOC71">
    <w:name w:val="TOC 71"/>
    <w:basedOn w:val="Normal"/>
    <w:next w:val="Normal"/>
    <w:autoRedefine/>
    <w:uiPriority w:val="39"/>
    <w:unhideWhenUsed/>
    <w:rsid w:val="00EE5371"/>
    <w:pPr>
      <w:spacing w:after="100"/>
      <w:ind w:left="1320"/>
    </w:pPr>
    <w:rPr>
      <w:rFonts w:ascii="Calibri" w:eastAsia="Times New Roman" w:hAnsi="Calibri"/>
      <w:lang w:val="en-GB" w:eastAsia="en-GB"/>
    </w:rPr>
  </w:style>
  <w:style w:type="paragraph" w:customStyle="1" w:styleId="TOC81">
    <w:name w:val="TOC 81"/>
    <w:basedOn w:val="Normal"/>
    <w:next w:val="Normal"/>
    <w:autoRedefine/>
    <w:uiPriority w:val="39"/>
    <w:unhideWhenUsed/>
    <w:rsid w:val="00EE5371"/>
    <w:pPr>
      <w:spacing w:after="100"/>
      <w:ind w:left="1540"/>
    </w:pPr>
    <w:rPr>
      <w:rFonts w:ascii="Calibri" w:eastAsia="Times New Roman" w:hAnsi="Calibri"/>
      <w:lang w:val="en-GB" w:eastAsia="en-GB"/>
    </w:rPr>
  </w:style>
  <w:style w:type="paragraph" w:customStyle="1" w:styleId="TOC91">
    <w:name w:val="TOC 91"/>
    <w:basedOn w:val="Normal"/>
    <w:next w:val="Normal"/>
    <w:autoRedefine/>
    <w:uiPriority w:val="39"/>
    <w:unhideWhenUsed/>
    <w:rsid w:val="00EE5371"/>
    <w:pPr>
      <w:spacing w:after="100"/>
      <w:ind w:left="1760"/>
    </w:pPr>
    <w:rPr>
      <w:rFonts w:ascii="Calibri" w:eastAsia="Times New Roman" w:hAnsi="Calibri"/>
      <w:lang w:val="en-GB" w:eastAsia="en-GB"/>
    </w:rPr>
  </w:style>
  <w:style w:type="paragraph" w:customStyle="1" w:styleId="Normal1">
    <w:name w:val="Normal 1"/>
    <w:basedOn w:val="Normal"/>
    <w:link w:val="Normal1Zchn"/>
    <w:qFormat/>
    <w:rsid w:val="007973B1"/>
    <w:pPr>
      <w:widowControl w:val="0"/>
      <w:spacing w:after="0" w:line="480" w:lineRule="auto"/>
      <w:ind w:firstLine="706"/>
    </w:pPr>
    <w:rPr>
      <w:rFonts w:ascii="Times New Roman" w:eastAsia="MS ??" w:hAnsi="Times New Roman" w:cs="Times New Roman"/>
      <w:lang w:val="en-GB" w:eastAsia="ja-JP"/>
    </w:rPr>
  </w:style>
  <w:style w:type="character" w:customStyle="1" w:styleId="Normal1Zchn">
    <w:name w:val="Normal 1 Zchn"/>
    <w:basedOn w:val="DefaultParagraphFont"/>
    <w:link w:val="Normal1"/>
    <w:rsid w:val="007973B1"/>
    <w:rPr>
      <w:rFonts w:ascii="Times New Roman" w:eastAsia="MS ??" w:hAnsi="Times New Roman" w:cs="Times New Roman"/>
      <w:szCs w:val="20"/>
      <w:lang w:val="en-GB" w:eastAsia="ja-JP"/>
    </w:rPr>
  </w:style>
  <w:style w:type="paragraph" w:customStyle="1" w:styleId="H2">
    <w:name w:val="H 2"/>
    <w:basedOn w:val="Heading3"/>
    <w:link w:val="H2Char"/>
    <w:semiHidden/>
    <w:qFormat/>
    <w:rsid w:val="00EE5371"/>
    <w:pPr>
      <w:numPr>
        <w:numId w:val="20"/>
      </w:numPr>
    </w:pPr>
    <w:rPr>
      <w:rFonts w:eastAsia="MS ??"/>
    </w:rPr>
  </w:style>
  <w:style w:type="paragraph" w:customStyle="1" w:styleId="Fragebogen3">
    <w:name w:val="Fragebogen 3"/>
    <w:basedOn w:val="Normal"/>
    <w:link w:val="Fragebogen3Zchn"/>
    <w:qFormat/>
    <w:rsid w:val="00EE5371"/>
    <w:pPr>
      <w:spacing w:after="0"/>
    </w:pPr>
    <w:rPr>
      <w:rFonts w:ascii="Times New Roman" w:hAnsi="Times New Roman" w:cs="Times New Roman"/>
      <w:lang w:val="en-US"/>
    </w:rPr>
  </w:style>
  <w:style w:type="character" w:customStyle="1" w:styleId="H2Char">
    <w:name w:val="H 2 Char"/>
    <w:basedOn w:val="DefaultParagraphFont"/>
    <w:link w:val="H2"/>
    <w:semiHidden/>
    <w:rsid w:val="00EE5371"/>
    <w:rPr>
      <w:rFonts w:ascii="Calibri" w:eastAsia="MS ??" w:hAnsi="Calibri" w:cs="Times New Roman"/>
      <w:bCs/>
      <w:color w:val="2F5496" w:themeColor="accent1" w:themeShade="BF"/>
      <w:sz w:val="26"/>
      <w:szCs w:val="28"/>
    </w:rPr>
  </w:style>
  <w:style w:type="paragraph" w:customStyle="1" w:styleId="TableofFigures1">
    <w:name w:val="Table of Figures1"/>
    <w:basedOn w:val="Normal"/>
    <w:next w:val="Normal"/>
    <w:uiPriority w:val="99"/>
    <w:unhideWhenUsed/>
    <w:rsid w:val="00EE5371"/>
    <w:pPr>
      <w:spacing w:after="0"/>
    </w:pPr>
    <w:rPr>
      <w:rFonts w:ascii="Calibri" w:hAnsi="Calibri"/>
      <w:lang w:val="en-US"/>
    </w:rPr>
  </w:style>
  <w:style w:type="character" w:customStyle="1" w:styleId="Fragebogen3Zchn">
    <w:name w:val="Fragebogen 3 Zchn"/>
    <w:basedOn w:val="DefaultParagraphFont"/>
    <w:link w:val="Fragebogen3"/>
    <w:rsid w:val="00EE5371"/>
    <w:rPr>
      <w:rFonts w:ascii="Times New Roman" w:hAnsi="Times New Roman" w:cs="Times New Roman"/>
      <w:szCs w:val="20"/>
    </w:rPr>
  </w:style>
  <w:style w:type="character" w:customStyle="1" w:styleId="nospacingchar0">
    <w:name w:val="nospacingchar"/>
    <w:basedOn w:val="DefaultParagraphFont"/>
    <w:rsid w:val="00EE5371"/>
  </w:style>
  <w:style w:type="paragraph" w:styleId="Quote">
    <w:name w:val="Quote"/>
    <w:basedOn w:val="Normal"/>
    <w:next w:val="Normal"/>
    <w:link w:val="QuoteChar"/>
    <w:uiPriority w:val="29"/>
    <w:qFormat/>
    <w:rsid w:val="00EE5371"/>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E5371"/>
    <w:rPr>
      <w:rFonts w:ascii="Calibri" w:eastAsia="Calibri" w:hAnsi="Calibri" w:cs="Times New Roman"/>
      <w:i/>
      <w:iCs/>
      <w:color w:val="000000"/>
      <w:szCs w:val="20"/>
    </w:rPr>
  </w:style>
  <w:style w:type="character" w:customStyle="1" w:styleId="NichtaufgelsteErwhnung1">
    <w:name w:val="Nicht aufgelöste Erwähnung1"/>
    <w:basedOn w:val="DefaultParagraphFont"/>
    <w:uiPriority w:val="99"/>
    <w:semiHidden/>
    <w:unhideWhenUsed/>
    <w:rsid w:val="00EE5371"/>
    <w:rPr>
      <w:color w:val="605E5C"/>
      <w:shd w:val="clear" w:color="auto" w:fill="E1DFDD"/>
    </w:rPr>
  </w:style>
  <w:style w:type="paragraph" w:customStyle="1" w:styleId="StyleManualBulletList">
    <w:name w:val="StyleManualBulletList"/>
    <w:basedOn w:val="Normal"/>
    <w:qFormat/>
    <w:rsid w:val="00EE5371"/>
    <w:pPr>
      <w:numPr>
        <w:numId w:val="9"/>
      </w:numPr>
      <w:tabs>
        <w:tab w:val="left" w:pos="2700"/>
        <w:tab w:val="left" w:pos="5760"/>
      </w:tabs>
      <w:spacing w:after="0" w:line="240" w:lineRule="auto"/>
    </w:pPr>
    <w:rPr>
      <w:rFonts w:ascii="Times New Roman" w:eastAsia="Times New Roman" w:hAnsi="Times New Roman" w:cs="Times New Roman"/>
      <w:sz w:val="24"/>
      <w:lang w:val="en-US"/>
    </w:rPr>
  </w:style>
  <w:style w:type="character" w:customStyle="1" w:styleId="WordFeatures">
    <w:name w:val="Word Features"/>
    <w:basedOn w:val="DefaultParagraphFont"/>
    <w:uiPriority w:val="1"/>
    <w:qFormat/>
    <w:rsid w:val="00EE5371"/>
    <w:rPr>
      <w:strike w:val="0"/>
      <w:dstrike w:val="0"/>
      <w:color w:val="4472C4"/>
      <w:u w:val="none"/>
      <w:effect w:val="none"/>
    </w:rPr>
  </w:style>
  <w:style w:type="paragraph" w:customStyle="1" w:styleId="StyleManualCheckList">
    <w:name w:val="StyleManualCheckList"/>
    <w:basedOn w:val="StyleManualBulletList"/>
    <w:qFormat/>
    <w:rsid w:val="00EE5371"/>
    <w:pPr>
      <w:numPr>
        <w:numId w:val="10"/>
      </w:numPr>
    </w:pPr>
  </w:style>
  <w:style w:type="character" w:customStyle="1" w:styleId="il">
    <w:name w:val="il"/>
    <w:basedOn w:val="DefaultParagraphFont"/>
    <w:semiHidden/>
    <w:rsid w:val="00EE5371"/>
  </w:style>
  <w:style w:type="character" w:customStyle="1" w:styleId="luna-label">
    <w:name w:val="luna-label"/>
    <w:basedOn w:val="DefaultParagraphFont"/>
    <w:rsid w:val="00EE5371"/>
  </w:style>
  <w:style w:type="character" w:customStyle="1" w:styleId="luna-form">
    <w:name w:val="luna-form"/>
    <w:basedOn w:val="DefaultParagraphFont"/>
    <w:rsid w:val="00EE5371"/>
  </w:style>
  <w:style w:type="character" w:styleId="Emphasis">
    <w:name w:val="Emphasis"/>
    <w:basedOn w:val="DefaultParagraphFont"/>
    <w:uiPriority w:val="20"/>
    <w:qFormat/>
    <w:rsid w:val="00EE5371"/>
    <w:rPr>
      <w:i/>
      <w:iCs/>
    </w:rPr>
  </w:style>
  <w:style w:type="paragraph" w:customStyle="1" w:styleId="q">
    <w:name w:val="q"/>
    <w:basedOn w:val="Normal"/>
    <w:rsid w:val="00EE5371"/>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qlabel">
    <w:name w:val="q_label"/>
    <w:basedOn w:val="DefaultParagraphFont"/>
    <w:rsid w:val="00EE5371"/>
  </w:style>
  <w:style w:type="paragraph" w:customStyle="1" w:styleId="a">
    <w:name w:val="a"/>
    <w:basedOn w:val="Normal"/>
    <w:semiHidden/>
    <w:rsid w:val="00EE5371"/>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label">
    <w:name w:val="a_label"/>
    <w:basedOn w:val="DefaultParagraphFont"/>
    <w:semiHidden/>
    <w:rsid w:val="00EE5371"/>
  </w:style>
  <w:style w:type="character" w:customStyle="1" w:styleId="UnresolvedMention1">
    <w:name w:val="Unresolved Mention1"/>
    <w:basedOn w:val="DefaultParagraphFont"/>
    <w:uiPriority w:val="99"/>
    <w:semiHidden/>
    <w:unhideWhenUsed/>
    <w:rsid w:val="00EE5371"/>
    <w:rPr>
      <w:color w:val="605E5C"/>
      <w:shd w:val="clear" w:color="auto" w:fill="E1DFDD"/>
    </w:rPr>
  </w:style>
  <w:style w:type="character" w:customStyle="1" w:styleId="Heading3Char1">
    <w:name w:val="Heading 3 Char1"/>
    <w:basedOn w:val="DefaultParagraphFont"/>
    <w:uiPriority w:val="9"/>
    <w:semiHidden/>
    <w:rsid w:val="00EE537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EE5371"/>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EE5371"/>
    <w:rPr>
      <w:rFonts w:asciiTheme="majorHAnsi" w:eastAsiaTheme="majorEastAsia" w:hAnsiTheme="majorHAnsi" w:cstheme="majorBidi"/>
      <w:color w:val="1F3763" w:themeColor="accent1" w:themeShade="7F"/>
    </w:rPr>
  </w:style>
  <w:style w:type="paragraph" w:styleId="NoSpacing">
    <w:name w:val="No Spacing"/>
    <w:uiPriority w:val="1"/>
    <w:qFormat/>
    <w:rsid w:val="00EE5371"/>
    <w:pPr>
      <w:spacing w:after="0" w:line="240" w:lineRule="auto"/>
    </w:pPr>
    <w:rPr>
      <w:rFonts w:ascii="Verdana" w:hAnsi="Verdana"/>
      <w:sz w:val="20"/>
      <w:szCs w:val="20"/>
      <w:lang w:val="de"/>
    </w:rPr>
  </w:style>
  <w:style w:type="paragraph" w:styleId="Title">
    <w:name w:val="Title"/>
    <w:basedOn w:val="Normal"/>
    <w:next w:val="Normal"/>
    <w:link w:val="TitleChar"/>
    <w:uiPriority w:val="10"/>
    <w:qFormat/>
    <w:rsid w:val="00EE5371"/>
    <w:pPr>
      <w:spacing w:after="0" w:line="240" w:lineRule="auto"/>
      <w:contextualSpacing/>
    </w:pPr>
    <w:rPr>
      <w:rFonts w:ascii="Calibri Light" w:eastAsia="Times New Roman" w:hAnsi="Calibri Light" w:cs="Times New Roman"/>
      <w:color w:val="323E4F"/>
      <w:spacing w:val="5"/>
      <w:kern w:val="28"/>
      <w:sz w:val="52"/>
      <w:szCs w:val="52"/>
      <w:lang w:val="en-US"/>
    </w:rPr>
  </w:style>
  <w:style w:type="character" w:customStyle="1" w:styleId="TitelZchn1">
    <w:name w:val="Titel Zchn1"/>
    <w:basedOn w:val="DefaultParagraphFont"/>
    <w:uiPriority w:val="10"/>
    <w:rsid w:val="00EE5371"/>
    <w:rPr>
      <w:rFonts w:asciiTheme="majorHAnsi" w:eastAsiaTheme="majorEastAsia" w:hAnsiTheme="majorHAnsi" w:cstheme="majorBidi"/>
      <w:spacing w:val="-10"/>
      <w:kern w:val="28"/>
      <w:sz w:val="56"/>
      <w:szCs w:val="56"/>
      <w:lang w:val="de"/>
    </w:rPr>
  </w:style>
  <w:style w:type="character" w:customStyle="1" w:styleId="TitleChar1">
    <w:name w:val="Title Char1"/>
    <w:basedOn w:val="DefaultParagraphFont"/>
    <w:uiPriority w:val="10"/>
    <w:rsid w:val="00EE537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E5371"/>
    <w:pPr>
      <w:ind w:left="720"/>
      <w:contextualSpacing/>
    </w:pPr>
  </w:style>
  <w:style w:type="character" w:styleId="Hyperlink">
    <w:name w:val="Hyperlink"/>
    <w:basedOn w:val="DefaultParagraphFont"/>
    <w:uiPriority w:val="99"/>
    <w:unhideWhenUsed/>
    <w:rsid w:val="00EE5371"/>
    <w:rPr>
      <w:rFonts w:ascii="Calibri" w:hAnsi="Calibri"/>
      <w:color w:val="auto"/>
      <w:spacing w:val="-16"/>
      <w:sz w:val="20"/>
      <w:u w:val="single"/>
    </w:rPr>
  </w:style>
  <w:style w:type="paragraph" w:styleId="BalloonText">
    <w:name w:val="Balloon Text"/>
    <w:basedOn w:val="Normal"/>
    <w:link w:val="BalloonTextChar1"/>
    <w:uiPriority w:val="99"/>
    <w:semiHidden/>
    <w:unhideWhenUsed/>
    <w:rsid w:val="00EE5371"/>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E5371"/>
    <w:rPr>
      <w:rFonts w:ascii="Segoe UI" w:hAnsi="Segoe UI" w:cs="Segoe UI"/>
      <w:sz w:val="18"/>
      <w:szCs w:val="18"/>
      <w:lang w:val="de"/>
    </w:rPr>
  </w:style>
  <w:style w:type="paragraph" w:styleId="BodyText">
    <w:name w:val="Body Text"/>
    <w:basedOn w:val="Normal"/>
    <w:link w:val="BodyTextChar1"/>
    <w:uiPriority w:val="99"/>
    <w:semiHidden/>
    <w:unhideWhenUsed/>
    <w:rsid w:val="00EE5371"/>
    <w:pPr>
      <w:spacing w:after="120"/>
    </w:pPr>
  </w:style>
  <w:style w:type="character" w:customStyle="1" w:styleId="BodyTextChar1">
    <w:name w:val="Body Text Char1"/>
    <w:basedOn w:val="DefaultParagraphFont"/>
    <w:link w:val="BodyText"/>
    <w:uiPriority w:val="99"/>
    <w:semiHidden/>
    <w:rsid w:val="00EE5371"/>
    <w:rPr>
      <w:szCs w:val="20"/>
      <w:lang w:val="de"/>
    </w:rPr>
  </w:style>
  <w:style w:type="paragraph" w:styleId="CommentText">
    <w:name w:val="annotation text"/>
    <w:basedOn w:val="Normal"/>
    <w:link w:val="CommentTextChar1"/>
    <w:uiPriority w:val="99"/>
    <w:unhideWhenUsed/>
    <w:rsid w:val="00EE5371"/>
    <w:pPr>
      <w:spacing w:line="240" w:lineRule="auto"/>
    </w:pPr>
  </w:style>
  <w:style w:type="character" w:customStyle="1" w:styleId="CommentTextChar1">
    <w:name w:val="Comment Text Char1"/>
    <w:basedOn w:val="DefaultParagraphFont"/>
    <w:link w:val="CommentText"/>
    <w:uiPriority w:val="99"/>
    <w:rsid w:val="00EE5371"/>
    <w:rPr>
      <w:szCs w:val="20"/>
      <w:lang w:val="de"/>
    </w:rPr>
  </w:style>
  <w:style w:type="paragraph" w:styleId="CommentSubject">
    <w:name w:val="annotation subject"/>
    <w:basedOn w:val="CommentText"/>
    <w:next w:val="CommentText"/>
    <w:link w:val="CommentSubjectChar"/>
    <w:uiPriority w:val="99"/>
    <w:semiHidden/>
    <w:unhideWhenUsed/>
    <w:rsid w:val="00EE5371"/>
    <w:rPr>
      <w:b/>
      <w:bCs/>
    </w:rPr>
  </w:style>
  <w:style w:type="character" w:customStyle="1" w:styleId="KommentarthemaZchn1">
    <w:name w:val="Kommentarthema Zchn1"/>
    <w:basedOn w:val="CommentTextChar1"/>
    <w:uiPriority w:val="99"/>
    <w:semiHidden/>
    <w:rsid w:val="00EE5371"/>
    <w:rPr>
      <w:b/>
      <w:bCs/>
      <w:szCs w:val="20"/>
      <w:lang w:val="de"/>
    </w:rPr>
  </w:style>
  <w:style w:type="character" w:customStyle="1" w:styleId="CommentSubjectChar1">
    <w:name w:val="Comment Subject Char1"/>
    <w:basedOn w:val="CommentTextChar1"/>
    <w:uiPriority w:val="99"/>
    <w:semiHidden/>
    <w:rsid w:val="00EE5371"/>
    <w:rPr>
      <w:b/>
      <w:bCs/>
      <w:szCs w:val="20"/>
      <w:lang w:val="de"/>
    </w:rPr>
  </w:style>
  <w:style w:type="paragraph" w:styleId="FootnoteText">
    <w:name w:val="footnote text"/>
    <w:basedOn w:val="Normal"/>
    <w:link w:val="FootnoteTextChar1"/>
    <w:uiPriority w:val="99"/>
    <w:unhideWhenUsed/>
    <w:rsid w:val="00EE5371"/>
    <w:pPr>
      <w:spacing w:after="0" w:line="240" w:lineRule="auto"/>
    </w:pPr>
  </w:style>
  <w:style w:type="character" w:customStyle="1" w:styleId="FootnoteTextChar1">
    <w:name w:val="Footnote Text Char1"/>
    <w:basedOn w:val="DefaultParagraphFont"/>
    <w:link w:val="FootnoteText"/>
    <w:uiPriority w:val="99"/>
    <w:rsid w:val="00EE5371"/>
    <w:rPr>
      <w:szCs w:val="20"/>
      <w:lang w:val="de"/>
    </w:rPr>
  </w:style>
  <w:style w:type="table" w:styleId="TableGrid">
    <w:name w:val="Table Grid"/>
    <w:basedOn w:val="TableNormal"/>
    <w:uiPriority w:val="39"/>
    <w:rsid w:val="00EE5371"/>
    <w:pPr>
      <w:spacing w:after="0" w:line="240" w:lineRule="auto"/>
    </w:pPr>
    <w:rPr>
      <w:rFonts w:ascii="Verdana" w:hAnsi="Verdana"/>
      <w:sz w:val="20"/>
      <w:szCs w:val="20"/>
      <w:lang w:val="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5371"/>
    <w:pPr>
      <w:spacing w:after="0" w:line="240" w:lineRule="auto"/>
    </w:pPr>
    <w:rPr>
      <w:rFonts w:ascii="Verdana" w:hAnsi="Verdana"/>
      <w:sz w:val="20"/>
      <w:szCs w:val="20"/>
      <w:lang w:val="de"/>
    </w:rPr>
  </w:style>
  <w:style w:type="character" w:styleId="FollowedHyperlink">
    <w:name w:val="FollowedHyperlink"/>
    <w:basedOn w:val="DefaultParagraphFont"/>
    <w:uiPriority w:val="99"/>
    <w:semiHidden/>
    <w:unhideWhenUsed/>
    <w:rsid w:val="00EE5371"/>
    <w:rPr>
      <w:color w:val="954F72" w:themeColor="followedHyperlink"/>
      <w:u w:val="single"/>
    </w:rPr>
  </w:style>
  <w:style w:type="paragraph" w:styleId="TOCHeading">
    <w:name w:val="TOC Heading"/>
    <w:basedOn w:val="Heading1"/>
    <w:next w:val="Normal"/>
    <w:uiPriority w:val="39"/>
    <w:unhideWhenUsed/>
    <w:qFormat/>
    <w:rsid w:val="00EE5371"/>
    <w:pPr>
      <w:pageBreakBefore/>
      <w:widowControl w:val="0"/>
      <w:numPr>
        <w:numId w:val="0"/>
      </w:numPr>
      <w:spacing w:before="480"/>
      <w:ind w:left="720" w:hanging="360"/>
      <w:outlineLvl w:val="9"/>
    </w:pPr>
    <w:rPr>
      <w:rFonts w:asciiTheme="majorHAnsi" w:hAnsiTheme="majorHAnsi"/>
      <w:b w:val="0"/>
      <w:color w:val="2F5496" w:themeColor="accent1" w:themeShade="BF"/>
      <w:sz w:val="28"/>
      <w:szCs w:val="28"/>
      <w:lang w:val="de-DE" w:eastAsia="ja-JP"/>
    </w:rPr>
  </w:style>
  <w:style w:type="paragraph" w:styleId="TOC3">
    <w:name w:val="toc 3"/>
    <w:basedOn w:val="Normal"/>
    <w:next w:val="Normal"/>
    <w:autoRedefine/>
    <w:uiPriority w:val="39"/>
    <w:unhideWhenUsed/>
    <w:qFormat/>
    <w:rsid w:val="00EE5371"/>
    <w:pPr>
      <w:tabs>
        <w:tab w:val="left" w:pos="1134"/>
        <w:tab w:val="right" w:leader="dot" w:pos="8301"/>
      </w:tabs>
      <w:spacing w:after="0" w:line="240" w:lineRule="auto"/>
      <w:ind w:left="1137" w:hanging="691"/>
    </w:pPr>
    <w:rPr>
      <w:rFonts w:ascii="Times New Roman" w:hAnsi="Times New Roman" w:cs="Times New Roman"/>
      <w:noProof/>
      <w:sz w:val="24"/>
      <w:szCs w:val="24"/>
      <w:lang w:val="en-GB"/>
    </w:rPr>
  </w:style>
  <w:style w:type="paragraph" w:styleId="TOC2">
    <w:name w:val="toc 2"/>
    <w:basedOn w:val="Normal"/>
    <w:next w:val="Normal"/>
    <w:autoRedefine/>
    <w:uiPriority w:val="39"/>
    <w:unhideWhenUsed/>
    <w:qFormat/>
    <w:rsid w:val="00EE5371"/>
    <w:pPr>
      <w:tabs>
        <w:tab w:val="left" w:pos="851"/>
        <w:tab w:val="right" w:leader="dot" w:pos="8301"/>
      </w:tabs>
      <w:spacing w:after="0"/>
      <w:ind w:left="850" w:hanging="634"/>
    </w:pPr>
    <w:rPr>
      <w:rFonts w:ascii="Times New Roman" w:eastAsiaTheme="minorEastAsia" w:hAnsi="Times New Roman" w:cs="Times New Roman"/>
      <w:noProof/>
      <w:sz w:val="24"/>
      <w:szCs w:val="24"/>
      <w:lang w:val="en-US" w:eastAsia="ja-JP"/>
    </w:rPr>
  </w:style>
  <w:style w:type="paragraph" w:styleId="TOC1">
    <w:name w:val="toc 1"/>
    <w:basedOn w:val="Normal"/>
    <w:next w:val="Normal"/>
    <w:autoRedefine/>
    <w:uiPriority w:val="39"/>
    <w:unhideWhenUsed/>
    <w:qFormat/>
    <w:rsid w:val="00EE5371"/>
    <w:pPr>
      <w:tabs>
        <w:tab w:val="left" w:pos="440"/>
        <w:tab w:val="right" w:leader="dot" w:pos="8301"/>
      </w:tabs>
      <w:spacing w:after="100"/>
    </w:pPr>
    <w:rPr>
      <w:rFonts w:eastAsiaTheme="minorEastAsia"/>
      <w:b/>
      <w:noProof/>
      <w:sz w:val="28"/>
      <w:szCs w:val="28"/>
      <w:lang w:val="en-US" w:eastAsia="ja-JP"/>
    </w:rPr>
  </w:style>
  <w:style w:type="paragraph" w:styleId="TOC4">
    <w:name w:val="toc 4"/>
    <w:basedOn w:val="Normal"/>
    <w:next w:val="Normal"/>
    <w:autoRedefine/>
    <w:uiPriority w:val="39"/>
    <w:unhideWhenUsed/>
    <w:rsid w:val="00EE5371"/>
    <w:pPr>
      <w:spacing w:after="100"/>
      <w:ind w:left="660"/>
    </w:pPr>
    <w:rPr>
      <w:rFonts w:eastAsiaTheme="minorEastAsia"/>
      <w:lang w:val="en-GB" w:eastAsia="en-GB"/>
    </w:rPr>
  </w:style>
  <w:style w:type="paragraph" w:styleId="TOC5">
    <w:name w:val="toc 5"/>
    <w:basedOn w:val="Normal"/>
    <w:next w:val="Normal"/>
    <w:autoRedefine/>
    <w:uiPriority w:val="39"/>
    <w:unhideWhenUsed/>
    <w:rsid w:val="00EE5371"/>
    <w:pPr>
      <w:spacing w:after="100"/>
      <w:ind w:left="880"/>
    </w:pPr>
    <w:rPr>
      <w:rFonts w:eastAsiaTheme="minorEastAsia"/>
      <w:lang w:val="en-GB" w:eastAsia="en-GB"/>
    </w:rPr>
  </w:style>
  <w:style w:type="paragraph" w:styleId="TOC6">
    <w:name w:val="toc 6"/>
    <w:basedOn w:val="Normal"/>
    <w:next w:val="Normal"/>
    <w:autoRedefine/>
    <w:uiPriority w:val="39"/>
    <w:unhideWhenUsed/>
    <w:rsid w:val="00EE5371"/>
    <w:pPr>
      <w:spacing w:after="100"/>
      <w:ind w:left="1100"/>
    </w:pPr>
    <w:rPr>
      <w:rFonts w:eastAsiaTheme="minorEastAsia"/>
      <w:lang w:val="en-GB" w:eastAsia="en-GB"/>
    </w:rPr>
  </w:style>
  <w:style w:type="paragraph" w:styleId="TOC7">
    <w:name w:val="toc 7"/>
    <w:basedOn w:val="Normal"/>
    <w:next w:val="Normal"/>
    <w:autoRedefine/>
    <w:uiPriority w:val="39"/>
    <w:unhideWhenUsed/>
    <w:rsid w:val="00EE5371"/>
    <w:pPr>
      <w:spacing w:after="100"/>
      <w:ind w:left="1320"/>
    </w:pPr>
    <w:rPr>
      <w:rFonts w:eastAsiaTheme="minorEastAsia"/>
      <w:lang w:val="en-GB" w:eastAsia="en-GB"/>
    </w:rPr>
  </w:style>
  <w:style w:type="paragraph" w:styleId="TOC8">
    <w:name w:val="toc 8"/>
    <w:basedOn w:val="Normal"/>
    <w:next w:val="Normal"/>
    <w:autoRedefine/>
    <w:uiPriority w:val="39"/>
    <w:unhideWhenUsed/>
    <w:rsid w:val="00EE5371"/>
    <w:pPr>
      <w:spacing w:after="100"/>
      <w:ind w:left="1540"/>
    </w:pPr>
    <w:rPr>
      <w:rFonts w:eastAsiaTheme="minorEastAsia"/>
      <w:lang w:val="en-GB" w:eastAsia="en-GB"/>
    </w:rPr>
  </w:style>
  <w:style w:type="paragraph" w:styleId="TOC9">
    <w:name w:val="toc 9"/>
    <w:basedOn w:val="Normal"/>
    <w:next w:val="Normal"/>
    <w:autoRedefine/>
    <w:uiPriority w:val="39"/>
    <w:unhideWhenUsed/>
    <w:rsid w:val="00EE5371"/>
    <w:pPr>
      <w:spacing w:after="100"/>
      <w:ind w:left="1760"/>
    </w:pPr>
    <w:rPr>
      <w:rFonts w:eastAsiaTheme="minorEastAsia"/>
      <w:lang w:val="en-GB" w:eastAsia="en-GB"/>
    </w:rPr>
  </w:style>
  <w:style w:type="paragraph" w:styleId="Caption">
    <w:name w:val="caption"/>
    <w:basedOn w:val="Normal"/>
    <w:next w:val="Normal"/>
    <w:uiPriority w:val="35"/>
    <w:unhideWhenUsed/>
    <w:qFormat/>
    <w:rsid w:val="00EE5371"/>
    <w:pPr>
      <w:keepNext/>
      <w:spacing w:line="240" w:lineRule="auto"/>
    </w:pPr>
    <w:rPr>
      <w:rFonts w:ascii="Times New Roman" w:hAnsi="Times New Roman" w:cs="Times New Roman"/>
      <w:bCs/>
      <w:color w:val="000000" w:themeColor="text1"/>
      <w:sz w:val="24"/>
      <w:szCs w:val="24"/>
      <w:lang w:val="en-US"/>
    </w:rPr>
  </w:style>
  <w:style w:type="paragraph" w:styleId="TableofFigures">
    <w:name w:val="table of figures"/>
    <w:basedOn w:val="Normal"/>
    <w:next w:val="Normal"/>
    <w:uiPriority w:val="99"/>
    <w:unhideWhenUsed/>
    <w:rsid w:val="00EE5371"/>
    <w:pPr>
      <w:spacing w:after="0"/>
    </w:pPr>
    <w:rPr>
      <w:lang w:val="en-US"/>
    </w:rPr>
  </w:style>
  <w:style w:type="paragraph" w:styleId="EndnoteText">
    <w:name w:val="endnote text"/>
    <w:basedOn w:val="Normal"/>
    <w:link w:val="EndnoteTextChar"/>
    <w:uiPriority w:val="99"/>
    <w:semiHidden/>
    <w:unhideWhenUsed/>
    <w:rsid w:val="00EE5371"/>
    <w:pPr>
      <w:spacing w:after="0" w:line="240" w:lineRule="auto"/>
    </w:pPr>
    <w:rPr>
      <w:lang w:val="en-US"/>
    </w:rPr>
  </w:style>
  <w:style w:type="character" w:customStyle="1" w:styleId="EndnoteTextChar">
    <w:name w:val="Endnote Text Char"/>
    <w:basedOn w:val="DefaultParagraphFont"/>
    <w:link w:val="EndnoteText"/>
    <w:uiPriority w:val="99"/>
    <w:semiHidden/>
    <w:rsid w:val="00EE5371"/>
    <w:rPr>
      <w:szCs w:val="20"/>
    </w:rPr>
  </w:style>
  <w:style w:type="character" w:styleId="EndnoteReference">
    <w:name w:val="endnote reference"/>
    <w:basedOn w:val="DefaultParagraphFont"/>
    <w:uiPriority w:val="99"/>
    <w:semiHidden/>
    <w:unhideWhenUsed/>
    <w:rsid w:val="00EE5371"/>
    <w:rPr>
      <w:vertAlign w:val="superscript"/>
    </w:rPr>
  </w:style>
  <w:style w:type="table" w:customStyle="1" w:styleId="TableGrid2">
    <w:name w:val="Table Grid2"/>
    <w:basedOn w:val="TableNormal"/>
    <w:next w:val="TableGrid"/>
    <w:uiPriority w:val="39"/>
    <w:rsid w:val="00EE5371"/>
    <w:pPr>
      <w:spacing w:after="0" w:line="240" w:lineRule="auto"/>
    </w:pPr>
    <w:rPr>
      <w:rFonts w:ascii="Verdana" w:hAnsi="Verdana"/>
      <w:sz w:val="20"/>
      <w:szCs w:val="20"/>
      <w:lang w:val="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9"/>
    <w:qFormat/>
    <w:rsid w:val="00EE5371"/>
    <w:pPr>
      <w:spacing w:before="120" w:after="120" w:line="240" w:lineRule="auto"/>
      <w:ind w:left="706" w:right="562"/>
      <w:outlineLvl w:val="5"/>
    </w:pPr>
    <w:rPr>
      <w:rFonts w:ascii="Calibri" w:eastAsia="Times New Roman" w:hAnsi="Calibri" w:cs="Lucida Sans Unicode"/>
      <w:lang w:val="en-US" w:eastAsia="ja-JP"/>
    </w:rPr>
  </w:style>
  <w:style w:type="character" w:customStyle="1" w:styleId="IntenseQuoteChar">
    <w:name w:val="Intense Quote Char"/>
    <w:basedOn w:val="DefaultParagraphFont"/>
    <w:link w:val="IntenseQuote"/>
    <w:uiPriority w:val="9"/>
    <w:rsid w:val="00EE5371"/>
    <w:rPr>
      <w:rFonts w:ascii="Calibri" w:eastAsia="Times New Roman" w:hAnsi="Calibri" w:cs="Lucida Sans Unicode"/>
      <w:szCs w:val="20"/>
      <w:lang w:eastAsia="ja-JP"/>
    </w:rPr>
  </w:style>
  <w:style w:type="paragraph" w:customStyle="1" w:styleId="msonormal0">
    <w:name w:val="msonormal"/>
    <w:basedOn w:val="Normal"/>
    <w:rsid w:val="00EE53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agebogen2">
    <w:name w:val="Fragebogen 2"/>
    <w:basedOn w:val="Normal"/>
    <w:link w:val="Fragebogen2Zchn"/>
    <w:qFormat/>
    <w:rsid w:val="00EE5371"/>
    <w:pPr>
      <w:spacing w:after="120"/>
    </w:pPr>
    <w:rPr>
      <w:rFonts w:ascii="Times New Roman" w:hAnsi="Times New Roman"/>
      <w:szCs w:val="22"/>
      <w:lang w:val="en-US"/>
    </w:rPr>
  </w:style>
  <w:style w:type="character" w:customStyle="1" w:styleId="Fragebogen2Zchn">
    <w:name w:val="Fragebogen 2 Zchn"/>
    <w:basedOn w:val="DefaultParagraphFont"/>
    <w:link w:val="Fragebogen2"/>
    <w:rsid w:val="00EE5371"/>
    <w:rPr>
      <w:rFonts w:ascii="Times New Roman" w:hAnsi="Times New Roman"/>
    </w:rPr>
  </w:style>
  <w:style w:type="paragraph" w:styleId="Subtitle">
    <w:name w:val="Subtitle"/>
    <w:basedOn w:val="Normal"/>
    <w:next w:val="Normal"/>
    <w:link w:val="SubtitleChar"/>
    <w:uiPriority w:val="11"/>
    <w:qFormat/>
    <w:rsid w:val="00EE5371"/>
    <w:pPr>
      <w:keepNext/>
      <w:keepLines/>
      <w:spacing w:before="360" w:after="80" w:line="240"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uiPriority w:val="11"/>
    <w:rsid w:val="00EE5371"/>
    <w:rPr>
      <w:rFonts w:ascii="Georgia" w:eastAsia="Georgia" w:hAnsi="Georgia" w:cs="Georgia"/>
      <w:i/>
      <w:color w:val="666666"/>
      <w:sz w:val="48"/>
      <w:szCs w:val="48"/>
    </w:rPr>
  </w:style>
  <w:style w:type="table" w:customStyle="1" w:styleId="TableGrid3">
    <w:name w:val="Table Grid3"/>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ek3">
    <w:name w:val="greek3"/>
    <w:rsid w:val="00EE5371"/>
  </w:style>
  <w:style w:type="character" w:customStyle="1" w:styleId="gsctg2">
    <w:name w:val="gs_ctg2"/>
    <w:basedOn w:val="DefaultParagraphFont"/>
    <w:rsid w:val="00EE5371"/>
  </w:style>
  <w:style w:type="character" w:customStyle="1" w:styleId="UnresolvedMention2">
    <w:name w:val="Unresolved Mention2"/>
    <w:basedOn w:val="DefaultParagraphFont"/>
    <w:uiPriority w:val="99"/>
    <w:semiHidden/>
    <w:unhideWhenUsed/>
    <w:rsid w:val="00EE5371"/>
    <w:rPr>
      <w:color w:val="605E5C"/>
      <w:shd w:val="clear" w:color="auto" w:fill="E1DFDD"/>
    </w:rPr>
  </w:style>
  <w:style w:type="paragraph" w:customStyle="1" w:styleId="BodyA">
    <w:name w:val="Body A"/>
    <w:rsid w:val="00791A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styleId="PageNumber">
    <w:name w:val="page number"/>
    <w:basedOn w:val="DefaultParagraphFont"/>
    <w:uiPriority w:val="99"/>
    <w:semiHidden/>
    <w:unhideWhenUsed/>
    <w:rsid w:val="00B808EE"/>
  </w:style>
  <w:style w:type="table" w:customStyle="1" w:styleId="NormaleTabelle1">
    <w:name w:val="Normale Tabelle1"/>
    <w:uiPriority w:val="99"/>
    <w:semiHidden/>
    <w:rsid w:val="00297437"/>
    <w:pPr>
      <w:spacing w:line="254" w:lineRule="auto"/>
    </w:pPr>
    <w:rPr>
      <w:rFonts w:eastAsia="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5064">
      <w:bodyDiv w:val="1"/>
      <w:marLeft w:val="0"/>
      <w:marRight w:val="0"/>
      <w:marTop w:val="0"/>
      <w:marBottom w:val="0"/>
      <w:divBdr>
        <w:top w:val="none" w:sz="0" w:space="0" w:color="auto"/>
        <w:left w:val="none" w:sz="0" w:space="0" w:color="auto"/>
        <w:bottom w:val="none" w:sz="0" w:space="0" w:color="auto"/>
        <w:right w:val="none" w:sz="0" w:space="0" w:color="auto"/>
      </w:divBdr>
    </w:div>
    <w:div w:id="483282106">
      <w:bodyDiv w:val="1"/>
      <w:marLeft w:val="0"/>
      <w:marRight w:val="0"/>
      <w:marTop w:val="0"/>
      <w:marBottom w:val="0"/>
      <w:divBdr>
        <w:top w:val="none" w:sz="0" w:space="0" w:color="auto"/>
        <w:left w:val="none" w:sz="0" w:space="0" w:color="auto"/>
        <w:bottom w:val="none" w:sz="0" w:space="0" w:color="auto"/>
        <w:right w:val="none" w:sz="0" w:space="0" w:color="auto"/>
      </w:divBdr>
    </w:div>
    <w:div w:id="1098868127">
      <w:bodyDiv w:val="1"/>
      <w:marLeft w:val="0"/>
      <w:marRight w:val="0"/>
      <w:marTop w:val="0"/>
      <w:marBottom w:val="0"/>
      <w:divBdr>
        <w:top w:val="none" w:sz="0" w:space="0" w:color="auto"/>
        <w:left w:val="none" w:sz="0" w:space="0" w:color="auto"/>
        <w:bottom w:val="none" w:sz="0" w:space="0" w:color="auto"/>
        <w:right w:val="none" w:sz="0" w:space="0" w:color="auto"/>
      </w:divBdr>
    </w:div>
    <w:div w:id="1361125274">
      <w:bodyDiv w:val="1"/>
      <w:marLeft w:val="0"/>
      <w:marRight w:val="0"/>
      <w:marTop w:val="0"/>
      <w:marBottom w:val="0"/>
      <w:divBdr>
        <w:top w:val="none" w:sz="0" w:space="0" w:color="auto"/>
        <w:left w:val="none" w:sz="0" w:space="0" w:color="auto"/>
        <w:bottom w:val="none" w:sz="0" w:space="0" w:color="auto"/>
        <w:right w:val="none" w:sz="0" w:space="0" w:color="auto"/>
      </w:divBdr>
    </w:div>
    <w:div w:id="1432319314">
      <w:bodyDiv w:val="1"/>
      <w:marLeft w:val="0"/>
      <w:marRight w:val="0"/>
      <w:marTop w:val="0"/>
      <w:marBottom w:val="0"/>
      <w:divBdr>
        <w:top w:val="none" w:sz="0" w:space="0" w:color="auto"/>
        <w:left w:val="none" w:sz="0" w:space="0" w:color="auto"/>
        <w:bottom w:val="none" w:sz="0" w:space="0" w:color="auto"/>
        <w:right w:val="none" w:sz="0" w:space="0" w:color="auto"/>
      </w:divBdr>
    </w:div>
    <w:div w:id="1481923852">
      <w:bodyDiv w:val="1"/>
      <w:marLeft w:val="0"/>
      <w:marRight w:val="0"/>
      <w:marTop w:val="0"/>
      <w:marBottom w:val="0"/>
      <w:divBdr>
        <w:top w:val="none" w:sz="0" w:space="0" w:color="auto"/>
        <w:left w:val="none" w:sz="0" w:space="0" w:color="auto"/>
        <w:bottom w:val="none" w:sz="0" w:space="0" w:color="auto"/>
        <w:right w:val="none" w:sz="0" w:space="0" w:color="auto"/>
      </w:divBdr>
    </w:div>
    <w:div w:id="1523081761">
      <w:bodyDiv w:val="1"/>
      <w:marLeft w:val="0"/>
      <w:marRight w:val="0"/>
      <w:marTop w:val="0"/>
      <w:marBottom w:val="0"/>
      <w:divBdr>
        <w:top w:val="none" w:sz="0" w:space="0" w:color="auto"/>
        <w:left w:val="none" w:sz="0" w:space="0" w:color="auto"/>
        <w:bottom w:val="none" w:sz="0" w:space="0" w:color="auto"/>
        <w:right w:val="none" w:sz="0" w:space="0" w:color="auto"/>
      </w:divBdr>
    </w:div>
    <w:div w:id="1601984575">
      <w:bodyDiv w:val="1"/>
      <w:marLeft w:val="0"/>
      <w:marRight w:val="0"/>
      <w:marTop w:val="0"/>
      <w:marBottom w:val="0"/>
      <w:divBdr>
        <w:top w:val="none" w:sz="0" w:space="0" w:color="auto"/>
        <w:left w:val="none" w:sz="0" w:space="0" w:color="auto"/>
        <w:bottom w:val="none" w:sz="0" w:space="0" w:color="auto"/>
        <w:right w:val="none" w:sz="0" w:space="0" w:color="auto"/>
      </w:divBdr>
    </w:div>
    <w:div w:id="1847595905">
      <w:bodyDiv w:val="1"/>
      <w:marLeft w:val="0"/>
      <w:marRight w:val="0"/>
      <w:marTop w:val="0"/>
      <w:marBottom w:val="0"/>
      <w:divBdr>
        <w:top w:val="none" w:sz="0" w:space="0" w:color="auto"/>
        <w:left w:val="none" w:sz="0" w:space="0" w:color="auto"/>
        <w:bottom w:val="none" w:sz="0" w:space="0" w:color="auto"/>
        <w:right w:val="none" w:sz="0" w:space="0" w:color="auto"/>
      </w:divBdr>
    </w:div>
    <w:div w:id="20158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5CE5023-2A77-4C7E-80EB-6F762E0013CF}"/>
      </w:docPartPr>
      <w:docPartBody>
        <w:p w:rsidR="00846131" w:rsidRDefault="00846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46131"/>
    <w:rsid w:val="006D2C25"/>
    <w:rsid w:val="007F5B51"/>
    <w:rsid w:val="00846131"/>
    <w:rsid w:val="00981A79"/>
    <w:rsid w:val="00E56CAC"/>
    <w:rsid w:val="00F43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2FAFD-238B-44EA-B7DC-EEF76EDF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6931</Words>
  <Characters>39509</Characters>
  <Application>Microsoft Office Word</Application>
  <DocSecurity>0</DocSecurity>
  <Lines>329</Lines>
  <Paragraphs>92</Paragraphs>
  <ScaleCrop>false</ScaleCrop>
  <Company/>
  <LinksUpToDate>false</LinksUpToDate>
  <CharactersWithSpaces>46348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Prinz</dc:creator>
  <cp:keywords/>
  <dc:description/>
  <cp:lastModifiedBy>Kathy Jennings</cp:lastModifiedBy>
  <cp:revision>9</cp:revision>
  <cp:lastPrinted>2021-12-13T20:53:00Z</cp:lastPrinted>
  <dcterms:created xsi:type="dcterms:W3CDTF">2022-01-27T12:14:00Z</dcterms:created>
  <dcterms:modified xsi:type="dcterms:W3CDTF">2022-01-31T16:17:00Z</dcterms:modified>
</cp:coreProperties>
</file>