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BF356" w14:textId="77777777" w:rsidR="005A2D71" w:rsidRDefault="00000000" w:rsidP="0036709D">
      <w:pPr>
        <w:pStyle w:val="Body"/>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 xml:space="preserve">The Theological Voice of a Poor Man in a </w:t>
      </w:r>
      <w:r w:rsidRPr="00E75B49">
        <w:rPr>
          <w:rFonts w:ascii="Times New Roman" w:hAnsi="Times New Roman"/>
          <w:b/>
          <w:bCs/>
          <w:sz w:val="24"/>
          <w:szCs w:val="24"/>
          <w:lang w:val="en-GB"/>
        </w:rPr>
        <w:t>Desert:</w:t>
      </w:r>
    </w:p>
    <w:p w14:paraId="4A52EDE7" w14:textId="77777777" w:rsidR="005A2D71" w:rsidRDefault="00000000" w:rsidP="0036709D">
      <w:pPr>
        <w:pStyle w:val="Body"/>
        <w:spacing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Right for Africa?</w:t>
      </w:r>
    </w:p>
    <w:p w14:paraId="6A7D9194" w14:textId="77777777" w:rsidR="005A2D71" w:rsidRDefault="00000000" w:rsidP="0036709D">
      <w:pPr>
        <w:pStyle w:val="Body"/>
        <w:spacing w:line="240" w:lineRule="auto"/>
        <w:jc w:val="center"/>
        <w:rPr>
          <w:rFonts w:ascii="Times New Roman" w:eastAsia="Times New Roman" w:hAnsi="Times New Roman" w:cs="Times New Roman"/>
          <w:sz w:val="24"/>
          <w:szCs w:val="24"/>
        </w:rPr>
      </w:pPr>
      <w:r w:rsidRPr="00E75B49">
        <w:rPr>
          <w:rFonts w:ascii="Times New Roman" w:hAnsi="Times New Roman"/>
          <w:sz w:val="24"/>
          <w:szCs w:val="24"/>
          <w:lang w:val="en-GB"/>
        </w:rPr>
        <w:t>Jim Harries</w:t>
      </w:r>
    </w:p>
    <w:p w14:paraId="6E46D2B9" w14:textId="01F1D22A" w:rsidR="005A2D71" w:rsidRDefault="00000000" w:rsidP="0036709D">
      <w:pPr>
        <w:pStyle w:val="Body"/>
        <w:spacing w:line="240" w:lineRule="auto"/>
        <w:jc w:val="center"/>
        <w:rPr>
          <w:rFonts w:ascii="Times New Roman" w:eastAsia="Times New Roman" w:hAnsi="Times New Roman" w:cs="Times New Roman"/>
          <w:sz w:val="24"/>
          <w:szCs w:val="24"/>
        </w:rPr>
      </w:pPr>
      <w:r>
        <w:rPr>
          <w:rFonts w:ascii="Times New Roman" w:hAnsi="Times New Roman"/>
          <w:sz w:val="24"/>
          <w:szCs w:val="24"/>
        </w:rPr>
        <w:t xml:space="preserve">Published in </w:t>
      </w:r>
      <w:r w:rsidRPr="00005C76">
        <w:rPr>
          <w:rFonts w:ascii="Times New Roman" w:hAnsi="Times New Roman"/>
          <w:i/>
          <w:iCs/>
          <w:sz w:val="24"/>
          <w:szCs w:val="24"/>
        </w:rPr>
        <w:t>Global Missiology</w:t>
      </w:r>
      <w:r>
        <w:rPr>
          <w:rFonts w:ascii="Times New Roman" w:hAnsi="Times New Roman"/>
          <w:sz w:val="24"/>
          <w:szCs w:val="24"/>
        </w:rPr>
        <w:t xml:space="preserve">, </w:t>
      </w:r>
      <w:hyperlink r:id="rId6" w:history="1">
        <w:r w:rsidR="005A2D71">
          <w:rPr>
            <w:rStyle w:val="Hyperlink0"/>
            <w:rFonts w:eastAsia="Arial Unicode MS"/>
            <w:lang w:val="it-IT"/>
          </w:rPr>
          <w:t>www.globalmissiology.org</w:t>
        </w:r>
      </w:hyperlink>
      <w:r>
        <w:rPr>
          <w:rFonts w:ascii="Times New Roman" w:hAnsi="Times New Roman"/>
          <w:sz w:val="24"/>
          <w:szCs w:val="24"/>
        </w:rPr>
        <w:t xml:space="preserve">, </w:t>
      </w:r>
      <w:r w:rsidR="00912AB3">
        <w:rPr>
          <w:rFonts w:ascii="Times New Roman" w:hAnsi="Times New Roman"/>
          <w:sz w:val="24"/>
          <w:szCs w:val="24"/>
        </w:rPr>
        <w:t>October</w:t>
      </w:r>
      <w:r>
        <w:rPr>
          <w:rFonts w:ascii="Times New Roman" w:hAnsi="Times New Roman"/>
          <w:sz w:val="24"/>
          <w:szCs w:val="24"/>
        </w:rPr>
        <w:t xml:space="preserve"> 2024</w:t>
      </w:r>
    </w:p>
    <w:p w14:paraId="38F06BA9" w14:textId="77777777" w:rsidR="00005C76" w:rsidRPr="00005C76" w:rsidRDefault="00005C76" w:rsidP="0036709D">
      <w:pPr>
        <w:pStyle w:val="Body"/>
        <w:spacing w:line="240" w:lineRule="auto"/>
        <w:rPr>
          <w:rFonts w:ascii="Times New Roman" w:hAnsi="Times New Roman"/>
          <w:b/>
          <w:bCs/>
          <w:sz w:val="24"/>
          <w:szCs w:val="24"/>
        </w:rPr>
      </w:pPr>
      <w:r w:rsidRPr="00005C76">
        <w:rPr>
          <w:rFonts w:ascii="Times New Roman" w:hAnsi="Times New Roman"/>
          <w:b/>
          <w:bCs/>
          <w:sz w:val="24"/>
          <w:szCs w:val="24"/>
        </w:rPr>
        <w:t>Abstract</w:t>
      </w:r>
    </w:p>
    <w:p w14:paraId="1F1514B8" w14:textId="4219EE33" w:rsidR="00005C76" w:rsidRDefault="008D0BE7" w:rsidP="00295C79">
      <w:pPr>
        <w:pStyle w:val="Body"/>
        <w:spacing w:line="240" w:lineRule="auto"/>
        <w:jc w:val="both"/>
        <w:rPr>
          <w:rFonts w:ascii="Times New Roman" w:hAnsi="Times New Roman"/>
          <w:sz w:val="24"/>
          <w:szCs w:val="24"/>
        </w:rPr>
      </w:pPr>
      <w:r w:rsidRPr="008D0BE7">
        <w:rPr>
          <w:rFonts w:ascii="Times New Roman" w:hAnsi="Times New Roman"/>
          <w:sz w:val="24"/>
          <w:szCs w:val="24"/>
        </w:rPr>
        <w:t>Abba Matta revitalized the monastery</w:t>
      </w:r>
      <w:r>
        <w:rPr>
          <w:rFonts w:ascii="Times New Roman" w:hAnsi="Times New Roman"/>
          <w:sz w:val="24"/>
          <w:szCs w:val="24"/>
        </w:rPr>
        <w:t xml:space="preserve"> of St. Macarius in Egypt</w:t>
      </w:r>
      <w:r w:rsidRPr="008D0BE7">
        <w:rPr>
          <w:rFonts w:ascii="Times New Roman" w:hAnsi="Times New Roman"/>
          <w:sz w:val="24"/>
          <w:szCs w:val="24"/>
        </w:rPr>
        <w:t xml:space="preserve">, </w:t>
      </w:r>
      <w:r w:rsidR="00A15BAA">
        <w:rPr>
          <w:rFonts w:ascii="Times New Roman" w:hAnsi="Times New Roman"/>
          <w:sz w:val="24"/>
          <w:szCs w:val="24"/>
        </w:rPr>
        <w:t xml:space="preserve">leaving it thriving at his death in 2006. </w:t>
      </w:r>
      <w:r w:rsidRPr="008D0BE7">
        <w:rPr>
          <w:rFonts w:ascii="Times New Roman" w:hAnsi="Times New Roman"/>
          <w:sz w:val="24"/>
          <w:szCs w:val="24"/>
        </w:rPr>
        <w:t>His book</w:t>
      </w:r>
      <w:r w:rsidR="00A15BAA">
        <w:rPr>
          <w:rFonts w:ascii="Times New Roman" w:hAnsi="Times New Roman"/>
          <w:sz w:val="24"/>
          <w:szCs w:val="24"/>
        </w:rPr>
        <w:t xml:space="preserve">s demonstrate a </w:t>
      </w:r>
      <w:r w:rsidRPr="008D0BE7">
        <w:rPr>
          <w:rFonts w:ascii="Times New Roman" w:hAnsi="Times New Roman"/>
          <w:sz w:val="24"/>
          <w:szCs w:val="24"/>
        </w:rPr>
        <w:t>life marked by deep devotion to prayer and holy living</w:t>
      </w:r>
      <w:r w:rsidR="00A15BAA">
        <w:rPr>
          <w:rFonts w:ascii="Times New Roman" w:hAnsi="Times New Roman"/>
          <w:sz w:val="24"/>
          <w:szCs w:val="24"/>
        </w:rPr>
        <w:t>,</w:t>
      </w:r>
      <w:r w:rsidRPr="008D0BE7">
        <w:rPr>
          <w:rFonts w:ascii="Times New Roman" w:hAnsi="Times New Roman"/>
          <w:sz w:val="24"/>
          <w:szCs w:val="24"/>
        </w:rPr>
        <w:t xml:space="preserve"> from </w:t>
      </w:r>
      <w:r w:rsidR="00A15BAA">
        <w:rPr>
          <w:rFonts w:ascii="Times New Roman" w:hAnsi="Times New Roman"/>
          <w:sz w:val="24"/>
          <w:szCs w:val="24"/>
        </w:rPr>
        <w:t>youth</w:t>
      </w:r>
      <w:r w:rsidRPr="008D0BE7">
        <w:rPr>
          <w:rFonts w:ascii="Times New Roman" w:hAnsi="Times New Roman"/>
          <w:sz w:val="24"/>
          <w:szCs w:val="24"/>
        </w:rPr>
        <w:t xml:space="preserve">. </w:t>
      </w:r>
      <w:r w:rsidR="00A15BAA">
        <w:rPr>
          <w:rFonts w:ascii="Times New Roman" w:hAnsi="Times New Roman"/>
          <w:sz w:val="24"/>
          <w:szCs w:val="24"/>
        </w:rPr>
        <w:t>Conflict in the church contributed to his passing through harsh conditions</w:t>
      </w:r>
      <w:r w:rsidRPr="008D0BE7">
        <w:rPr>
          <w:rFonts w:ascii="Times New Roman" w:hAnsi="Times New Roman"/>
          <w:sz w:val="24"/>
          <w:szCs w:val="24"/>
        </w:rPr>
        <w:t xml:space="preserve">. His writings, </w:t>
      </w:r>
      <w:r w:rsidR="00A15BAA">
        <w:rPr>
          <w:rFonts w:ascii="Times New Roman" w:hAnsi="Times New Roman"/>
          <w:sz w:val="24"/>
          <w:szCs w:val="24"/>
        </w:rPr>
        <w:t xml:space="preserve">spiritually guided and </w:t>
      </w:r>
      <w:r w:rsidRPr="008D0BE7">
        <w:rPr>
          <w:rFonts w:ascii="Times New Roman" w:hAnsi="Times New Roman"/>
          <w:sz w:val="24"/>
          <w:szCs w:val="24"/>
        </w:rPr>
        <w:t>deeply rooted in the Bible</w:t>
      </w:r>
      <w:r w:rsidR="00A15BAA">
        <w:rPr>
          <w:rFonts w:ascii="Times New Roman" w:hAnsi="Times New Roman"/>
          <w:sz w:val="24"/>
          <w:szCs w:val="24"/>
        </w:rPr>
        <w:t>,</w:t>
      </w:r>
      <w:r w:rsidRPr="008D0BE7">
        <w:rPr>
          <w:rFonts w:ascii="Times New Roman" w:hAnsi="Times New Roman"/>
          <w:sz w:val="24"/>
          <w:szCs w:val="24"/>
        </w:rPr>
        <w:t xml:space="preserve"> offer profound insights into Christian living,</w:t>
      </w:r>
      <w:r w:rsidR="00A15BAA">
        <w:rPr>
          <w:rFonts w:ascii="Times New Roman" w:hAnsi="Times New Roman"/>
          <w:sz w:val="24"/>
          <w:szCs w:val="24"/>
        </w:rPr>
        <w:t xml:space="preserve"> in</w:t>
      </w:r>
      <w:r w:rsidRPr="008D0BE7">
        <w:rPr>
          <w:rFonts w:ascii="Times New Roman" w:hAnsi="Times New Roman"/>
          <w:sz w:val="24"/>
          <w:szCs w:val="24"/>
        </w:rPr>
        <w:t xml:space="preserve"> theological depth and commitment</w:t>
      </w:r>
      <w:r w:rsidR="00A15BAA">
        <w:rPr>
          <w:rFonts w:ascii="Times New Roman" w:hAnsi="Times New Roman"/>
          <w:sz w:val="24"/>
          <w:szCs w:val="24"/>
        </w:rPr>
        <w:t>. His implicit critique of</w:t>
      </w:r>
      <w:r w:rsidRPr="008D0BE7">
        <w:rPr>
          <w:rFonts w:ascii="Times New Roman" w:hAnsi="Times New Roman"/>
          <w:sz w:val="24"/>
          <w:szCs w:val="24"/>
        </w:rPr>
        <w:t xml:space="preserve"> the prosperity gospel </w:t>
      </w:r>
      <w:r w:rsidR="00BF5F1F">
        <w:rPr>
          <w:rFonts w:ascii="Times New Roman" w:hAnsi="Times New Roman"/>
          <w:sz w:val="24"/>
          <w:szCs w:val="24"/>
        </w:rPr>
        <w:t>combines with</w:t>
      </w:r>
      <w:r w:rsidRPr="008D0BE7">
        <w:rPr>
          <w:rFonts w:ascii="Times New Roman" w:hAnsi="Times New Roman"/>
          <w:sz w:val="24"/>
          <w:szCs w:val="24"/>
        </w:rPr>
        <w:t xml:space="preserve"> deep insights</w:t>
      </w:r>
      <w:r w:rsidR="00A15BAA">
        <w:rPr>
          <w:rFonts w:ascii="Times New Roman" w:hAnsi="Times New Roman"/>
          <w:sz w:val="24"/>
          <w:szCs w:val="24"/>
        </w:rPr>
        <w:t xml:space="preserve"> relevant</w:t>
      </w:r>
      <w:r w:rsidRPr="008D0BE7">
        <w:rPr>
          <w:rFonts w:ascii="Times New Roman" w:hAnsi="Times New Roman"/>
          <w:sz w:val="24"/>
          <w:szCs w:val="24"/>
        </w:rPr>
        <w:t xml:space="preserve"> to African contexts.</w:t>
      </w:r>
      <w:r>
        <w:rPr>
          <w:rFonts w:ascii="Times New Roman" w:hAnsi="Times New Roman"/>
          <w:sz w:val="24"/>
          <w:szCs w:val="24"/>
        </w:rPr>
        <w:t xml:space="preserve"> </w:t>
      </w:r>
      <w:r w:rsidRPr="008D0BE7">
        <w:rPr>
          <w:rFonts w:ascii="Times New Roman" w:hAnsi="Times New Roman"/>
          <w:sz w:val="24"/>
          <w:szCs w:val="24"/>
        </w:rPr>
        <w:t xml:space="preserve">Translating </w:t>
      </w:r>
      <w:r w:rsidR="00A15BAA">
        <w:rPr>
          <w:rFonts w:ascii="Times New Roman" w:hAnsi="Times New Roman"/>
          <w:sz w:val="24"/>
          <w:szCs w:val="24"/>
        </w:rPr>
        <w:t>some</w:t>
      </w:r>
      <w:r w:rsidRPr="008D0BE7">
        <w:rPr>
          <w:rFonts w:ascii="Times New Roman" w:hAnsi="Times New Roman"/>
          <w:sz w:val="24"/>
          <w:szCs w:val="24"/>
        </w:rPr>
        <w:t xml:space="preserve"> </w:t>
      </w:r>
      <w:r w:rsidR="00A15BAA">
        <w:rPr>
          <w:rFonts w:ascii="Times New Roman" w:hAnsi="Times New Roman"/>
          <w:sz w:val="24"/>
          <w:szCs w:val="24"/>
        </w:rPr>
        <w:t xml:space="preserve">of his </w:t>
      </w:r>
      <w:r w:rsidRPr="008D0BE7">
        <w:rPr>
          <w:rFonts w:ascii="Times New Roman" w:hAnsi="Times New Roman"/>
          <w:sz w:val="24"/>
          <w:szCs w:val="24"/>
        </w:rPr>
        <w:t xml:space="preserve">key texts into </w:t>
      </w:r>
      <w:r w:rsidR="00A15BAA">
        <w:rPr>
          <w:rFonts w:ascii="Times New Roman" w:hAnsi="Times New Roman"/>
          <w:sz w:val="24"/>
          <w:szCs w:val="24"/>
        </w:rPr>
        <w:t xml:space="preserve">prominent </w:t>
      </w:r>
      <w:r w:rsidRPr="008D0BE7">
        <w:rPr>
          <w:rFonts w:ascii="Times New Roman" w:hAnsi="Times New Roman"/>
          <w:sz w:val="24"/>
          <w:szCs w:val="24"/>
        </w:rPr>
        <w:t xml:space="preserve">African languages </w:t>
      </w:r>
      <w:r w:rsidR="00A15BAA" w:rsidRPr="008D0BE7">
        <w:rPr>
          <w:rFonts w:ascii="Times New Roman" w:hAnsi="Times New Roman"/>
          <w:sz w:val="24"/>
          <w:szCs w:val="24"/>
        </w:rPr>
        <w:t>like Hausa and Swahili could</w:t>
      </w:r>
      <w:r w:rsidR="00A15BAA">
        <w:rPr>
          <w:rFonts w:ascii="Times New Roman" w:hAnsi="Times New Roman"/>
          <w:sz w:val="24"/>
          <w:szCs w:val="24"/>
        </w:rPr>
        <w:t xml:space="preserve"> provide healthy ways forward on the continent.</w:t>
      </w:r>
      <w:r w:rsidRPr="008D0BE7">
        <w:rPr>
          <w:rFonts w:ascii="Times New Roman" w:hAnsi="Times New Roman"/>
          <w:sz w:val="24"/>
          <w:szCs w:val="24"/>
        </w:rPr>
        <w:t xml:space="preserve"> </w:t>
      </w:r>
    </w:p>
    <w:p w14:paraId="2B186D3D" w14:textId="1C0A79F4" w:rsidR="00005C76" w:rsidRPr="008D0BE7" w:rsidRDefault="00005C76" w:rsidP="0036709D">
      <w:pPr>
        <w:pStyle w:val="Body"/>
        <w:spacing w:line="240" w:lineRule="auto"/>
        <w:rPr>
          <w:rFonts w:ascii="Times New Roman" w:hAnsi="Times New Roman"/>
          <w:sz w:val="24"/>
          <w:szCs w:val="24"/>
        </w:rPr>
      </w:pPr>
      <w:r w:rsidRPr="00005C76">
        <w:rPr>
          <w:rFonts w:ascii="Times New Roman" w:hAnsi="Times New Roman"/>
          <w:b/>
          <w:bCs/>
          <w:sz w:val="24"/>
          <w:szCs w:val="24"/>
        </w:rPr>
        <w:t>Key Words:</w:t>
      </w:r>
      <w:r w:rsidR="00912AB3">
        <w:rPr>
          <w:rFonts w:ascii="Times New Roman" w:hAnsi="Times New Roman"/>
          <w:b/>
          <w:bCs/>
          <w:sz w:val="24"/>
          <w:szCs w:val="24"/>
        </w:rPr>
        <w:t xml:space="preserve">  </w:t>
      </w:r>
      <w:r w:rsidR="008D0BE7" w:rsidRPr="008D0BE7">
        <w:rPr>
          <w:rFonts w:ascii="Times New Roman" w:hAnsi="Times New Roman"/>
          <w:sz w:val="24"/>
          <w:szCs w:val="24"/>
        </w:rPr>
        <w:t>Africa, contextualization, missions, Church, Monasticism, Egypt, theology</w:t>
      </w:r>
    </w:p>
    <w:p w14:paraId="750DD649" w14:textId="508C50C9" w:rsidR="0036709D" w:rsidRDefault="00000000" w:rsidP="0036709D">
      <w:pPr>
        <w:pStyle w:val="Body"/>
        <w:spacing w:line="240" w:lineRule="auto"/>
        <w:jc w:val="both"/>
        <w:rPr>
          <w:rFonts w:ascii="Times New Roman" w:hAnsi="Times New Roman"/>
          <w:sz w:val="24"/>
          <w:szCs w:val="24"/>
        </w:rPr>
      </w:pPr>
      <w:r>
        <w:rPr>
          <w:rFonts w:ascii="Times New Roman" w:hAnsi="Times New Roman"/>
          <w:sz w:val="24"/>
          <w:szCs w:val="24"/>
        </w:rPr>
        <w:t>Abba Matta, or Father Matta El-</w:t>
      </w:r>
      <w:proofErr w:type="spellStart"/>
      <w:r>
        <w:rPr>
          <w:rFonts w:ascii="Times New Roman" w:hAnsi="Times New Roman"/>
          <w:sz w:val="24"/>
          <w:szCs w:val="24"/>
        </w:rPr>
        <w:t>Meskeen</w:t>
      </w:r>
      <w:proofErr w:type="spellEnd"/>
      <w:r>
        <w:rPr>
          <w:rFonts w:ascii="Times New Roman" w:hAnsi="Times New Roman"/>
          <w:sz w:val="24"/>
          <w:szCs w:val="24"/>
        </w:rPr>
        <w:t xml:space="preserve">, is often translated into English as “Matthew the Poor.” </w:t>
      </w:r>
      <w:proofErr w:type="spellStart"/>
      <w:r>
        <w:rPr>
          <w:rFonts w:ascii="Times New Roman" w:hAnsi="Times New Roman"/>
          <w:i/>
          <w:iCs/>
          <w:sz w:val="24"/>
          <w:szCs w:val="24"/>
        </w:rPr>
        <w:t>Meskeen</w:t>
      </w:r>
      <w:proofErr w:type="spellEnd"/>
      <w:r>
        <w:rPr>
          <w:rFonts w:ascii="Times New Roman" w:hAnsi="Times New Roman"/>
          <w:sz w:val="24"/>
          <w:szCs w:val="24"/>
        </w:rPr>
        <w:t xml:space="preserve"> is </w:t>
      </w:r>
      <w:r w:rsidR="00BF5F1F">
        <w:rPr>
          <w:rFonts w:ascii="Times New Roman" w:hAnsi="Times New Roman"/>
          <w:sz w:val="24"/>
          <w:szCs w:val="24"/>
        </w:rPr>
        <w:t>an</w:t>
      </w:r>
      <w:r>
        <w:rPr>
          <w:rFonts w:ascii="Times New Roman" w:hAnsi="Times New Roman"/>
          <w:sz w:val="24"/>
          <w:szCs w:val="24"/>
        </w:rPr>
        <w:t xml:space="preserve"> Arabic </w:t>
      </w:r>
      <w:r w:rsidR="0036709D">
        <w:rPr>
          <w:rFonts w:ascii="Times New Roman" w:hAnsi="Times New Roman"/>
          <w:sz w:val="24"/>
          <w:szCs w:val="24"/>
        </w:rPr>
        <w:t>equivalent to the English</w:t>
      </w:r>
      <w:r>
        <w:rPr>
          <w:rFonts w:ascii="Times New Roman" w:hAnsi="Times New Roman"/>
          <w:sz w:val="24"/>
          <w:szCs w:val="24"/>
        </w:rPr>
        <w:t xml:space="preserve"> </w:t>
      </w:r>
      <w:r w:rsidR="0036709D">
        <w:rPr>
          <w:rFonts w:ascii="Times New Roman" w:hAnsi="Times New Roman"/>
          <w:sz w:val="24"/>
          <w:szCs w:val="24"/>
        </w:rPr>
        <w:t>“</w:t>
      </w:r>
      <w:r>
        <w:rPr>
          <w:rFonts w:ascii="Times New Roman" w:hAnsi="Times New Roman"/>
          <w:sz w:val="24"/>
          <w:szCs w:val="24"/>
        </w:rPr>
        <w:t>poverty.</w:t>
      </w:r>
      <w:r w:rsidR="0036709D">
        <w:rPr>
          <w:rFonts w:ascii="Times New Roman" w:hAnsi="Times New Roman"/>
          <w:sz w:val="24"/>
          <w:szCs w:val="24"/>
        </w:rPr>
        <w:t>”</w:t>
      </w:r>
      <w:r>
        <w:rPr>
          <w:rFonts w:ascii="Times New Roman" w:hAnsi="Times New Roman"/>
          <w:sz w:val="24"/>
          <w:szCs w:val="24"/>
        </w:rPr>
        <w:t xml:space="preserve"> </w:t>
      </w:r>
      <w:r w:rsidR="0036709D">
        <w:rPr>
          <w:rFonts w:ascii="Times New Roman" w:hAnsi="Times New Roman"/>
          <w:sz w:val="24"/>
          <w:szCs w:val="24"/>
        </w:rPr>
        <w:t xml:space="preserve">In this article </w:t>
      </w:r>
      <w:r>
        <w:rPr>
          <w:rFonts w:ascii="Times New Roman" w:hAnsi="Times New Roman"/>
          <w:sz w:val="24"/>
          <w:szCs w:val="24"/>
        </w:rPr>
        <w:t xml:space="preserve">I </w:t>
      </w:r>
      <w:r w:rsidR="0036709D">
        <w:rPr>
          <w:rFonts w:ascii="Times New Roman" w:hAnsi="Times New Roman"/>
          <w:sz w:val="24"/>
          <w:szCs w:val="24"/>
        </w:rPr>
        <w:t xml:space="preserve">will </w:t>
      </w:r>
      <w:r>
        <w:rPr>
          <w:rFonts w:ascii="Times New Roman" w:hAnsi="Times New Roman"/>
          <w:sz w:val="24"/>
          <w:szCs w:val="24"/>
        </w:rPr>
        <w:t xml:space="preserve">use the Arabic designation </w:t>
      </w:r>
      <w:r>
        <w:rPr>
          <w:rFonts w:ascii="Times New Roman" w:hAnsi="Times New Roman"/>
          <w:i/>
          <w:iCs/>
          <w:sz w:val="24"/>
          <w:szCs w:val="24"/>
          <w:lang w:val="it-IT"/>
        </w:rPr>
        <w:t>Abba Matta</w:t>
      </w:r>
      <w:r>
        <w:rPr>
          <w:rFonts w:ascii="Times New Roman" w:hAnsi="Times New Roman"/>
          <w:sz w:val="24"/>
          <w:szCs w:val="24"/>
        </w:rPr>
        <w:t xml:space="preserve"> (“Father Matthew”).</w:t>
      </w:r>
    </w:p>
    <w:p w14:paraId="62ECE39D" w14:textId="0E224835" w:rsidR="009F1FCA" w:rsidRPr="009F1FCA" w:rsidRDefault="009F1FCA" w:rsidP="0036709D">
      <w:pPr>
        <w:pStyle w:val="Body"/>
        <w:spacing w:line="240" w:lineRule="auto"/>
        <w:jc w:val="both"/>
        <w:rPr>
          <w:rFonts w:ascii="Times New Roman" w:hAnsi="Times New Roman"/>
          <w:b/>
          <w:bCs/>
          <w:sz w:val="24"/>
          <w:szCs w:val="24"/>
        </w:rPr>
      </w:pPr>
      <w:r w:rsidRPr="009F1FCA">
        <w:rPr>
          <w:rFonts w:ascii="Times New Roman" w:hAnsi="Times New Roman"/>
          <w:b/>
          <w:bCs/>
          <w:sz w:val="24"/>
          <w:szCs w:val="24"/>
        </w:rPr>
        <w:t>My Experience of Abba Matta</w:t>
      </w:r>
    </w:p>
    <w:p w14:paraId="2E0EFBFE" w14:textId="061E2F80" w:rsidR="005A2D71" w:rsidRDefault="0036709D" w:rsidP="00912AB3">
      <w:pPr>
        <w:pStyle w:val="Body"/>
        <w:spacing w:line="240" w:lineRule="auto"/>
        <w:ind w:firstLine="360"/>
        <w:jc w:val="both"/>
        <w:rPr>
          <w:rFonts w:ascii="Times New Roman" w:eastAsia="Times New Roman" w:hAnsi="Times New Roman" w:cs="Times New Roman"/>
          <w:sz w:val="24"/>
          <w:szCs w:val="24"/>
        </w:rPr>
      </w:pPr>
      <w:r>
        <w:rPr>
          <w:rFonts w:ascii="Times New Roman" w:hAnsi="Times New Roman"/>
          <w:sz w:val="24"/>
          <w:szCs w:val="24"/>
        </w:rPr>
        <w:t xml:space="preserve">I first came across Abba Matta’s writings in March 2015 during a four-night visit to the Monastery of St. Macarius (Dayr Abu </w:t>
      </w:r>
      <w:proofErr w:type="spellStart"/>
      <w:r>
        <w:rPr>
          <w:rFonts w:ascii="Times New Roman" w:hAnsi="Times New Roman"/>
          <w:sz w:val="24"/>
          <w:szCs w:val="24"/>
        </w:rPr>
        <w:t>Maqar</w:t>
      </w:r>
      <w:proofErr w:type="spellEnd"/>
      <w:r>
        <w:rPr>
          <w:rFonts w:ascii="Times New Roman" w:hAnsi="Times New Roman"/>
          <w:sz w:val="24"/>
          <w:szCs w:val="24"/>
        </w:rPr>
        <w:t xml:space="preserve">) in northern Egypt. Having already been living and working closely with Coptic Christians in Kenya for three years, my visit gave me opportunity to put “flesh and bones” to my understanding of ways the Copts had described their monasteries to me. </w:t>
      </w:r>
      <w:r w:rsidRPr="00682F53">
        <w:rPr>
          <w:rFonts w:ascii="Times New Roman" w:hAnsi="Times New Roman" w:cs="Times New Roman"/>
          <w:sz w:val="24"/>
          <w:szCs w:val="24"/>
        </w:rPr>
        <w:t xml:space="preserve">This ancient monastery had become extremely dilapidated, with a population of just six old monks, when Abba Matta was asked to revive it in 1969. He </w:t>
      </w:r>
      <w:r w:rsidR="00B15A95">
        <w:rPr>
          <w:rFonts w:ascii="Times New Roman" w:hAnsi="Times New Roman" w:cs="Times New Roman"/>
          <w:sz w:val="24"/>
          <w:szCs w:val="24"/>
        </w:rPr>
        <w:t>oversaw the massive task of</w:t>
      </w:r>
      <w:r w:rsidRPr="00682F53">
        <w:rPr>
          <w:rFonts w:ascii="Times New Roman" w:hAnsi="Times New Roman" w:cs="Times New Roman"/>
          <w:sz w:val="24"/>
          <w:szCs w:val="24"/>
        </w:rPr>
        <w:t xml:space="preserve"> rebuilding</w:t>
      </w:r>
      <w:r w:rsidR="00B15A95">
        <w:rPr>
          <w:rFonts w:ascii="Times New Roman" w:hAnsi="Times New Roman" w:cs="Times New Roman"/>
          <w:sz w:val="24"/>
          <w:szCs w:val="24"/>
        </w:rPr>
        <w:t xml:space="preserve"> the monastery into “a work of wonder”</w:t>
      </w:r>
      <w:r w:rsidRPr="00682F53">
        <w:rPr>
          <w:rFonts w:ascii="Times New Roman" w:hAnsi="Times New Roman" w:cs="Times New Roman"/>
          <w:sz w:val="24"/>
          <w:szCs w:val="24"/>
        </w:rPr>
        <w:t xml:space="preserve"> (</w:t>
      </w:r>
      <w:r w:rsidR="00B15A95">
        <w:rPr>
          <w:rFonts w:ascii="Times New Roman" w:hAnsi="Times New Roman" w:cs="Times New Roman"/>
          <w:sz w:val="24"/>
          <w:szCs w:val="24"/>
        </w:rPr>
        <w:t>Helmy</w:t>
      </w:r>
      <w:r w:rsidRPr="00682F53">
        <w:rPr>
          <w:rFonts w:ascii="Times New Roman" w:hAnsi="Times New Roman" w:cs="Times New Roman"/>
          <w:sz w:val="24"/>
          <w:szCs w:val="24"/>
        </w:rPr>
        <w:t>, 2012</w:t>
      </w:r>
      <w:r w:rsidR="00B15A95">
        <w:rPr>
          <w:rFonts w:ascii="Times New Roman" w:hAnsi="Times New Roman" w:cs="Times New Roman"/>
          <w:sz w:val="24"/>
          <w:szCs w:val="24"/>
        </w:rPr>
        <w:t>, 17-18</w:t>
      </w:r>
      <w:r w:rsidRPr="00682F53">
        <w:rPr>
          <w:rFonts w:ascii="Times New Roman" w:hAnsi="Times New Roman" w:cs="Times New Roman"/>
          <w:sz w:val="24"/>
          <w:szCs w:val="24"/>
        </w:rPr>
        <w:t>). Despite his</w:t>
      </w:r>
      <w:r>
        <w:rPr>
          <w:rFonts w:ascii="Times New Roman" w:hAnsi="Times New Roman"/>
          <w:sz w:val="24"/>
          <w:szCs w:val="24"/>
        </w:rPr>
        <w:t xml:space="preserve"> passing on in 2006, when I visited the monastery in 2015 it was clearly still a thriving place, populated by over 100 monks. My visit was during Lent, which probably gave me less opportunity than I would have had otherwise to interact with those monks. Their having Arabic as their first language </w:t>
      </w:r>
      <w:r w:rsidR="00E5133A">
        <w:rPr>
          <w:rFonts w:ascii="Times New Roman" w:hAnsi="Times New Roman"/>
          <w:sz w:val="24"/>
          <w:szCs w:val="24"/>
        </w:rPr>
        <w:t xml:space="preserve">and Coptic as their liturgical language, neither of </w:t>
      </w:r>
      <w:r>
        <w:rPr>
          <w:rFonts w:ascii="Times New Roman" w:hAnsi="Times New Roman"/>
          <w:sz w:val="24"/>
          <w:szCs w:val="24"/>
        </w:rPr>
        <w:t>which I speak, made communication difficult anyway. Upon arrival I soon changed my routine to accommodate 4:00 a.m. beginnings in prayer, and I could not help but be enormously impressed by the evident profound dedication of the monks to their chosen life of relative solitude, celibacy, and intercession.</w:t>
      </w:r>
    </w:p>
    <w:p w14:paraId="0FE6119F" w14:textId="41C38D77" w:rsidR="005A2D71" w:rsidRDefault="00000000" w:rsidP="00912AB3">
      <w:pPr>
        <w:pStyle w:val="Body"/>
        <w:spacing w:line="240" w:lineRule="auto"/>
        <w:ind w:firstLine="360"/>
        <w:jc w:val="both"/>
        <w:rPr>
          <w:rFonts w:ascii="Times New Roman" w:eastAsia="Times New Roman" w:hAnsi="Times New Roman" w:cs="Times New Roman"/>
          <w:sz w:val="24"/>
          <w:szCs w:val="24"/>
        </w:rPr>
      </w:pPr>
      <w:r>
        <w:rPr>
          <w:rFonts w:ascii="Times New Roman" w:hAnsi="Times New Roman"/>
          <w:sz w:val="24"/>
          <w:szCs w:val="24"/>
        </w:rPr>
        <w:t xml:space="preserve">It was six years later, when in 2021 I was gifted a copy of Abba Matta’s book </w:t>
      </w:r>
      <w:r>
        <w:rPr>
          <w:rFonts w:ascii="Times New Roman" w:hAnsi="Times New Roman"/>
          <w:i/>
          <w:iCs/>
          <w:sz w:val="24"/>
          <w:szCs w:val="24"/>
        </w:rPr>
        <w:t xml:space="preserve">Sojourners: Monastic Letters and Spiritual Teachings from the Desert </w:t>
      </w:r>
      <w:r>
        <w:rPr>
          <w:rFonts w:ascii="Times New Roman" w:hAnsi="Times New Roman"/>
          <w:sz w:val="24"/>
          <w:szCs w:val="24"/>
        </w:rPr>
        <w:t xml:space="preserve">(Matthew the Poor, 2019), that my more personal and appreciative encounter with Abba Matta’s writings began. It took me about two years to read </w:t>
      </w:r>
      <w:proofErr w:type="spellStart"/>
      <w:r>
        <w:rPr>
          <w:rFonts w:ascii="Times New Roman" w:hAnsi="Times New Roman"/>
          <w:i/>
          <w:iCs/>
          <w:sz w:val="24"/>
          <w:szCs w:val="24"/>
          <w:lang w:val="fr-FR"/>
        </w:rPr>
        <w:t>Sojourners</w:t>
      </w:r>
      <w:proofErr w:type="spellEnd"/>
      <w:r>
        <w:rPr>
          <w:rFonts w:ascii="Times New Roman" w:hAnsi="Times New Roman"/>
          <w:sz w:val="24"/>
          <w:szCs w:val="24"/>
        </w:rPr>
        <w:t xml:space="preserve">. Small doses on a periodic basis sufficed to give me a new depth in understanding Jesus, while in-between continuing to focus on other things. In other words: Abba Matta’s recommendations to his monks made me feel </w:t>
      </w:r>
      <w:r w:rsidR="0036709D">
        <w:rPr>
          <w:rFonts w:ascii="Times New Roman" w:hAnsi="Times New Roman"/>
          <w:sz w:val="24"/>
          <w:szCs w:val="24"/>
        </w:rPr>
        <w:t xml:space="preserve">like </w:t>
      </w:r>
      <w:r>
        <w:rPr>
          <w:rFonts w:ascii="Times New Roman" w:hAnsi="Times New Roman"/>
          <w:sz w:val="24"/>
          <w:szCs w:val="24"/>
        </w:rPr>
        <w:t xml:space="preserve">a spiritual weakling, </w:t>
      </w:r>
      <w:r w:rsidR="0036709D">
        <w:rPr>
          <w:rFonts w:ascii="Times New Roman" w:hAnsi="Times New Roman"/>
          <w:sz w:val="24"/>
          <w:szCs w:val="24"/>
        </w:rPr>
        <w:t xml:space="preserve">so </w:t>
      </w:r>
      <w:r>
        <w:rPr>
          <w:rFonts w:ascii="Times New Roman" w:hAnsi="Times New Roman"/>
          <w:sz w:val="24"/>
          <w:szCs w:val="24"/>
        </w:rPr>
        <w:t>as to inspire me to persist in being faithful to my calling to serve through any “</w:t>
      </w:r>
      <w:proofErr w:type="spellStart"/>
      <w:r>
        <w:rPr>
          <w:rFonts w:ascii="Times New Roman" w:hAnsi="Times New Roman"/>
          <w:sz w:val="24"/>
          <w:szCs w:val="24"/>
          <w:lang w:val="it-IT"/>
        </w:rPr>
        <w:t>desert</w:t>
      </w:r>
      <w:proofErr w:type="spellEnd"/>
      <w:r>
        <w:rPr>
          <w:rFonts w:ascii="Times New Roman" w:hAnsi="Times New Roman"/>
          <w:sz w:val="24"/>
          <w:szCs w:val="24"/>
        </w:rPr>
        <w:t xml:space="preserve">” experiences I might have been having. I did not need to read the whole book through all at once. I just read two or three pages periodically. </w:t>
      </w:r>
    </w:p>
    <w:p w14:paraId="083ECC25" w14:textId="65345962" w:rsidR="005A2D71" w:rsidRDefault="00000000" w:rsidP="00912AB3">
      <w:pPr>
        <w:pStyle w:val="Body"/>
        <w:spacing w:line="240" w:lineRule="auto"/>
        <w:ind w:firstLine="360"/>
        <w:jc w:val="both"/>
        <w:rPr>
          <w:rFonts w:ascii="Times New Roman" w:hAnsi="Times New Roman"/>
          <w:sz w:val="24"/>
          <w:szCs w:val="24"/>
        </w:rPr>
      </w:pPr>
      <w:r>
        <w:rPr>
          <w:rFonts w:ascii="Times New Roman" w:hAnsi="Times New Roman"/>
          <w:sz w:val="24"/>
          <w:szCs w:val="24"/>
        </w:rPr>
        <w:lastRenderedPageBreak/>
        <w:t xml:space="preserve">Abba Matta has frequently enabled me to release some pressures of cross-cultural missionary life through a flow of tears prompted by the impact of his words on my heart. In this sense, my interest in him </w:t>
      </w:r>
      <w:r w:rsidR="0036709D">
        <w:rPr>
          <w:rFonts w:ascii="Times New Roman" w:hAnsi="Times New Roman"/>
          <w:sz w:val="24"/>
          <w:szCs w:val="24"/>
        </w:rPr>
        <w:t xml:space="preserve">has </w:t>
      </w:r>
      <w:r>
        <w:rPr>
          <w:rFonts w:ascii="Times New Roman" w:hAnsi="Times New Roman"/>
          <w:sz w:val="24"/>
          <w:szCs w:val="24"/>
        </w:rPr>
        <w:t>arise</w:t>
      </w:r>
      <w:r w:rsidR="0036709D">
        <w:rPr>
          <w:rFonts w:ascii="Times New Roman" w:hAnsi="Times New Roman"/>
          <w:sz w:val="24"/>
          <w:szCs w:val="24"/>
        </w:rPr>
        <w:t>n</w:t>
      </w:r>
      <w:r>
        <w:rPr>
          <w:rFonts w:ascii="Times New Roman" w:hAnsi="Times New Roman"/>
          <w:sz w:val="24"/>
          <w:szCs w:val="24"/>
        </w:rPr>
        <w:t xml:space="preserve"> primarily when I </w:t>
      </w:r>
      <w:r w:rsidR="0036709D">
        <w:rPr>
          <w:rFonts w:ascii="Times New Roman" w:hAnsi="Times New Roman"/>
          <w:sz w:val="24"/>
          <w:szCs w:val="24"/>
        </w:rPr>
        <w:t xml:space="preserve">have been </w:t>
      </w:r>
      <w:r>
        <w:rPr>
          <w:rFonts w:ascii="Times New Roman" w:hAnsi="Times New Roman"/>
          <w:sz w:val="24"/>
          <w:szCs w:val="24"/>
        </w:rPr>
        <w:t xml:space="preserve">in difficulty! He has also helped me to better understand myself, at least as my Egyptian colleagues comprehend me. There are three alternatives in life, Abba Matta tells us in his book </w:t>
      </w:r>
      <w:r>
        <w:rPr>
          <w:rFonts w:ascii="Times New Roman" w:hAnsi="Times New Roman"/>
          <w:i/>
          <w:iCs/>
          <w:sz w:val="24"/>
          <w:szCs w:val="24"/>
        </w:rPr>
        <w:t>How Do We Build Up Ourselves in the Most Holy Faith</w:t>
      </w:r>
      <w:r>
        <w:rPr>
          <w:rFonts w:ascii="Times New Roman" w:hAnsi="Times New Roman"/>
          <w:sz w:val="24"/>
          <w:szCs w:val="24"/>
        </w:rPr>
        <w:t xml:space="preserve">. First is marriage, which should be a dedication to the glorification of God in one’s relationship with one’s spouse, especially in rearing godly children. Second is consecration. This </w:t>
      </w:r>
      <w:r w:rsidR="0036709D">
        <w:rPr>
          <w:rFonts w:ascii="Times New Roman" w:hAnsi="Times New Roman"/>
          <w:sz w:val="24"/>
          <w:szCs w:val="24"/>
        </w:rPr>
        <w:t xml:space="preserve">alternative </w:t>
      </w:r>
      <w:r>
        <w:rPr>
          <w:rFonts w:ascii="Times New Roman" w:hAnsi="Times New Roman"/>
          <w:sz w:val="24"/>
          <w:szCs w:val="24"/>
        </w:rPr>
        <w:t xml:space="preserve">is an anointing to a life of celibate service, oriented to the poor and less able, </w:t>
      </w:r>
      <w:r w:rsidR="0036709D">
        <w:rPr>
          <w:rFonts w:ascii="Times New Roman" w:hAnsi="Times New Roman"/>
          <w:sz w:val="24"/>
          <w:szCs w:val="24"/>
        </w:rPr>
        <w:t xml:space="preserve">and </w:t>
      </w:r>
      <w:r>
        <w:rPr>
          <w:rFonts w:ascii="Times New Roman" w:hAnsi="Times New Roman"/>
          <w:sz w:val="24"/>
          <w:szCs w:val="24"/>
        </w:rPr>
        <w:t>in plain clothes. (Unlike monks, consecrated servants do not have a uniform.) Third is the monk, who is not expected to serve amongst a community outside of the monastery itself but devotes himself to prayer, often in a very solitary way. This third option shames me, through the realization that being alone should not be feared. Rather, it can be seen as a very positive experience contributing to devotion and prayer. The second option, a plain-clothes celibate servant who is active in promoting Jesus in human community, describes my own role. (In hindsight, I did not design my role with any Coptic teaching in mind!)</w:t>
      </w:r>
    </w:p>
    <w:p w14:paraId="6C192F2D" w14:textId="12E6C895" w:rsidR="009F1FCA" w:rsidRPr="009F1FCA" w:rsidRDefault="009F1FCA" w:rsidP="009F1FCA">
      <w:pPr>
        <w:pStyle w:val="Body"/>
        <w:spacing w:line="240" w:lineRule="auto"/>
        <w:jc w:val="both"/>
        <w:rPr>
          <w:rFonts w:ascii="Times New Roman" w:eastAsia="Times New Roman" w:hAnsi="Times New Roman" w:cs="Times New Roman"/>
          <w:b/>
          <w:bCs/>
          <w:sz w:val="24"/>
          <w:szCs w:val="24"/>
        </w:rPr>
      </w:pPr>
      <w:r w:rsidRPr="009F1FCA">
        <w:rPr>
          <w:rFonts w:ascii="Times New Roman" w:eastAsia="Times New Roman" w:hAnsi="Times New Roman" w:cs="Times New Roman"/>
          <w:b/>
          <w:bCs/>
          <w:sz w:val="24"/>
          <w:szCs w:val="24"/>
        </w:rPr>
        <w:t>Abba Matta’s Life and Message</w:t>
      </w:r>
    </w:p>
    <w:p w14:paraId="36965E36" w14:textId="139A91EE" w:rsidR="005A2D71" w:rsidRDefault="00000000" w:rsidP="00912AB3">
      <w:pPr>
        <w:pStyle w:val="Body"/>
        <w:spacing w:line="240" w:lineRule="auto"/>
        <w:ind w:firstLine="360"/>
        <w:jc w:val="both"/>
        <w:rPr>
          <w:rFonts w:ascii="Times New Roman" w:eastAsia="Times New Roman" w:hAnsi="Times New Roman" w:cs="Times New Roman"/>
          <w:sz w:val="24"/>
          <w:szCs w:val="24"/>
        </w:rPr>
      </w:pPr>
      <w:r>
        <w:rPr>
          <w:rFonts w:ascii="Times New Roman" w:hAnsi="Times New Roman"/>
          <w:sz w:val="24"/>
          <w:szCs w:val="24"/>
        </w:rPr>
        <w:t xml:space="preserve">Reading an autobiographical history of the life of Abba Matta further increased my respect for him. From his own descriptions in his book </w:t>
      </w:r>
      <w:r>
        <w:rPr>
          <w:rFonts w:ascii="Times New Roman" w:hAnsi="Times New Roman"/>
          <w:i/>
          <w:iCs/>
          <w:sz w:val="24"/>
          <w:szCs w:val="24"/>
        </w:rPr>
        <w:t>Word for Our Time</w:t>
      </w:r>
      <w:r>
        <w:rPr>
          <w:rFonts w:ascii="Times New Roman" w:hAnsi="Times New Roman"/>
          <w:sz w:val="24"/>
          <w:szCs w:val="24"/>
        </w:rPr>
        <w:t>, from boyhood he became highly devoted to prayer and holy living. Before long, once grown, his gifts were recognized by church leadership. He was given to occupy some key posts in the church while still young. Then a disaster struck, described as being motivated by envy on the side of those who resented his success. Abba Matta’s ordination, that as a typical act of his deep humility he had resisted in the first place, was revoked. Abba Matta was banished. He and a group of his close followers retreated to what by all accounts sounds to be a harsh location in the Egyptian desert. There, in a way reminiscent of the ancient fathers described in the book</w:t>
      </w:r>
      <w:r>
        <w:rPr>
          <w:rFonts w:ascii="Times New Roman" w:hAnsi="Times New Roman"/>
          <w:i/>
          <w:iCs/>
          <w:sz w:val="24"/>
          <w:szCs w:val="24"/>
        </w:rPr>
        <w:t xml:space="preserve"> Paradise of the Holy Fathers </w:t>
      </w:r>
      <w:r>
        <w:rPr>
          <w:rFonts w:ascii="Times New Roman" w:hAnsi="Times New Roman"/>
          <w:sz w:val="24"/>
          <w:szCs w:val="24"/>
        </w:rPr>
        <w:t xml:space="preserve">(Budge, 1888/1978), he barely survived hunger and other desert challenges over a number of years. Eventually, the church leadership relented. The Coptic Patriarch himself </w:t>
      </w:r>
      <w:r w:rsidR="00E5133A">
        <w:rPr>
          <w:rFonts w:ascii="Times New Roman" w:hAnsi="Times New Roman"/>
          <w:sz w:val="24"/>
          <w:szCs w:val="24"/>
        </w:rPr>
        <w:t>made a prostration</w:t>
      </w:r>
      <w:r>
        <w:rPr>
          <w:rFonts w:ascii="Times New Roman" w:hAnsi="Times New Roman"/>
          <w:sz w:val="24"/>
          <w:szCs w:val="24"/>
        </w:rPr>
        <w:t xml:space="preserve"> in front of Abba Matta</w:t>
      </w:r>
      <w:r w:rsidR="0036709D">
        <w:rPr>
          <w:rFonts w:ascii="Times New Roman" w:hAnsi="Times New Roman"/>
          <w:sz w:val="24"/>
          <w:szCs w:val="24"/>
        </w:rPr>
        <w:t>,</w:t>
      </w:r>
      <w:r>
        <w:rPr>
          <w:rFonts w:ascii="Times New Roman" w:hAnsi="Times New Roman"/>
          <w:sz w:val="24"/>
          <w:szCs w:val="24"/>
        </w:rPr>
        <w:t xml:space="preserve"> asking for forgiveness</w:t>
      </w:r>
      <w:r w:rsidR="00E5133A">
        <w:rPr>
          <w:rFonts w:ascii="Times New Roman" w:hAnsi="Times New Roman"/>
          <w:sz w:val="24"/>
          <w:szCs w:val="24"/>
        </w:rPr>
        <w:t xml:space="preserve"> (</w:t>
      </w:r>
      <w:r w:rsidR="00B15A95">
        <w:rPr>
          <w:rFonts w:ascii="Times New Roman" w:hAnsi="Times New Roman"/>
          <w:sz w:val="24"/>
          <w:szCs w:val="24"/>
        </w:rPr>
        <w:t>Helmy,</w:t>
      </w:r>
      <w:r w:rsidR="00E5133A">
        <w:rPr>
          <w:rFonts w:ascii="Times New Roman" w:hAnsi="Times New Roman"/>
          <w:sz w:val="24"/>
          <w:szCs w:val="24"/>
        </w:rPr>
        <w:t xml:space="preserve"> 2012</w:t>
      </w:r>
      <w:r w:rsidR="00B15A95">
        <w:rPr>
          <w:rFonts w:ascii="Times New Roman" w:hAnsi="Times New Roman"/>
          <w:sz w:val="24"/>
          <w:szCs w:val="24"/>
        </w:rPr>
        <w:t>,</w:t>
      </w:r>
      <w:r w:rsidR="00E5133A">
        <w:rPr>
          <w:rFonts w:ascii="Times New Roman" w:hAnsi="Times New Roman"/>
          <w:sz w:val="24"/>
          <w:szCs w:val="24"/>
        </w:rPr>
        <w:t xml:space="preserve"> </w:t>
      </w:r>
      <w:r w:rsidR="00B15A95">
        <w:rPr>
          <w:rFonts w:ascii="Times New Roman" w:hAnsi="Times New Roman"/>
          <w:sz w:val="24"/>
          <w:szCs w:val="24"/>
        </w:rPr>
        <w:t>17</w:t>
      </w:r>
      <w:r w:rsidR="00E5133A">
        <w:rPr>
          <w:rFonts w:ascii="Times New Roman" w:hAnsi="Times New Roman"/>
          <w:sz w:val="24"/>
          <w:szCs w:val="24"/>
        </w:rPr>
        <w:t>)</w:t>
      </w:r>
      <w:r>
        <w:rPr>
          <w:rFonts w:ascii="Times New Roman" w:hAnsi="Times New Roman"/>
          <w:sz w:val="24"/>
          <w:szCs w:val="24"/>
        </w:rPr>
        <w:t>. After</w:t>
      </w:r>
      <w:r w:rsidR="0036709D">
        <w:rPr>
          <w:rFonts w:ascii="Times New Roman" w:hAnsi="Times New Roman"/>
          <w:sz w:val="24"/>
          <w:szCs w:val="24"/>
        </w:rPr>
        <w:t>ward</w:t>
      </w:r>
      <w:r>
        <w:rPr>
          <w:rFonts w:ascii="Times New Roman" w:hAnsi="Times New Roman"/>
          <w:sz w:val="24"/>
          <w:szCs w:val="24"/>
        </w:rPr>
        <w:t xml:space="preserve"> Abba Matta was asked to revive the monastery of Macarius, which he very effectively did, of which monastery he was to be the spiritual head until his death.</w:t>
      </w:r>
    </w:p>
    <w:p w14:paraId="41A8FCA2" w14:textId="55C7C726" w:rsidR="005A2D71" w:rsidRDefault="00000000" w:rsidP="00912AB3">
      <w:pPr>
        <w:pStyle w:val="Body"/>
        <w:spacing w:line="240" w:lineRule="auto"/>
        <w:ind w:firstLine="360"/>
        <w:jc w:val="both"/>
        <w:rPr>
          <w:rFonts w:ascii="Times New Roman" w:eastAsia="Times New Roman" w:hAnsi="Times New Roman" w:cs="Times New Roman"/>
          <w:sz w:val="24"/>
          <w:szCs w:val="24"/>
        </w:rPr>
      </w:pPr>
      <w:r>
        <w:rPr>
          <w:rFonts w:ascii="Times New Roman" w:hAnsi="Times New Roman"/>
          <w:sz w:val="24"/>
          <w:szCs w:val="24"/>
        </w:rPr>
        <w:t xml:space="preserve">While much of my published writing has been academic (Harries, n.d.), and while I endeavor to follow some academic procedures here, this article is very personal. I doubt whether Abba Matta himself would have favored his </w:t>
      </w:r>
      <w:r w:rsidR="00F661C0">
        <w:rPr>
          <w:rFonts w:ascii="Times New Roman" w:hAnsi="Times New Roman"/>
          <w:sz w:val="24"/>
          <w:szCs w:val="24"/>
        </w:rPr>
        <w:t>lifework</w:t>
      </w:r>
      <w:r>
        <w:rPr>
          <w:rFonts w:ascii="Times New Roman" w:hAnsi="Times New Roman"/>
          <w:sz w:val="24"/>
          <w:szCs w:val="24"/>
        </w:rPr>
        <w:t xml:space="preserve"> receiving academic treatment, as “he speaks </w:t>
      </w:r>
      <w:r w:rsidR="0036709D">
        <w:rPr>
          <w:rFonts w:ascii="Times New Roman" w:hAnsi="Times New Roman"/>
          <w:sz w:val="24"/>
          <w:szCs w:val="24"/>
        </w:rPr>
        <w:t xml:space="preserve">to </w:t>
      </w:r>
      <w:r>
        <w:rPr>
          <w:rFonts w:ascii="Times New Roman" w:hAnsi="Times New Roman"/>
          <w:sz w:val="24"/>
          <w:szCs w:val="24"/>
        </w:rPr>
        <w:t xml:space="preserve">the heart rather than the head,” as </w:t>
      </w:r>
      <w:r w:rsidR="0036709D">
        <w:rPr>
          <w:rFonts w:ascii="Times New Roman" w:hAnsi="Times New Roman"/>
          <w:sz w:val="24"/>
          <w:szCs w:val="24"/>
        </w:rPr>
        <w:t>the publisher’s introduction</w:t>
      </w:r>
      <w:r>
        <w:rPr>
          <w:rFonts w:ascii="Times New Roman" w:hAnsi="Times New Roman"/>
          <w:sz w:val="24"/>
          <w:szCs w:val="24"/>
        </w:rPr>
        <w:t xml:space="preserve"> </w:t>
      </w:r>
      <w:r w:rsidR="0036709D">
        <w:rPr>
          <w:rFonts w:ascii="Times New Roman" w:hAnsi="Times New Roman"/>
          <w:sz w:val="24"/>
          <w:szCs w:val="24"/>
        </w:rPr>
        <w:t>to</w:t>
      </w:r>
      <w:r>
        <w:rPr>
          <w:rFonts w:ascii="Times New Roman" w:hAnsi="Times New Roman"/>
          <w:sz w:val="24"/>
          <w:szCs w:val="24"/>
        </w:rPr>
        <w:t xml:space="preserve"> his book </w:t>
      </w:r>
      <w:r>
        <w:rPr>
          <w:rFonts w:ascii="Times New Roman" w:hAnsi="Times New Roman"/>
          <w:i/>
          <w:iCs/>
          <w:sz w:val="24"/>
          <w:szCs w:val="24"/>
        </w:rPr>
        <w:t>Word for Our Time</w:t>
      </w:r>
      <w:r>
        <w:rPr>
          <w:rFonts w:ascii="Times New Roman" w:hAnsi="Times New Roman"/>
          <w:sz w:val="24"/>
          <w:szCs w:val="24"/>
        </w:rPr>
        <w:t xml:space="preserve"> </w:t>
      </w:r>
      <w:r w:rsidR="0036709D">
        <w:rPr>
          <w:rFonts w:ascii="Times New Roman" w:hAnsi="Times New Roman"/>
          <w:sz w:val="24"/>
          <w:szCs w:val="24"/>
        </w:rPr>
        <w:t>comment</w:t>
      </w:r>
      <w:r>
        <w:rPr>
          <w:rFonts w:ascii="Times New Roman" w:hAnsi="Times New Roman"/>
          <w:sz w:val="24"/>
          <w:szCs w:val="24"/>
        </w:rPr>
        <w:t xml:space="preserve">s </w:t>
      </w:r>
      <w:r w:rsidR="0036709D">
        <w:rPr>
          <w:rFonts w:ascii="Times New Roman" w:hAnsi="Times New Roman"/>
          <w:sz w:val="24"/>
          <w:szCs w:val="24"/>
        </w:rPr>
        <w:t>(Ancient Faith Publishing, 2024)</w:t>
      </w:r>
      <w:r>
        <w:rPr>
          <w:rFonts w:ascii="Times New Roman" w:hAnsi="Times New Roman"/>
          <w:sz w:val="24"/>
          <w:szCs w:val="24"/>
        </w:rPr>
        <w:t xml:space="preserve">. My reading has chanced upon a </w:t>
      </w:r>
      <w:r w:rsidR="00F661C0">
        <w:rPr>
          <w:rFonts w:ascii="Times New Roman" w:hAnsi="Times New Roman"/>
          <w:sz w:val="24"/>
          <w:szCs w:val="24"/>
        </w:rPr>
        <w:t>foreword</w:t>
      </w:r>
      <w:r w:rsidR="0036709D">
        <w:rPr>
          <w:rFonts w:ascii="Times New Roman" w:hAnsi="Times New Roman"/>
          <w:sz w:val="24"/>
          <w:szCs w:val="24"/>
        </w:rPr>
        <w:t xml:space="preserve"> </w:t>
      </w:r>
      <w:r>
        <w:rPr>
          <w:rFonts w:ascii="Times New Roman" w:hAnsi="Times New Roman"/>
          <w:sz w:val="24"/>
          <w:szCs w:val="24"/>
        </w:rPr>
        <w:t>to some of Abba Matta’s writing by the well-known late Roman Catholic theologian,</w:t>
      </w:r>
      <w:r>
        <w:rPr>
          <w:rFonts w:ascii="Times New Roman" w:hAnsi="Times New Roman"/>
          <w:sz w:val="24"/>
          <w:szCs w:val="24"/>
          <w:lang w:val="nl-NL"/>
        </w:rPr>
        <w:t xml:space="preserve"> Henri Nouwen. Nouwen rightly describes Abba Matta as </w:t>
      </w:r>
      <w:r>
        <w:rPr>
          <w:rFonts w:ascii="Times New Roman" w:hAnsi="Times New Roman"/>
          <w:sz w:val="24"/>
          <w:szCs w:val="24"/>
        </w:rPr>
        <w:t xml:space="preserve">“a very perceptive observer of human behavior.” </w:t>
      </w:r>
      <w:r>
        <w:rPr>
          <w:rFonts w:ascii="Times New Roman" w:hAnsi="Times New Roman"/>
          <w:sz w:val="24"/>
          <w:szCs w:val="24"/>
          <w:lang w:val="nl-NL"/>
        </w:rPr>
        <w:t xml:space="preserve">Nouwen adds, </w:t>
      </w:r>
      <w:r>
        <w:rPr>
          <w:rFonts w:ascii="Times New Roman" w:hAnsi="Times New Roman"/>
          <w:sz w:val="24"/>
          <w:szCs w:val="24"/>
        </w:rPr>
        <w:t>“My joy comes from the deep conviction that we of the Western world must listen to this penetrating message coming to us from the Egyptian desert” (</w:t>
      </w:r>
      <w:r w:rsidR="0036709D">
        <w:rPr>
          <w:rFonts w:ascii="Times New Roman" w:hAnsi="Times New Roman"/>
          <w:sz w:val="24"/>
          <w:szCs w:val="24"/>
        </w:rPr>
        <w:t>Nouwen</w:t>
      </w:r>
      <w:r>
        <w:rPr>
          <w:rFonts w:ascii="Times New Roman" w:hAnsi="Times New Roman"/>
          <w:sz w:val="24"/>
          <w:szCs w:val="24"/>
        </w:rPr>
        <w:t>, 2004</w:t>
      </w:r>
      <w:r w:rsidR="0036709D">
        <w:rPr>
          <w:rFonts w:ascii="Times New Roman" w:hAnsi="Times New Roman"/>
          <w:sz w:val="24"/>
          <w:szCs w:val="24"/>
        </w:rPr>
        <w:t xml:space="preserve">, </w:t>
      </w:r>
      <w:r w:rsidR="00092763">
        <w:rPr>
          <w:rFonts w:ascii="Times New Roman" w:hAnsi="Times New Roman"/>
          <w:sz w:val="24"/>
          <w:szCs w:val="24"/>
        </w:rPr>
        <w:t>9)</w:t>
      </w:r>
      <w:r>
        <w:rPr>
          <w:rFonts w:ascii="Times New Roman" w:hAnsi="Times New Roman"/>
          <w:sz w:val="24"/>
          <w:szCs w:val="24"/>
        </w:rPr>
        <w:t xml:space="preserve">. Clearly Nouwen </w:t>
      </w:r>
      <w:r w:rsidR="00F661C0">
        <w:rPr>
          <w:rFonts w:ascii="Times New Roman" w:hAnsi="Times New Roman"/>
          <w:sz w:val="24"/>
          <w:szCs w:val="24"/>
        </w:rPr>
        <w:t>wa</w:t>
      </w:r>
      <w:r>
        <w:rPr>
          <w:rFonts w:ascii="Times New Roman" w:hAnsi="Times New Roman"/>
          <w:sz w:val="24"/>
          <w:szCs w:val="24"/>
        </w:rPr>
        <w:t xml:space="preserve">s vastly impressed with the Christian lessons from the desert that he was happy to review. To Nouwen, Abba Matta came from faraway Egypt. My close affiliation with the Coptic Church over 14 years to date helps me to appreciate Abba Matta more as a close neighbor. </w:t>
      </w:r>
    </w:p>
    <w:p w14:paraId="0AF0BA7B" w14:textId="7BF91BCC" w:rsidR="005A2D71" w:rsidRDefault="00000000" w:rsidP="00912AB3">
      <w:pPr>
        <w:pStyle w:val="Body"/>
        <w:spacing w:line="240" w:lineRule="auto"/>
        <w:ind w:firstLine="360"/>
        <w:jc w:val="both"/>
        <w:rPr>
          <w:rFonts w:ascii="Times New Roman" w:hAnsi="Times New Roman"/>
          <w:sz w:val="24"/>
          <w:szCs w:val="24"/>
        </w:rPr>
      </w:pPr>
      <w:r>
        <w:rPr>
          <w:rFonts w:ascii="Times New Roman" w:hAnsi="Times New Roman"/>
          <w:sz w:val="24"/>
          <w:szCs w:val="24"/>
        </w:rPr>
        <w:t xml:space="preserve">What did Abba Matta write about? </w:t>
      </w:r>
      <w:proofErr w:type="gramStart"/>
      <w:r>
        <w:rPr>
          <w:rFonts w:ascii="Times New Roman" w:hAnsi="Times New Roman"/>
          <w:sz w:val="24"/>
          <w:szCs w:val="24"/>
        </w:rPr>
        <w:t>Clearly</w:t>
      </w:r>
      <w:proofErr w:type="gramEnd"/>
      <w:r w:rsidR="00F661C0">
        <w:rPr>
          <w:rFonts w:ascii="Times New Roman" w:hAnsi="Times New Roman"/>
          <w:sz w:val="24"/>
          <w:szCs w:val="24"/>
        </w:rPr>
        <w:t xml:space="preserve"> he addressed</w:t>
      </w:r>
      <w:r>
        <w:rPr>
          <w:rFonts w:ascii="Times New Roman" w:hAnsi="Times New Roman"/>
          <w:sz w:val="24"/>
          <w:szCs w:val="24"/>
        </w:rPr>
        <w:t xml:space="preserve"> a wide variety of topics. The kinds of th</w:t>
      </w:r>
      <w:r w:rsidR="00F661C0">
        <w:rPr>
          <w:rFonts w:ascii="Times New Roman" w:hAnsi="Times New Roman"/>
          <w:sz w:val="24"/>
          <w:szCs w:val="24"/>
        </w:rPr>
        <w:t>eme</w:t>
      </w:r>
      <w:r>
        <w:rPr>
          <w:rFonts w:ascii="Times New Roman" w:hAnsi="Times New Roman"/>
          <w:sz w:val="24"/>
          <w:szCs w:val="24"/>
        </w:rPr>
        <w:t xml:space="preserve">s to which he </w:t>
      </w:r>
      <w:r w:rsidR="00F661C0">
        <w:rPr>
          <w:rFonts w:ascii="Times New Roman" w:hAnsi="Times New Roman"/>
          <w:sz w:val="24"/>
          <w:szCs w:val="24"/>
        </w:rPr>
        <w:t>guid</w:t>
      </w:r>
      <w:r>
        <w:rPr>
          <w:rFonts w:ascii="Times New Roman" w:hAnsi="Times New Roman"/>
          <w:sz w:val="24"/>
          <w:szCs w:val="24"/>
        </w:rPr>
        <w:t xml:space="preserve">ed his pen are illustrated by the variety of titles listed at the end of this </w:t>
      </w:r>
      <w:r>
        <w:rPr>
          <w:rFonts w:ascii="Times New Roman" w:hAnsi="Times New Roman"/>
          <w:sz w:val="24"/>
          <w:szCs w:val="24"/>
        </w:rPr>
        <w:lastRenderedPageBreak/>
        <w:t>article (</w:t>
      </w:r>
      <w:r w:rsidR="00F661C0">
        <w:rPr>
          <w:rFonts w:ascii="Times New Roman" w:hAnsi="Times New Roman"/>
          <w:sz w:val="24"/>
          <w:szCs w:val="24"/>
        </w:rPr>
        <w:t>all</w:t>
      </w:r>
      <w:r>
        <w:rPr>
          <w:rFonts w:ascii="Times New Roman" w:hAnsi="Times New Roman"/>
          <w:sz w:val="24"/>
          <w:szCs w:val="24"/>
        </w:rPr>
        <w:t xml:space="preserve"> translated from Arabic into English</w:t>
      </w:r>
      <w:r w:rsidR="00F661C0">
        <w:rPr>
          <w:rFonts w:ascii="Times New Roman" w:hAnsi="Times New Roman"/>
          <w:sz w:val="24"/>
          <w:szCs w:val="24"/>
        </w:rPr>
        <w:t>)</w:t>
      </w:r>
      <w:r>
        <w:rPr>
          <w:rFonts w:ascii="Times New Roman" w:hAnsi="Times New Roman"/>
          <w:sz w:val="24"/>
          <w:szCs w:val="24"/>
        </w:rPr>
        <w:t xml:space="preserve">. “How to live as a Christian” comes to mind as a way of describing the orientation of his writing. To </w:t>
      </w:r>
      <w:r w:rsidR="00F661C0">
        <w:rPr>
          <w:rFonts w:ascii="Times New Roman" w:hAnsi="Times New Roman"/>
          <w:sz w:val="24"/>
          <w:szCs w:val="24"/>
        </w:rPr>
        <w:t>Abba Matta</w:t>
      </w:r>
      <w:r>
        <w:rPr>
          <w:rFonts w:ascii="Times New Roman" w:hAnsi="Times New Roman"/>
          <w:sz w:val="24"/>
          <w:szCs w:val="24"/>
        </w:rPr>
        <w:t xml:space="preserve">, life as a Christian requires </w:t>
      </w:r>
      <w:r w:rsidR="00F661C0">
        <w:rPr>
          <w:rFonts w:ascii="Times New Roman" w:hAnsi="Times New Roman"/>
          <w:sz w:val="24"/>
          <w:szCs w:val="24"/>
        </w:rPr>
        <w:t>both</w:t>
      </w:r>
      <w:r>
        <w:rPr>
          <w:rFonts w:ascii="Times New Roman" w:hAnsi="Times New Roman"/>
          <w:sz w:val="24"/>
          <w:szCs w:val="24"/>
        </w:rPr>
        <w:t xml:space="preserve"> theological depth and profound commitment. </w:t>
      </w:r>
      <w:r w:rsidR="00F661C0">
        <w:rPr>
          <w:rFonts w:ascii="Times New Roman" w:hAnsi="Times New Roman"/>
          <w:sz w:val="24"/>
          <w:szCs w:val="24"/>
        </w:rPr>
        <w:t>According to</w:t>
      </w:r>
      <w:r>
        <w:rPr>
          <w:rFonts w:ascii="Times New Roman" w:hAnsi="Times New Roman"/>
          <w:sz w:val="24"/>
          <w:szCs w:val="24"/>
        </w:rPr>
        <w:t xml:space="preserve"> his own frequent</w:t>
      </w:r>
      <w:r w:rsidR="00F661C0">
        <w:rPr>
          <w:rFonts w:ascii="Times New Roman" w:hAnsi="Times New Roman"/>
          <w:sz w:val="24"/>
          <w:szCs w:val="24"/>
        </w:rPr>
        <w:t>ly offered</w:t>
      </w:r>
      <w:r>
        <w:rPr>
          <w:rFonts w:ascii="Times New Roman" w:hAnsi="Times New Roman"/>
          <w:sz w:val="24"/>
          <w:szCs w:val="24"/>
        </w:rPr>
        <w:t xml:space="preserve"> testimony, Abba Matta acquired his teaching not from classes, study, lectures, or even listening to sermons in the churches but directly from the Bible. In a way his</w:t>
      </w:r>
      <w:r w:rsidR="00F661C0">
        <w:rPr>
          <w:rFonts w:ascii="Times New Roman" w:hAnsi="Times New Roman"/>
          <w:sz w:val="24"/>
          <w:szCs w:val="24"/>
        </w:rPr>
        <w:t xml:space="preserve"> testimony</w:t>
      </w:r>
      <w:r>
        <w:rPr>
          <w:rFonts w:ascii="Times New Roman" w:hAnsi="Times New Roman"/>
          <w:sz w:val="24"/>
          <w:szCs w:val="24"/>
        </w:rPr>
        <w:t xml:space="preserve"> is reminiscent of the Apostle Paul (Galatians 1:17-18). Through prayerful fasting and all-night vigilance, the Holy Spirit guided </w:t>
      </w:r>
      <w:r w:rsidR="00F661C0">
        <w:rPr>
          <w:rFonts w:ascii="Times New Roman" w:hAnsi="Times New Roman"/>
          <w:sz w:val="24"/>
          <w:szCs w:val="24"/>
        </w:rPr>
        <w:t>Abba Matta</w:t>
      </w:r>
      <w:r>
        <w:rPr>
          <w:rFonts w:ascii="Times New Roman" w:hAnsi="Times New Roman"/>
          <w:sz w:val="24"/>
          <w:szCs w:val="24"/>
        </w:rPr>
        <w:t>. His penetrating mind was able, with the guidance of God’s Spirit, to acquire insights that often throw fresh and inspiring angles onto the meanings of well-known texts.</w:t>
      </w:r>
    </w:p>
    <w:p w14:paraId="006A24D5" w14:textId="2471C2B1" w:rsidR="009F1FCA" w:rsidRPr="00DE6143" w:rsidRDefault="009F1FCA" w:rsidP="009F1FCA">
      <w:pPr>
        <w:pStyle w:val="Body"/>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Relevance to Africans</w:t>
      </w:r>
    </w:p>
    <w:p w14:paraId="502EBC2D" w14:textId="7D6517D7" w:rsidR="005A2D71" w:rsidRDefault="00000000" w:rsidP="00912AB3">
      <w:pPr>
        <w:pStyle w:val="Body"/>
        <w:spacing w:line="240" w:lineRule="auto"/>
        <w:ind w:firstLine="360"/>
        <w:jc w:val="both"/>
        <w:rPr>
          <w:rFonts w:ascii="Times New Roman" w:eastAsia="Times New Roman" w:hAnsi="Times New Roman" w:cs="Times New Roman"/>
          <w:sz w:val="24"/>
          <w:szCs w:val="24"/>
        </w:rPr>
      </w:pPr>
      <w:r>
        <w:rPr>
          <w:rFonts w:ascii="Times New Roman" w:hAnsi="Times New Roman"/>
          <w:sz w:val="24"/>
          <w:szCs w:val="24"/>
        </w:rPr>
        <w:t>Since most of my writing emerges from deep exposure to day-to-day life with African people over many years, one question that arises concerns whether my reviewing of Abba Matta’s work here is intended for Africans, for me personally, or for those I could call “my people” of heritage and upbringing, namely Brits and Germans</w:t>
      </w:r>
      <w:r w:rsidR="00F661C0">
        <w:rPr>
          <w:rFonts w:ascii="Times New Roman" w:hAnsi="Times New Roman"/>
          <w:sz w:val="24"/>
          <w:szCs w:val="24"/>
        </w:rPr>
        <w:t>.</w:t>
      </w:r>
      <w:r>
        <w:rPr>
          <w:rFonts w:ascii="Times New Roman" w:hAnsi="Times New Roman"/>
          <w:sz w:val="24"/>
          <w:szCs w:val="24"/>
        </w:rPr>
        <w:t xml:space="preserve"> (My mother is German</w:t>
      </w:r>
      <w:r w:rsidR="00F661C0">
        <w:rPr>
          <w:rFonts w:ascii="Times New Roman" w:hAnsi="Times New Roman"/>
          <w:sz w:val="24"/>
          <w:szCs w:val="24"/>
        </w:rPr>
        <w:t>,</w:t>
      </w:r>
      <w:r>
        <w:rPr>
          <w:rFonts w:ascii="Times New Roman" w:hAnsi="Times New Roman"/>
          <w:sz w:val="24"/>
          <w:szCs w:val="24"/>
        </w:rPr>
        <w:t xml:space="preserve"> I am a German speaker</w:t>
      </w:r>
      <w:r w:rsidR="00F661C0">
        <w:rPr>
          <w:rFonts w:ascii="Times New Roman" w:hAnsi="Times New Roman"/>
          <w:sz w:val="24"/>
          <w:szCs w:val="24"/>
        </w:rPr>
        <w:t>, and I have</w:t>
      </w:r>
      <w:r>
        <w:rPr>
          <w:rFonts w:ascii="Times New Roman" w:hAnsi="Times New Roman"/>
          <w:sz w:val="24"/>
          <w:szCs w:val="24"/>
        </w:rPr>
        <w:t xml:space="preserve"> many relatives in Germany where I frequently visit</w:t>
      </w:r>
      <w:r w:rsidR="00F661C0">
        <w:rPr>
          <w:rFonts w:ascii="Times New Roman" w:hAnsi="Times New Roman"/>
          <w:sz w:val="24"/>
          <w:szCs w:val="24"/>
        </w:rPr>
        <w:t>—b</w:t>
      </w:r>
      <w:r>
        <w:rPr>
          <w:rFonts w:ascii="Times New Roman" w:hAnsi="Times New Roman"/>
          <w:sz w:val="24"/>
          <w:szCs w:val="24"/>
        </w:rPr>
        <w:t xml:space="preserve">ut I was born and raised in the UK.) I cannot entirely splice the above three identities apart. I can confidently say that, at least in part, this article represents a very personal appreciation of Abba Matta’s writings. Also, this article advocates for promotion of his work in sub-Saharan “Black” </w:t>
      </w:r>
      <w:r>
        <w:rPr>
          <w:rFonts w:ascii="Times New Roman" w:hAnsi="Times New Roman"/>
          <w:sz w:val="24"/>
          <w:szCs w:val="24"/>
          <w:lang w:val="pt-PT"/>
        </w:rPr>
        <w:t>Africa</w:t>
      </w:r>
      <w:r>
        <w:rPr>
          <w:rFonts w:ascii="Times New Roman" w:hAnsi="Times New Roman"/>
          <w:sz w:val="24"/>
          <w:szCs w:val="24"/>
        </w:rPr>
        <w:t xml:space="preserve">, which is where I have lived for 36 years. (Egypt is of course also in Africa but in north Africa.) </w:t>
      </w:r>
    </w:p>
    <w:p w14:paraId="2BF5ECBB" w14:textId="77777777" w:rsidR="005A2D71" w:rsidRDefault="00000000" w:rsidP="00912AB3">
      <w:pPr>
        <w:pStyle w:val="Body"/>
        <w:spacing w:line="240" w:lineRule="auto"/>
        <w:ind w:firstLine="360"/>
        <w:jc w:val="both"/>
        <w:rPr>
          <w:rFonts w:ascii="Times New Roman" w:eastAsia="Times New Roman" w:hAnsi="Times New Roman" w:cs="Times New Roman"/>
          <w:sz w:val="24"/>
          <w:szCs w:val="24"/>
        </w:rPr>
      </w:pPr>
      <w:r>
        <w:rPr>
          <w:rFonts w:ascii="Times New Roman" w:hAnsi="Times New Roman"/>
          <w:sz w:val="24"/>
          <w:szCs w:val="24"/>
          <w:lang w:val="it-IT"/>
        </w:rPr>
        <w:t>Are Abba Matta</w:t>
      </w:r>
      <w:r>
        <w:rPr>
          <w:rFonts w:ascii="Times New Roman" w:hAnsi="Times New Roman"/>
          <w:sz w:val="24"/>
          <w:szCs w:val="24"/>
        </w:rPr>
        <w:t>’s writings particularly relevant to African contexts? I have two answers to that question. The first is, “</w:t>
      </w:r>
      <w:r>
        <w:rPr>
          <w:rFonts w:ascii="Times New Roman" w:hAnsi="Times New Roman"/>
          <w:sz w:val="24"/>
          <w:szCs w:val="24"/>
          <w:lang w:val="pt-PT"/>
        </w:rPr>
        <w:t>Yes.</w:t>
      </w:r>
      <w:r>
        <w:rPr>
          <w:rFonts w:ascii="Times New Roman" w:hAnsi="Times New Roman"/>
          <w:sz w:val="24"/>
          <w:szCs w:val="24"/>
        </w:rPr>
        <w:t xml:space="preserve">” The second is, “I do not know.” That is to say, while I see much relevance, my 36 years of living in African community still leave my understanding of Africa’s people very limited. I live in Western Kenya where most of my ministry is with people of the Luo tribe, whom I engage using their own language. I also work more widely, especially in Tanzania. I have recently drawn on Abba Matta’s work in various ways in my own teaching and preaching among Africans. Most of the rest of this article constitutes a discussion of the relevance of Abba Matta’s writings for native African people, as I understand them, mediated through my own spiritual pilgrimage. </w:t>
      </w:r>
    </w:p>
    <w:p w14:paraId="17CBE7A8" w14:textId="77777777" w:rsidR="005A2D71" w:rsidRDefault="00000000" w:rsidP="00912AB3">
      <w:pPr>
        <w:pStyle w:val="Body"/>
        <w:spacing w:line="240" w:lineRule="auto"/>
        <w:ind w:firstLine="360"/>
        <w:jc w:val="both"/>
        <w:rPr>
          <w:rFonts w:ascii="Times New Roman" w:eastAsia="Times New Roman" w:hAnsi="Times New Roman" w:cs="Times New Roman"/>
          <w:sz w:val="24"/>
          <w:szCs w:val="24"/>
        </w:rPr>
      </w:pPr>
      <w:r>
        <w:rPr>
          <w:rFonts w:ascii="Times New Roman" w:hAnsi="Times New Roman"/>
          <w:sz w:val="24"/>
          <w:szCs w:val="24"/>
        </w:rPr>
        <w:t xml:space="preserve">One major way in which Abba Matta trumps alternative devotional and theological texts is in his powerful and continual, albeit implicit, critique of the prosperity gospel. I am not aware that Abba Matta overtly mentions the prosperity gospel anywhere in his writings, although he may do so at some point. It is his own powerful articulation of how he meets Jesus in decades spent in the desert that provides this critique. </w:t>
      </w:r>
    </w:p>
    <w:p w14:paraId="0482D1F4" w14:textId="2A508107" w:rsidR="005A2D71" w:rsidRDefault="00000000" w:rsidP="00912AB3">
      <w:pPr>
        <w:pStyle w:val="Body"/>
        <w:spacing w:line="240" w:lineRule="auto"/>
        <w:ind w:firstLine="360"/>
        <w:jc w:val="both"/>
        <w:rPr>
          <w:rFonts w:ascii="Times New Roman" w:eastAsia="Times New Roman" w:hAnsi="Times New Roman" w:cs="Times New Roman"/>
          <w:sz w:val="24"/>
          <w:szCs w:val="24"/>
        </w:rPr>
      </w:pPr>
      <w:r>
        <w:rPr>
          <w:rFonts w:ascii="Times New Roman" w:hAnsi="Times New Roman"/>
          <w:sz w:val="24"/>
          <w:szCs w:val="24"/>
        </w:rPr>
        <w:t xml:space="preserve">One factor that detracts from Abba Matta’s relevance to much of Africa is the extraordinary and </w:t>
      </w:r>
      <w:r>
        <w:rPr>
          <w:rFonts w:ascii="Times New Roman" w:hAnsi="Times New Roman"/>
          <w:sz w:val="24"/>
          <w:szCs w:val="24"/>
          <w:lang w:val="pt-PT"/>
        </w:rPr>
        <w:t>peculiar</w:t>
      </w:r>
      <w:r>
        <w:rPr>
          <w:rFonts w:ascii="Times New Roman" w:hAnsi="Times New Roman"/>
          <w:sz w:val="24"/>
          <w:szCs w:val="24"/>
        </w:rPr>
        <w:t xml:space="preserve"> history of </w:t>
      </w:r>
      <w:r w:rsidR="00A608E5">
        <w:rPr>
          <w:rFonts w:ascii="Times New Roman" w:hAnsi="Times New Roman"/>
          <w:sz w:val="24"/>
          <w:szCs w:val="24"/>
        </w:rPr>
        <w:t xml:space="preserve">his home context of </w:t>
      </w:r>
      <w:r>
        <w:rPr>
          <w:rFonts w:ascii="Times New Roman" w:hAnsi="Times New Roman"/>
          <w:sz w:val="24"/>
          <w:szCs w:val="24"/>
        </w:rPr>
        <w:t xml:space="preserve">Egypt, which Black Africans on the whole do not share. This historical difference can be discovered, for example, by browsing </w:t>
      </w:r>
      <w:r>
        <w:rPr>
          <w:rFonts w:ascii="Times New Roman" w:hAnsi="Times New Roman"/>
          <w:i/>
          <w:iCs/>
          <w:sz w:val="24"/>
          <w:szCs w:val="24"/>
        </w:rPr>
        <w:t xml:space="preserve">Paradise of the Holy Fathers </w:t>
      </w:r>
      <w:r>
        <w:rPr>
          <w:rFonts w:ascii="Times New Roman" w:hAnsi="Times New Roman"/>
          <w:sz w:val="24"/>
          <w:szCs w:val="24"/>
        </w:rPr>
        <w:t xml:space="preserve">(Budge, 1888/1978), a book apparently considered second only to the Bible in Egyptian monasteries. Set in the years following Constantine’s declaration that Christianity be practiced in the Roman Empire, </w:t>
      </w:r>
      <w:r>
        <w:rPr>
          <w:rFonts w:ascii="Times New Roman" w:hAnsi="Times New Roman"/>
          <w:i/>
          <w:iCs/>
          <w:sz w:val="24"/>
          <w:szCs w:val="24"/>
          <w:lang w:val="da-DK"/>
        </w:rPr>
        <w:t>Paradise</w:t>
      </w:r>
      <w:r>
        <w:rPr>
          <w:rFonts w:ascii="Times New Roman" w:hAnsi="Times New Roman"/>
          <w:sz w:val="24"/>
          <w:szCs w:val="24"/>
        </w:rPr>
        <w:t xml:space="preserve"> is filled with numerous extraordinary accounts of efforts by the forefathers of today’s Egyptian monks to live secluded lives of extreme asceticism in desert places, in fulfilment of what they considered to be their Christian calling. Black Africans, including Christian Black Africans, outside of Ethiopia, do not share that type of historical experience (Editors of </w:t>
      </w:r>
      <w:proofErr w:type="spellStart"/>
      <w:r>
        <w:rPr>
          <w:rFonts w:ascii="Times New Roman" w:hAnsi="Times New Roman"/>
          <w:sz w:val="24"/>
          <w:szCs w:val="24"/>
        </w:rPr>
        <w:t>Encyclopaedia</w:t>
      </w:r>
      <w:proofErr w:type="spellEnd"/>
      <w:r>
        <w:rPr>
          <w:rFonts w:ascii="Times New Roman" w:hAnsi="Times New Roman"/>
          <w:sz w:val="24"/>
          <w:szCs w:val="24"/>
        </w:rPr>
        <w:t xml:space="preserve"> Britannica, 2024).</w:t>
      </w:r>
    </w:p>
    <w:p w14:paraId="0A461B91" w14:textId="6D72AF00" w:rsidR="005A2D71" w:rsidRDefault="00000000" w:rsidP="00912AB3">
      <w:pPr>
        <w:pStyle w:val="Body"/>
        <w:spacing w:line="240" w:lineRule="auto"/>
        <w:ind w:firstLine="360"/>
        <w:jc w:val="both"/>
        <w:rPr>
          <w:rFonts w:ascii="Times New Roman" w:eastAsia="Times New Roman" w:hAnsi="Times New Roman" w:cs="Times New Roman"/>
          <w:sz w:val="24"/>
          <w:szCs w:val="24"/>
        </w:rPr>
      </w:pPr>
      <w:r>
        <w:rPr>
          <w:rFonts w:ascii="Times New Roman" w:hAnsi="Times New Roman"/>
          <w:sz w:val="24"/>
          <w:szCs w:val="24"/>
        </w:rPr>
        <w:lastRenderedPageBreak/>
        <w:t xml:space="preserve">The second trait that gives me pause in promoting Abba Matta in Africa today is his orientation to theological content rather than to heart-rending expression of the gospel. Not that Abba Matta’s words do not speak to the emotions. They very much do. In my understanding, it is the content of what Abba Matta shares that speaks to the human heart, </w:t>
      </w:r>
      <w:r w:rsidR="00A608E5">
        <w:rPr>
          <w:rFonts w:ascii="Times New Roman" w:hAnsi="Times New Roman"/>
          <w:sz w:val="24"/>
          <w:szCs w:val="24"/>
        </w:rPr>
        <w:t>which is somewhat</w:t>
      </w:r>
      <w:r>
        <w:rPr>
          <w:rFonts w:ascii="Times New Roman" w:hAnsi="Times New Roman"/>
          <w:sz w:val="24"/>
          <w:szCs w:val="24"/>
        </w:rPr>
        <w:t xml:space="preserve"> unlike my experience of much of Africa, where the emotional communication of dramatic oral expression is also key. Of course, Africa is diverse. Yet the wide spread of Pentecostalism and widely known incorporation of what in English could be called “emotionalism” into sensual Christian worship and communication of the gospel in Africa does not seem to be one of Abba Matta’s emphases. </w:t>
      </w:r>
    </w:p>
    <w:p w14:paraId="3E9C4E4F" w14:textId="6C2FEF5E" w:rsidR="005A2D71" w:rsidRDefault="00000000" w:rsidP="00912AB3">
      <w:pPr>
        <w:pStyle w:val="Body"/>
        <w:spacing w:line="240" w:lineRule="auto"/>
        <w:ind w:firstLine="360"/>
        <w:jc w:val="both"/>
        <w:rPr>
          <w:rFonts w:ascii="Times New Roman" w:eastAsia="Times New Roman" w:hAnsi="Times New Roman" w:cs="Times New Roman"/>
          <w:sz w:val="24"/>
          <w:szCs w:val="24"/>
        </w:rPr>
      </w:pPr>
      <w:r>
        <w:rPr>
          <w:rFonts w:ascii="Times New Roman" w:hAnsi="Times New Roman"/>
          <w:sz w:val="24"/>
          <w:szCs w:val="24"/>
        </w:rPr>
        <w:t xml:space="preserve">Given the above provisos, my own evaluation would suggest that many in Africa could learn very helpfully from the Coptic Orthodox Church in general and from the writings of Abba Matta in particular. To facilitate such learning, the translation of some of Abba Matta’s key texts into an African idiom </w:t>
      </w:r>
      <w:r w:rsidR="004D642F">
        <w:rPr>
          <w:rFonts w:ascii="Times New Roman" w:hAnsi="Times New Roman"/>
          <w:sz w:val="24"/>
          <w:szCs w:val="24"/>
        </w:rPr>
        <w:t>c</w:t>
      </w:r>
      <w:r>
        <w:rPr>
          <w:rFonts w:ascii="Times New Roman" w:hAnsi="Times New Roman"/>
          <w:sz w:val="24"/>
          <w:szCs w:val="24"/>
        </w:rPr>
        <w:t xml:space="preserve">ould be extremely helpful. </w:t>
      </w:r>
    </w:p>
    <w:p w14:paraId="5FBC1475" w14:textId="05FEDEF1" w:rsidR="005A2D71" w:rsidRDefault="00000000" w:rsidP="00912AB3">
      <w:pPr>
        <w:pStyle w:val="Body"/>
        <w:spacing w:line="240" w:lineRule="auto"/>
        <w:ind w:firstLine="360"/>
        <w:jc w:val="both"/>
        <w:rPr>
          <w:rFonts w:ascii="Times New Roman" w:eastAsia="Times New Roman" w:hAnsi="Times New Roman" w:cs="Times New Roman"/>
          <w:sz w:val="24"/>
          <w:szCs w:val="24"/>
        </w:rPr>
      </w:pPr>
      <w:r>
        <w:rPr>
          <w:rFonts w:ascii="Times New Roman" w:hAnsi="Times New Roman"/>
          <w:sz w:val="24"/>
          <w:szCs w:val="24"/>
        </w:rPr>
        <w:t>My own knowledge of Arabic being extremely minimal, I have only been privileged to read some of Abba Matta’s writings that have been translated from Arabic to English. Although widely used in official circles, European languages are not the right medium for the future of the continent of Africa, as I have argued elsewhere (Harries, 2013). This linguistic conundrum leaves much of the continent in a very difficult epistemological jam, one that is not easily resolved. Perhaps a</w:t>
      </w:r>
      <w:r w:rsidR="00A608E5">
        <w:rPr>
          <w:rFonts w:ascii="Times New Roman" w:hAnsi="Times New Roman"/>
          <w:sz w:val="24"/>
          <w:szCs w:val="24"/>
        </w:rPr>
        <w:t>n effective</w:t>
      </w:r>
      <w:r>
        <w:rPr>
          <w:rFonts w:ascii="Times New Roman" w:hAnsi="Times New Roman"/>
          <w:sz w:val="24"/>
          <w:szCs w:val="24"/>
        </w:rPr>
        <w:t xml:space="preserve"> way to promote Abba Matta’s work in Africa would be to encourage Arabic</w:t>
      </w:r>
      <w:r w:rsidR="00A608E5">
        <w:rPr>
          <w:rFonts w:ascii="Times New Roman" w:hAnsi="Times New Roman"/>
          <w:sz w:val="24"/>
          <w:szCs w:val="24"/>
        </w:rPr>
        <w:t>-</w:t>
      </w:r>
      <w:r>
        <w:rPr>
          <w:rFonts w:ascii="Times New Roman" w:hAnsi="Times New Roman"/>
          <w:sz w:val="24"/>
          <w:szCs w:val="24"/>
        </w:rPr>
        <w:t xml:space="preserve">speaking Africans to read his works in the original language, then disseminate some of his wisdom orally (through YouTube videos, for example) using one or more of today’s prominent African tongues. Some of those </w:t>
      </w:r>
      <w:r w:rsidR="004D642F">
        <w:rPr>
          <w:rFonts w:ascii="Times New Roman" w:hAnsi="Times New Roman"/>
          <w:sz w:val="24"/>
          <w:szCs w:val="24"/>
        </w:rPr>
        <w:t>tongues</w:t>
      </w:r>
      <w:r>
        <w:rPr>
          <w:rFonts w:ascii="Times New Roman" w:hAnsi="Times New Roman"/>
          <w:sz w:val="24"/>
          <w:szCs w:val="24"/>
        </w:rPr>
        <w:t xml:space="preserve">, </w:t>
      </w:r>
      <w:r w:rsidR="00A608E5">
        <w:rPr>
          <w:rFonts w:ascii="Times New Roman" w:hAnsi="Times New Roman"/>
          <w:sz w:val="24"/>
          <w:szCs w:val="24"/>
        </w:rPr>
        <w:t xml:space="preserve">including </w:t>
      </w:r>
      <w:r>
        <w:rPr>
          <w:rFonts w:ascii="Times New Roman" w:hAnsi="Times New Roman"/>
          <w:sz w:val="24"/>
          <w:szCs w:val="24"/>
        </w:rPr>
        <w:t>Hausa (World Translation Center, 2023) and Swahili, already have deep roots in Arabic, which could potentially be taken advantage of.</w:t>
      </w:r>
    </w:p>
    <w:p w14:paraId="4D69A3CB" w14:textId="443F16E2" w:rsidR="005A2D71" w:rsidRDefault="00000000" w:rsidP="00912AB3">
      <w:pPr>
        <w:pStyle w:val="Body"/>
        <w:spacing w:line="240" w:lineRule="auto"/>
        <w:ind w:firstLine="360"/>
        <w:jc w:val="both"/>
        <w:rPr>
          <w:rFonts w:ascii="Times New Roman" w:eastAsia="Times New Roman" w:hAnsi="Times New Roman" w:cs="Times New Roman"/>
          <w:sz w:val="24"/>
          <w:szCs w:val="24"/>
        </w:rPr>
      </w:pPr>
      <w:r>
        <w:rPr>
          <w:rFonts w:ascii="Times New Roman" w:hAnsi="Times New Roman"/>
          <w:sz w:val="24"/>
          <w:szCs w:val="24"/>
          <w:lang w:val="it-IT"/>
        </w:rPr>
        <w:t>Abba Matta</w:t>
      </w:r>
      <w:r>
        <w:rPr>
          <w:rFonts w:ascii="Times New Roman" w:hAnsi="Times New Roman"/>
          <w:sz w:val="24"/>
          <w:szCs w:val="24"/>
        </w:rPr>
        <w:t xml:space="preserve">’s desert context is, with little doubt, one of his works’ greatest strengths. My own experience of alternative Western articulations of theology and the Christian life is that, when it comes to an African readership, they fall short in some important ways. Western theologians generally articulate their theologies, for example through illustrations they use, with reference to what to them are “normal” ways of life with respect to possessions and economic levels. </w:t>
      </w:r>
      <w:r w:rsidR="00DD2B20">
        <w:rPr>
          <w:rFonts w:ascii="Times New Roman" w:hAnsi="Times New Roman"/>
          <w:sz w:val="24"/>
          <w:szCs w:val="24"/>
        </w:rPr>
        <w:t>(I recall a visitor to my mission context in Kenya saying they were having a significant conversation with a child as they drove him to school</w:t>
      </w:r>
      <w:r w:rsidR="00682F53">
        <w:rPr>
          <w:rFonts w:ascii="Times New Roman" w:hAnsi="Times New Roman"/>
          <w:sz w:val="24"/>
          <w:szCs w:val="24"/>
        </w:rPr>
        <w:t>—but a</w:t>
      </w:r>
      <w:r w:rsidR="00DD2B20">
        <w:rPr>
          <w:rFonts w:ascii="Times New Roman" w:hAnsi="Times New Roman"/>
          <w:sz w:val="24"/>
          <w:szCs w:val="24"/>
        </w:rPr>
        <w:t xml:space="preserve">ll our children walk to school. </w:t>
      </w:r>
      <w:proofErr w:type="gramStart"/>
      <w:r w:rsidR="00DD2B20">
        <w:rPr>
          <w:rFonts w:ascii="Times New Roman" w:hAnsi="Times New Roman"/>
          <w:sz w:val="24"/>
          <w:szCs w:val="24"/>
        </w:rPr>
        <w:t>A</w:t>
      </w:r>
      <w:r w:rsidR="00682F53">
        <w:rPr>
          <w:rFonts w:ascii="Times New Roman" w:hAnsi="Times New Roman"/>
          <w:sz w:val="24"/>
          <w:szCs w:val="24"/>
        </w:rPr>
        <w:t>lso</w:t>
      </w:r>
      <w:proofErr w:type="gramEnd"/>
      <w:r w:rsidR="00682F53">
        <w:rPr>
          <w:rFonts w:ascii="Times New Roman" w:hAnsi="Times New Roman"/>
          <w:sz w:val="24"/>
          <w:szCs w:val="24"/>
        </w:rPr>
        <w:t xml:space="preserve"> a</w:t>
      </w:r>
      <w:r w:rsidR="00DD2B20">
        <w:rPr>
          <w:rFonts w:ascii="Times New Roman" w:hAnsi="Times New Roman"/>
          <w:sz w:val="24"/>
          <w:szCs w:val="24"/>
        </w:rPr>
        <w:t xml:space="preserve"> lady once told us of God’s saving her from a crisis</w:t>
      </w:r>
      <w:r w:rsidR="00682F53">
        <w:rPr>
          <w:rFonts w:ascii="Times New Roman" w:hAnsi="Times New Roman"/>
          <w:sz w:val="24"/>
          <w:szCs w:val="24"/>
        </w:rPr>
        <w:t>:</w:t>
      </w:r>
      <w:r w:rsidR="00DD2B20">
        <w:rPr>
          <w:rFonts w:ascii="Times New Roman" w:hAnsi="Times New Roman"/>
          <w:sz w:val="24"/>
          <w:szCs w:val="24"/>
        </w:rPr>
        <w:t xml:space="preserve"> arriving by bus late at night and having nowhere to stay, amazingly she got hotel rooms for herself and her children. She related this </w:t>
      </w:r>
      <w:r w:rsidR="00682F53">
        <w:rPr>
          <w:rFonts w:ascii="Times New Roman" w:hAnsi="Times New Roman"/>
          <w:sz w:val="24"/>
          <w:szCs w:val="24"/>
        </w:rPr>
        <w:t xml:space="preserve">episode </w:t>
      </w:r>
      <w:r w:rsidR="00DD2B20">
        <w:rPr>
          <w:rFonts w:ascii="Times New Roman" w:hAnsi="Times New Roman"/>
          <w:sz w:val="24"/>
          <w:szCs w:val="24"/>
        </w:rPr>
        <w:t xml:space="preserve">to us about a month after I </w:t>
      </w:r>
      <w:r w:rsidR="00682F53">
        <w:rPr>
          <w:rFonts w:ascii="Times New Roman" w:hAnsi="Times New Roman"/>
          <w:sz w:val="24"/>
          <w:szCs w:val="24"/>
        </w:rPr>
        <w:t xml:space="preserve">had </w:t>
      </w:r>
      <w:r w:rsidR="00DD2B20">
        <w:rPr>
          <w:rFonts w:ascii="Times New Roman" w:hAnsi="Times New Roman"/>
          <w:sz w:val="24"/>
          <w:szCs w:val="24"/>
        </w:rPr>
        <w:t>arrived in a Tanzanian town by bus at 2.00</w:t>
      </w:r>
      <w:r w:rsidR="00682F53">
        <w:rPr>
          <w:rFonts w:ascii="Times New Roman" w:hAnsi="Times New Roman"/>
          <w:sz w:val="24"/>
          <w:szCs w:val="24"/>
        </w:rPr>
        <w:t xml:space="preserve"> </w:t>
      </w:r>
      <w:r w:rsidR="00DD2B20">
        <w:rPr>
          <w:rFonts w:ascii="Times New Roman" w:hAnsi="Times New Roman"/>
          <w:sz w:val="24"/>
          <w:szCs w:val="24"/>
        </w:rPr>
        <w:t xml:space="preserve">am, and found that women and children simply slept in their seats on the bus till morning.) </w:t>
      </w:r>
      <w:r>
        <w:rPr>
          <w:rFonts w:ascii="Times New Roman" w:hAnsi="Times New Roman"/>
          <w:sz w:val="24"/>
          <w:szCs w:val="24"/>
        </w:rPr>
        <w:t xml:space="preserve">Abba Matta is in this respect vastly different. He comes across as oblivious to or openly resisting the draw of wealth, power, prestige, and fame. This detachment from such allurements is a vast benefit when it comes to engaging Africa. Westerners’ contributions to the thriving of the church in Africa are usually implicitly pro-prosperity gospel, whether they realize this or not (Reese, 2010). Their own depiction of their personal lives just oozes with what, in traditional African terms, comes across as extravagant prosperity.  </w:t>
      </w:r>
    </w:p>
    <w:p w14:paraId="68BD9409" w14:textId="00702C0D" w:rsidR="005A2D71" w:rsidRDefault="00000000" w:rsidP="00912AB3">
      <w:pPr>
        <w:pStyle w:val="Body"/>
        <w:spacing w:line="240" w:lineRule="auto"/>
        <w:ind w:firstLine="360"/>
        <w:jc w:val="both"/>
        <w:rPr>
          <w:rFonts w:ascii="Times New Roman" w:hAnsi="Times New Roman"/>
          <w:sz w:val="24"/>
          <w:szCs w:val="24"/>
        </w:rPr>
      </w:pPr>
      <w:r>
        <w:rPr>
          <w:rFonts w:ascii="Times New Roman" w:hAnsi="Times New Roman"/>
          <w:sz w:val="24"/>
          <w:szCs w:val="24"/>
        </w:rPr>
        <w:t xml:space="preserve">To illustrate what I mean, Abba Matta eats in no restaurants, owns no computer, has no wife or children, flies to no international conferences, keeps up with no Jones’s, is not a successful senior minister of a mega church, promotes no analytical methods, presupposes no knowledge of German theologians and philosophers, is answerable to no women, drinks no coffee, sidles up to no politicians, follows no American spelling and has no American accent, shows off no smart suits </w:t>
      </w:r>
      <w:r>
        <w:rPr>
          <w:rFonts w:ascii="Times New Roman" w:hAnsi="Times New Roman"/>
          <w:sz w:val="24"/>
          <w:szCs w:val="24"/>
        </w:rPr>
        <w:lastRenderedPageBreak/>
        <w:t xml:space="preserve">or even elegant robes. </w:t>
      </w:r>
      <w:r w:rsidR="00A608E5">
        <w:rPr>
          <w:rFonts w:ascii="Times New Roman" w:hAnsi="Times New Roman"/>
          <w:sz w:val="24"/>
          <w:szCs w:val="24"/>
        </w:rPr>
        <w:t>Abba Matta’s type of “normal” lifestyle</w:t>
      </w:r>
      <w:r>
        <w:rPr>
          <w:rFonts w:ascii="Times New Roman" w:hAnsi="Times New Roman"/>
          <w:sz w:val="24"/>
          <w:szCs w:val="24"/>
        </w:rPr>
        <w:t xml:space="preserve"> means that the poorest African receiving </w:t>
      </w:r>
      <w:r w:rsidR="00A608E5">
        <w:rPr>
          <w:rFonts w:ascii="Times New Roman" w:hAnsi="Times New Roman"/>
          <w:sz w:val="24"/>
          <w:szCs w:val="24"/>
        </w:rPr>
        <w:t>his</w:t>
      </w:r>
      <w:r>
        <w:rPr>
          <w:rFonts w:ascii="Times New Roman" w:hAnsi="Times New Roman"/>
          <w:sz w:val="24"/>
          <w:szCs w:val="24"/>
        </w:rPr>
        <w:t xml:space="preserve"> message is more likely to be proud of the ways</w:t>
      </w:r>
      <w:r w:rsidR="00A608E5">
        <w:rPr>
          <w:rFonts w:ascii="Times New Roman" w:hAnsi="Times New Roman"/>
          <w:sz w:val="24"/>
          <w:szCs w:val="24"/>
        </w:rPr>
        <w:t xml:space="preserve"> that</w:t>
      </w:r>
      <w:r>
        <w:rPr>
          <w:rFonts w:ascii="Times New Roman" w:hAnsi="Times New Roman"/>
          <w:sz w:val="24"/>
          <w:szCs w:val="24"/>
        </w:rPr>
        <w:t xml:space="preserve"> his own so-called poverty enables his proximity to Christ, rather than to be ashamed of his lack of material things.</w:t>
      </w:r>
    </w:p>
    <w:p w14:paraId="4B096A5D" w14:textId="1337CAA5" w:rsidR="00C900C3" w:rsidRPr="00C900C3" w:rsidRDefault="00C900C3" w:rsidP="00C900C3">
      <w:pPr>
        <w:pStyle w:val="Body"/>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Concluding Summary</w:t>
      </w:r>
    </w:p>
    <w:p w14:paraId="2D97946D" w14:textId="19CCE25D" w:rsidR="005A2D71" w:rsidRDefault="00000000" w:rsidP="00912AB3">
      <w:pPr>
        <w:pStyle w:val="Body"/>
        <w:spacing w:line="240" w:lineRule="auto"/>
        <w:ind w:firstLine="360"/>
        <w:jc w:val="both"/>
        <w:rPr>
          <w:rFonts w:ascii="Times New Roman" w:eastAsia="Times New Roman" w:hAnsi="Times New Roman" w:cs="Times New Roman"/>
          <w:sz w:val="24"/>
          <w:szCs w:val="24"/>
        </w:rPr>
      </w:pPr>
      <w:proofErr w:type="gramStart"/>
      <w:r>
        <w:rPr>
          <w:rFonts w:ascii="Times New Roman" w:hAnsi="Times New Roman"/>
          <w:sz w:val="24"/>
          <w:szCs w:val="24"/>
        </w:rPr>
        <w:t>So</w:t>
      </w:r>
      <w:proofErr w:type="gramEnd"/>
      <w:r>
        <w:rPr>
          <w:rFonts w:ascii="Times New Roman" w:hAnsi="Times New Roman"/>
          <w:sz w:val="24"/>
          <w:szCs w:val="24"/>
        </w:rPr>
        <w:t xml:space="preserve"> what is Abba Matta’s theology? Clearly it is Orthodox, and more precisely it follows the Egyptian tradition in Oriental Orthodoxy. As such Abba Matta’s theology presupposes the seven sacraments </w:t>
      </w:r>
      <w:r w:rsidR="00A608E5">
        <w:rPr>
          <w:rFonts w:ascii="Times New Roman" w:hAnsi="Times New Roman"/>
          <w:sz w:val="24"/>
          <w:szCs w:val="24"/>
        </w:rPr>
        <w:t xml:space="preserve">of Orthodoxy </w:t>
      </w:r>
      <w:r>
        <w:rPr>
          <w:rFonts w:ascii="Times New Roman" w:hAnsi="Times New Roman"/>
          <w:sz w:val="24"/>
          <w:szCs w:val="24"/>
        </w:rPr>
        <w:t>as well as the “</w:t>
      </w:r>
      <w:proofErr w:type="spellStart"/>
      <w:r>
        <w:rPr>
          <w:rFonts w:ascii="Times New Roman" w:hAnsi="Times New Roman"/>
          <w:sz w:val="24"/>
          <w:szCs w:val="24"/>
          <w:lang w:val="it-IT"/>
        </w:rPr>
        <w:t>literal</w:t>
      </w:r>
      <w:proofErr w:type="spellEnd"/>
      <w:r>
        <w:rPr>
          <w:rFonts w:ascii="Times New Roman" w:hAnsi="Times New Roman"/>
          <w:sz w:val="24"/>
          <w:szCs w:val="24"/>
        </w:rPr>
        <w:t xml:space="preserve">” transubstantiation of the elements of the communion, as Westerners would see it. Prayers may call upon departed Saints as well as Mary the mother of Jesus. Abba Matta does not require all to share in poverty, but he recognizes that some can benefit from ascetic discipline. Abba Matta’s theology promotes an ideal of a man (or woman) devoting their whole life in prayer and service of others, rooted in the love of Christ, understood through the Christian Scriptures, preferably in the context of an isolation that monastic community can provide. Abba Matta does not even claim to preach, or even teach. He rather just speaks from his heart. In his book </w:t>
      </w:r>
      <w:r>
        <w:rPr>
          <w:rFonts w:ascii="Times New Roman" w:hAnsi="Times New Roman"/>
          <w:i/>
          <w:iCs/>
          <w:sz w:val="24"/>
          <w:szCs w:val="24"/>
        </w:rPr>
        <w:t xml:space="preserve">How </w:t>
      </w:r>
      <w:r w:rsidR="00A608E5">
        <w:rPr>
          <w:rFonts w:ascii="Times New Roman" w:hAnsi="Times New Roman"/>
          <w:i/>
          <w:iCs/>
          <w:sz w:val="24"/>
          <w:szCs w:val="24"/>
        </w:rPr>
        <w:t>D</w:t>
      </w:r>
      <w:r>
        <w:rPr>
          <w:rFonts w:ascii="Times New Roman" w:hAnsi="Times New Roman"/>
          <w:i/>
          <w:iCs/>
          <w:sz w:val="24"/>
          <w:szCs w:val="24"/>
        </w:rPr>
        <w:t xml:space="preserve">o We Build Up Ourselves in the Most Holy </w:t>
      </w:r>
      <w:proofErr w:type="gramStart"/>
      <w:r>
        <w:rPr>
          <w:rFonts w:ascii="Times New Roman" w:hAnsi="Times New Roman"/>
          <w:i/>
          <w:iCs/>
          <w:sz w:val="24"/>
          <w:szCs w:val="24"/>
        </w:rPr>
        <w:t>Faith?</w:t>
      </w:r>
      <w:r w:rsidR="00A608E5">
        <w:rPr>
          <w:rFonts w:ascii="Times New Roman" w:hAnsi="Times New Roman"/>
          <w:sz w:val="24"/>
          <w:szCs w:val="24"/>
        </w:rPr>
        <w:t>,</w:t>
      </w:r>
      <w:proofErr w:type="gramEnd"/>
      <w:r>
        <w:rPr>
          <w:rFonts w:ascii="Times New Roman" w:hAnsi="Times New Roman"/>
          <w:i/>
          <w:iCs/>
          <w:sz w:val="24"/>
          <w:szCs w:val="24"/>
        </w:rPr>
        <w:t xml:space="preserve"> </w:t>
      </w:r>
      <w:r>
        <w:rPr>
          <w:rFonts w:ascii="Times New Roman" w:hAnsi="Times New Roman"/>
          <w:sz w:val="24"/>
          <w:szCs w:val="24"/>
        </w:rPr>
        <w:t>Abba Matta tells us, “If you wish to be a perfect and learned monk, then go into your cell, shut the door behind you and keep your back to the door, from the inside of course, and the cell will teach you everything.”</w:t>
      </w:r>
    </w:p>
    <w:p w14:paraId="2B25E9FF" w14:textId="77777777" w:rsidR="005A2D71" w:rsidRDefault="00000000" w:rsidP="00912AB3">
      <w:pPr>
        <w:pStyle w:val="Body"/>
        <w:spacing w:line="240" w:lineRule="auto"/>
        <w:ind w:firstLine="360"/>
        <w:jc w:val="both"/>
        <w:rPr>
          <w:rFonts w:ascii="Times New Roman" w:eastAsia="Times New Roman" w:hAnsi="Times New Roman" w:cs="Times New Roman"/>
          <w:sz w:val="24"/>
          <w:szCs w:val="24"/>
        </w:rPr>
      </w:pPr>
      <w:r>
        <w:rPr>
          <w:rFonts w:ascii="Times New Roman" w:hAnsi="Times New Roman"/>
          <w:sz w:val="24"/>
          <w:szCs w:val="24"/>
        </w:rPr>
        <w:t>Finally, it must be said that perhaps the greatest value of Abba Matta’s teachings is for men who find themselves “</w:t>
      </w:r>
      <w:r>
        <w:rPr>
          <w:rFonts w:ascii="Times New Roman" w:hAnsi="Times New Roman"/>
          <w:sz w:val="24"/>
          <w:szCs w:val="24"/>
          <w:lang w:val="it-IT"/>
        </w:rPr>
        <w:t>alone.</w:t>
      </w:r>
      <w:r>
        <w:rPr>
          <w:rFonts w:ascii="Times New Roman" w:hAnsi="Times New Roman"/>
          <w:sz w:val="24"/>
          <w:szCs w:val="24"/>
        </w:rPr>
        <w:t xml:space="preserve">” That aloneness could be within a marriage, in which communication with a man’s spouse may for a myriad of reasons be limited. More likely such an alone man would be a divorcee or a widower. He may be a consecrated servant or a dedicated monk. In each case, some “desert spirituality” could help each of these kinds of men to engage in more fervent prayer and in general to be a more valuable asset to whatever community they find themselves in. </w:t>
      </w:r>
    </w:p>
    <w:p w14:paraId="688EB1A7" w14:textId="77777777" w:rsidR="005A2D71" w:rsidRDefault="00000000" w:rsidP="0036709D">
      <w:pPr>
        <w:pStyle w:val="Body"/>
        <w:spacing w:line="240" w:lineRule="auto"/>
        <w:jc w:val="both"/>
        <w:rPr>
          <w:rFonts w:ascii="Times New Roman" w:eastAsia="Times New Roman" w:hAnsi="Times New Roman" w:cs="Times New Roman"/>
          <w:b/>
          <w:bCs/>
          <w:sz w:val="24"/>
          <w:szCs w:val="24"/>
        </w:rPr>
      </w:pPr>
      <w:r>
        <w:rPr>
          <w:rFonts w:ascii="Times New Roman" w:hAnsi="Times New Roman"/>
          <w:b/>
          <w:bCs/>
          <w:sz w:val="24"/>
          <w:szCs w:val="24"/>
        </w:rPr>
        <w:t>Books by Abba Matta</w:t>
      </w:r>
    </w:p>
    <w:p w14:paraId="45424196" w14:textId="77777777" w:rsidR="005A2D71" w:rsidRDefault="00000000" w:rsidP="0036709D">
      <w:pPr>
        <w:pStyle w:val="Body"/>
        <w:spacing w:line="240" w:lineRule="auto"/>
        <w:jc w:val="both"/>
        <w:rPr>
          <w:rFonts w:ascii="Times New Roman" w:eastAsia="Times New Roman" w:hAnsi="Times New Roman" w:cs="Times New Roman"/>
        </w:rPr>
      </w:pPr>
      <w:r>
        <w:rPr>
          <w:rFonts w:ascii="Times New Roman" w:hAnsi="Times New Roman"/>
          <w:sz w:val="24"/>
          <w:szCs w:val="24"/>
        </w:rPr>
        <w:t xml:space="preserve">An extensive list (with live links) of Abba Matta’s writings translated into English is available on the </w:t>
      </w:r>
      <w:proofErr w:type="spellStart"/>
      <w:r>
        <w:rPr>
          <w:rFonts w:ascii="Times New Roman" w:hAnsi="Times New Roman"/>
          <w:sz w:val="24"/>
          <w:szCs w:val="24"/>
        </w:rPr>
        <w:t>Orthodokairos</w:t>
      </w:r>
      <w:proofErr w:type="spellEnd"/>
      <w:r>
        <w:rPr>
          <w:rFonts w:ascii="Times New Roman" w:hAnsi="Times New Roman"/>
          <w:sz w:val="24"/>
          <w:szCs w:val="24"/>
        </w:rPr>
        <w:t xml:space="preserve"> website (</w:t>
      </w:r>
      <w:proofErr w:type="spellStart"/>
      <w:r>
        <w:rPr>
          <w:rFonts w:ascii="Times New Roman" w:hAnsi="Times New Roman"/>
          <w:sz w:val="24"/>
          <w:szCs w:val="24"/>
        </w:rPr>
        <w:t>Orthokairos</w:t>
      </w:r>
      <w:proofErr w:type="spellEnd"/>
      <w:r>
        <w:rPr>
          <w:rFonts w:ascii="Times New Roman" w:hAnsi="Times New Roman"/>
          <w:sz w:val="24"/>
          <w:szCs w:val="24"/>
        </w:rPr>
        <w:t>, 2015). Below is an alphabetical list of the titles of books, or of chapters in books, by Abba Matta that I have read, at least in part, in preparation for the writing of this article:</w:t>
      </w:r>
    </w:p>
    <w:p w14:paraId="19DB033E" w14:textId="77777777" w:rsidR="005A2D71" w:rsidRDefault="00000000" w:rsidP="0036709D">
      <w:pPr>
        <w:pStyle w:val="Body"/>
        <w:spacing w:line="240" w:lineRule="auto"/>
        <w:rPr>
          <w:rFonts w:ascii="Times New Roman" w:eastAsia="Times New Roman" w:hAnsi="Times New Roman" w:cs="Times New Roman"/>
          <w:sz w:val="24"/>
          <w:szCs w:val="24"/>
        </w:rPr>
      </w:pPr>
      <w:r>
        <w:rPr>
          <w:rFonts w:ascii="Times New Roman" w:hAnsi="Times New Roman"/>
          <w:sz w:val="24"/>
          <w:szCs w:val="24"/>
        </w:rPr>
        <w:t>An optimistic vision of divine justice</w:t>
      </w:r>
    </w:p>
    <w:p w14:paraId="02181CA5" w14:textId="77777777" w:rsidR="005A2D71" w:rsidRDefault="00000000" w:rsidP="0036709D">
      <w:pPr>
        <w:pStyle w:val="Body"/>
        <w:spacing w:line="240" w:lineRule="auto"/>
        <w:rPr>
          <w:rFonts w:ascii="Times New Roman" w:eastAsia="Times New Roman" w:hAnsi="Times New Roman" w:cs="Times New Roman"/>
          <w:sz w:val="24"/>
          <w:szCs w:val="24"/>
        </w:rPr>
      </w:pPr>
      <w:r>
        <w:rPr>
          <w:rFonts w:ascii="Times New Roman" w:hAnsi="Times New Roman"/>
          <w:sz w:val="24"/>
          <w:szCs w:val="24"/>
        </w:rPr>
        <w:t>Asceticism and purity</w:t>
      </w:r>
    </w:p>
    <w:p w14:paraId="720FA57A" w14:textId="77777777" w:rsidR="005A2D71" w:rsidRDefault="00000000" w:rsidP="0036709D">
      <w:pPr>
        <w:pStyle w:val="Body"/>
        <w:spacing w:line="240" w:lineRule="auto"/>
        <w:rPr>
          <w:rFonts w:ascii="Times New Roman" w:eastAsia="Times New Roman" w:hAnsi="Times New Roman" w:cs="Times New Roman"/>
          <w:sz w:val="24"/>
          <w:szCs w:val="24"/>
        </w:rPr>
      </w:pPr>
      <w:r>
        <w:rPr>
          <w:rFonts w:ascii="Times New Roman" w:hAnsi="Times New Roman"/>
          <w:sz w:val="24"/>
          <w:szCs w:val="24"/>
        </w:rPr>
        <w:t xml:space="preserve">Be transformed. A message to those who look forward to a better life </w:t>
      </w:r>
    </w:p>
    <w:p w14:paraId="5D4C3AB9" w14:textId="77777777" w:rsidR="005A2D71" w:rsidRDefault="00000000" w:rsidP="0036709D">
      <w:pPr>
        <w:pStyle w:val="Body"/>
        <w:spacing w:line="240" w:lineRule="auto"/>
        <w:rPr>
          <w:rFonts w:ascii="Times New Roman" w:eastAsia="Times New Roman" w:hAnsi="Times New Roman" w:cs="Times New Roman"/>
          <w:sz w:val="24"/>
          <w:szCs w:val="24"/>
        </w:rPr>
      </w:pPr>
      <w:r>
        <w:rPr>
          <w:rFonts w:ascii="Times New Roman" w:hAnsi="Times New Roman"/>
          <w:sz w:val="24"/>
          <w:szCs w:val="24"/>
        </w:rPr>
        <w:t>Coping with s</w:t>
      </w:r>
      <w:r>
        <w:rPr>
          <w:rFonts w:ascii="Times New Roman" w:hAnsi="Times New Roman"/>
          <w:sz w:val="24"/>
          <w:szCs w:val="24"/>
          <w:lang w:val="pt-PT"/>
        </w:rPr>
        <w:t xml:space="preserve">piritual </w:t>
      </w:r>
      <w:r>
        <w:rPr>
          <w:rFonts w:ascii="Times New Roman" w:hAnsi="Times New Roman"/>
          <w:sz w:val="24"/>
          <w:szCs w:val="24"/>
        </w:rPr>
        <w:t>paralysis</w:t>
      </w:r>
    </w:p>
    <w:p w14:paraId="5075B049" w14:textId="77777777" w:rsidR="005A2D71" w:rsidRDefault="00000000" w:rsidP="0036709D">
      <w:pPr>
        <w:pStyle w:val="Body"/>
        <w:spacing w:line="240" w:lineRule="auto"/>
        <w:rPr>
          <w:rFonts w:ascii="Times New Roman" w:eastAsia="Times New Roman" w:hAnsi="Times New Roman" w:cs="Times New Roman"/>
          <w:sz w:val="24"/>
          <w:szCs w:val="24"/>
        </w:rPr>
      </w:pPr>
      <w:r>
        <w:rPr>
          <w:rFonts w:ascii="Times New Roman" w:hAnsi="Times New Roman"/>
          <w:sz w:val="24"/>
          <w:szCs w:val="24"/>
        </w:rPr>
        <w:t>Emmanuel, which means “God with us”</w:t>
      </w:r>
    </w:p>
    <w:p w14:paraId="4DF8BBA2" w14:textId="77777777" w:rsidR="005A2D71" w:rsidRDefault="00000000" w:rsidP="0036709D">
      <w:pPr>
        <w:pStyle w:val="Body"/>
        <w:spacing w:line="240" w:lineRule="auto"/>
        <w:rPr>
          <w:rFonts w:ascii="Times New Roman" w:eastAsia="Times New Roman" w:hAnsi="Times New Roman" w:cs="Times New Roman"/>
          <w:sz w:val="24"/>
          <w:szCs w:val="24"/>
        </w:rPr>
      </w:pPr>
      <w:r>
        <w:rPr>
          <w:rFonts w:ascii="Times New Roman" w:hAnsi="Times New Roman"/>
          <w:sz w:val="24"/>
          <w:szCs w:val="24"/>
        </w:rPr>
        <w:t xml:space="preserve">Guidelines for prayer. Book 1 </w:t>
      </w:r>
    </w:p>
    <w:p w14:paraId="5A430AE5" w14:textId="77777777" w:rsidR="005A2D71" w:rsidRDefault="00000000" w:rsidP="0036709D">
      <w:pPr>
        <w:pStyle w:val="Body"/>
        <w:spacing w:line="240" w:lineRule="auto"/>
        <w:rPr>
          <w:rFonts w:ascii="Times New Roman" w:eastAsia="Times New Roman" w:hAnsi="Times New Roman" w:cs="Times New Roman"/>
          <w:sz w:val="24"/>
          <w:szCs w:val="24"/>
        </w:rPr>
      </w:pPr>
      <w:r>
        <w:rPr>
          <w:rFonts w:ascii="Times New Roman" w:hAnsi="Times New Roman"/>
          <w:sz w:val="24"/>
          <w:szCs w:val="24"/>
        </w:rPr>
        <w:t xml:space="preserve">How do we build up ourselves in the most holy faith? </w:t>
      </w:r>
    </w:p>
    <w:p w14:paraId="5905D340" w14:textId="77777777" w:rsidR="005A2D71" w:rsidRDefault="00000000" w:rsidP="0036709D">
      <w:pPr>
        <w:pStyle w:val="Body"/>
        <w:spacing w:line="240" w:lineRule="auto"/>
        <w:rPr>
          <w:rFonts w:ascii="Times New Roman" w:eastAsia="Times New Roman" w:hAnsi="Times New Roman" w:cs="Times New Roman"/>
          <w:sz w:val="24"/>
          <w:szCs w:val="24"/>
        </w:rPr>
      </w:pPr>
      <w:r>
        <w:rPr>
          <w:rFonts w:ascii="Times New Roman" w:hAnsi="Times New Roman"/>
          <w:sz w:val="24"/>
          <w:szCs w:val="24"/>
        </w:rPr>
        <w:t>How to read the Bible</w:t>
      </w:r>
    </w:p>
    <w:p w14:paraId="4F8612D8" w14:textId="77777777" w:rsidR="005A2D71" w:rsidRDefault="00000000" w:rsidP="0036709D">
      <w:pPr>
        <w:pStyle w:val="Body"/>
        <w:spacing w:line="240" w:lineRule="auto"/>
        <w:rPr>
          <w:rFonts w:ascii="Times New Roman" w:eastAsia="Times New Roman" w:hAnsi="Times New Roman" w:cs="Times New Roman"/>
          <w:sz w:val="24"/>
          <w:szCs w:val="24"/>
        </w:rPr>
      </w:pPr>
      <w:r>
        <w:rPr>
          <w:rFonts w:ascii="Times New Roman" w:hAnsi="Times New Roman"/>
          <w:sz w:val="24"/>
          <w:szCs w:val="24"/>
        </w:rPr>
        <w:t>Mystery of God’s love in relation to renewed mankind</w:t>
      </w:r>
    </w:p>
    <w:p w14:paraId="658DC514" w14:textId="77777777" w:rsidR="005A2D71" w:rsidRDefault="00000000" w:rsidP="0036709D">
      <w:pPr>
        <w:pStyle w:val="Body"/>
        <w:spacing w:line="240" w:lineRule="auto"/>
        <w:rPr>
          <w:rFonts w:ascii="Times New Roman" w:eastAsia="Times New Roman" w:hAnsi="Times New Roman" w:cs="Times New Roman"/>
          <w:sz w:val="24"/>
          <w:szCs w:val="24"/>
        </w:rPr>
      </w:pPr>
      <w:r>
        <w:rPr>
          <w:rFonts w:ascii="Times New Roman" w:hAnsi="Times New Roman"/>
          <w:sz w:val="24"/>
          <w:szCs w:val="24"/>
          <w:lang w:val="fr-FR"/>
        </w:rPr>
        <w:t xml:space="preserve">On </w:t>
      </w:r>
      <w:r>
        <w:rPr>
          <w:rFonts w:ascii="Times New Roman" w:hAnsi="Times New Roman"/>
          <w:sz w:val="24"/>
          <w:szCs w:val="24"/>
        </w:rPr>
        <w:t xml:space="preserve">love </w:t>
      </w:r>
    </w:p>
    <w:p w14:paraId="0ACE7D97" w14:textId="77777777" w:rsidR="005A2D71" w:rsidRDefault="00000000" w:rsidP="0036709D">
      <w:pPr>
        <w:pStyle w:val="Body"/>
        <w:spacing w:line="240" w:lineRule="auto"/>
        <w:rPr>
          <w:rFonts w:ascii="Times New Roman" w:eastAsia="Times New Roman" w:hAnsi="Times New Roman" w:cs="Times New Roman"/>
          <w:sz w:val="24"/>
          <w:szCs w:val="24"/>
        </w:rPr>
      </w:pPr>
      <w:r>
        <w:rPr>
          <w:rFonts w:ascii="Times New Roman" w:hAnsi="Times New Roman"/>
          <w:sz w:val="24"/>
          <w:szCs w:val="24"/>
        </w:rPr>
        <w:lastRenderedPageBreak/>
        <w:t>On the mount of temptation</w:t>
      </w:r>
    </w:p>
    <w:p w14:paraId="2EB4BDDB" w14:textId="77777777" w:rsidR="005A2D71" w:rsidRDefault="00000000" w:rsidP="0036709D">
      <w:pPr>
        <w:pStyle w:val="Body"/>
        <w:spacing w:line="240" w:lineRule="auto"/>
        <w:rPr>
          <w:rFonts w:ascii="Times New Roman" w:eastAsia="Times New Roman" w:hAnsi="Times New Roman" w:cs="Times New Roman"/>
          <w:sz w:val="24"/>
          <w:szCs w:val="24"/>
        </w:rPr>
      </w:pPr>
      <w:r>
        <w:rPr>
          <w:rFonts w:ascii="Times New Roman" w:hAnsi="Times New Roman"/>
          <w:sz w:val="24"/>
          <w:szCs w:val="24"/>
        </w:rPr>
        <w:t>Our need for Christ</w:t>
      </w:r>
    </w:p>
    <w:p w14:paraId="66E456A5" w14:textId="77777777" w:rsidR="005A2D71" w:rsidRDefault="00000000" w:rsidP="0036709D">
      <w:pPr>
        <w:pStyle w:val="Body"/>
        <w:spacing w:line="240" w:lineRule="auto"/>
        <w:rPr>
          <w:rFonts w:ascii="Times New Roman" w:eastAsia="Times New Roman" w:hAnsi="Times New Roman" w:cs="Times New Roman"/>
          <w:sz w:val="24"/>
          <w:szCs w:val="24"/>
        </w:rPr>
      </w:pPr>
      <w:r>
        <w:rPr>
          <w:rFonts w:ascii="Times New Roman" w:hAnsi="Times New Roman"/>
          <w:sz w:val="24"/>
          <w:szCs w:val="24"/>
          <w:lang w:val="fr-FR"/>
        </w:rPr>
        <w:t>Repentance</w:t>
      </w:r>
    </w:p>
    <w:p w14:paraId="60DCDAD8" w14:textId="77777777" w:rsidR="005A2D71" w:rsidRDefault="00000000" w:rsidP="0036709D">
      <w:pPr>
        <w:pStyle w:val="Body"/>
        <w:spacing w:line="240" w:lineRule="auto"/>
        <w:rPr>
          <w:rFonts w:ascii="Times New Roman" w:eastAsia="Times New Roman" w:hAnsi="Times New Roman" w:cs="Times New Roman"/>
          <w:sz w:val="24"/>
          <w:szCs w:val="24"/>
        </w:rPr>
      </w:pPr>
      <w:r>
        <w:rPr>
          <w:rFonts w:ascii="Times New Roman" w:hAnsi="Times New Roman"/>
          <w:sz w:val="24"/>
          <w:szCs w:val="24"/>
        </w:rPr>
        <w:t>The aim of the Christian life</w:t>
      </w:r>
    </w:p>
    <w:p w14:paraId="13C487AF" w14:textId="77777777" w:rsidR="005A2D71" w:rsidRDefault="00000000" w:rsidP="0036709D">
      <w:pPr>
        <w:pStyle w:val="Body"/>
        <w:spacing w:line="240" w:lineRule="auto"/>
        <w:rPr>
          <w:rFonts w:ascii="Times New Roman" w:eastAsia="Times New Roman" w:hAnsi="Times New Roman" w:cs="Times New Roman"/>
          <w:sz w:val="24"/>
          <w:szCs w:val="24"/>
        </w:rPr>
      </w:pPr>
      <w:r>
        <w:rPr>
          <w:rFonts w:ascii="Times New Roman" w:hAnsi="Times New Roman"/>
          <w:sz w:val="24"/>
          <w:szCs w:val="24"/>
        </w:rPr>
        <w:t>The Bible as a personal message to you</w:t>
      </w:r>
    </w:p>
    <w:p w14:paraId="7595F7AC" w14:textId="77777777" w:rsidR="005A2D71" w:rsidRDefault="00000000" w:rsidP="0036709D">
      <w:pPr>
        <w:pStyle w:val="Body"/>
        <w:spacing w:line="240" w:lineRule="auto"/>
        <w:rPr>
          <w:rFonts w:ascii="Times New Roman" w:eastAsia="Times New Roman" w:hAnsi="Times New Roman" w:cs="Times New Roman"/>
          <w:sz w:val="24"/>
          <w:szCs w:val="24"/>
        </w:rPr>
      </w:pPr>
      <w:r>
        <w:rPr>
          <w:rFonts w:ascii="Times New Roman" w:hAnsi="Times New Roman"/>
          <w:sz w:val="24"/>
          <w:szCs w:val="24"/>
        </w:rPr>
        <w:t>The birth of Christ and the birth of man</w:t>
      </w:r>
    </w:p>
    <w:p w14:paraId="154B7D0B" w14:textId="77777777" w:rsidR="005A2D71" w:rsidRDefault="00000000" w:rsidP="0036709D">
      <w:pPr>
        <w:pStyle w:val="Body"/>
        <w:spacing w:line="240" w:lineRule="auto"/>
        <w:rPr>
          <w:rFonts w:ascii="Times New Roman" w:eastAsia="Times New Roman" w:hAnsi="Times New Roman" w:cs="Times New Roman"/>
          <w:sz w:val="24"/>
          <w:szCs w:val="24"/>
        </w:rPr>
      </w:pPr>
      <w:r>
        <w:rPr>
          <w:rFonts w:ascii="Times New Roman" w:hAnsi="Times New Roman"/>
          <w:sz w:val="24"/>
          <w:szCs w:val="24"/>
        </w:rPr>
        <w:t>The communion of love</w:t>
      </w:r>
    </w:p>
    <w:p w14:paraId="0C08D6B5" w14:textId="77777777" w:rsidR="005A2D71" w:rsidRDefault="00000000" w:rsidP="0036709D">
      <w:pPr>
        <w:pStyle w:val="Body"/>
        <w:spacing w:line="240" w:lineRule="auto"/>
        <w:rPr>
          <w:rFonts w:ascii="Times New Roman" w:eastAsia="Times New Roman" w:hAnsi="Times New Roman" w:cs="Times New Roman"/>
          <w:sz w:val="24"/>
          <w:szCs w:val="24"/>
        </w:rPr>
      </w:pPr>
      <w:r>
        <w:rPr>
          <w:rFonts w:ascii="Times New Roman" w:hAnsi="Times New Roman"/>
          <w:sz w:val="24"/>
          <w:szCs w:val="24"/>
        </w:rPr>
        <w:t>The desire of all nations</w:t>
      </w:r>
    </w:p>
    <w:p w14:paraId="4A218AB6" w14:textId="77777777" w:rsidR="005A2D71" w:rsidRDefault="00000000" w:rsidP="0036709D">
      <w:pPr>
        <w:pStyle w:val="Body"/>
        <w:spacing w:line="240" w:lineRule="auto"/>
        <w:rPr>
          <w:rFonts w:ascii="Times New Roman" w:eastAsia="Times New Roman" w:hAnsi="Times New Roman" w:cs="Times New Roman"/>
          <w:sz w:val="24"/>
          <w:szCs w:val="24"/>
        </w:rPr>
      </w:pPr>
      <w:r>
        <w:rPr>
          <w:rFonts w:ascii="Times New Roman" w:hAnsi="Times New Roman"/>
          <w:sz w:val="24"/>
          <w:szCs w:val="24"/>
        </w:rPr>
        <w:t xml:space="preserve">The </w:t>
      </w:r>
      <w:proofErr w:type="spellStart"/>
      <w:r>
        <w:rPr>
          <w:rFonts w:ascii="Times New Roman" w:hAnsi="Times New Roman"/>
          <w:sz w:val="24"/>
          <w:szCs w:val="24"/>
        </w:rPr>
        <w:t>i</w:t>
      </w:r>
      <w:r>
        <w:rPr>
          <w:rFonts w:ascii="Times New Roman" w:hAnsi="Times New Roman"/>
          <w:sz w:val="24"/>
          <w:szCs w:val="24"/>
          <w:lang w:val="it-IT"/>
        </w:rPr>
        <w:t>mmortal</w:t>
      </w:r>
      <w:proofErr w:type="spellEnd"/>
      <w:r>
        <w:rPr>
          <w:rFonts w:ascii="Times New Roman" w:hAnsi="Times New Roman"/>
          <w:sz w:val="24"/>
          <w:szCs w:val="24"/>
          <w:lang w:val="it-IT"/>
        </w:rPr>
        <w:t xml:space="preserve"> </w:t>
      </w:r>
      <w:r>
        <w:rPr>
          <w:rFonts w:ascii="Times New Roman" w:hAnsi="Times New Roman"/>
          <w:sz w:val="24"/>
          <w:szCs w:val="24"/>
        </w:rPr>
        <w:t>church</w:t>
      </w:r>
    </w:p>
    <w:p w14:paraId="03D3415C" w14:textId="77777777" w:rsidR="005A2D71" w:rsidRDefault="00000000" w:rsidP="0036709D">
      <w:pPr>
        <w:pStyle w:val="Body"/>
        <w:spacing w:line="240" w:lineRule="auto"/>
        <w:rPr>
          <w:rFonts w:ascii="Times New Roman" w:eastAsia="Times New Roman" w:hAnsi="Times New Roman" w:cs="Times New Roman"/>
          <w:sz w:val="24"/>
          <w:szCs w:val="24"/>
        </w:rPr>
      </w:pPr>
      <w:r>
        <w:rPr>
          <w:rFonts w:ascii="Times New Roman" w:hAnsi="Times New Roman"/>
          <w:sz w:val="24"/>
          <w:szCs w:val="24"/>
        </w:rPr>
        <w:t>The kingdom of God: clear vision versus illusion</w:t>
      </w:r>
    </w:p>
    <w:p w14:paraId="5A7F26B6" w14:textId="77777777" w:rsidR="005A2D71" w:rsidRDefault="00000000" w:rsidP="0036709D">
      <w:pPr>
        <w:pStyle w:val="Body"/>
        <w:spacing w:line="240" w:lineRule="auto"/>
        <w:rPr>
          <w:rFonts w:ascii="Times New Roman" w:eastAsia="Times New Roman" w:hAnsi="Times New Roman" w:cs="Times New Roman"/>
          <w:sz w:val="24"/>
          <w:szCs w:val="24"/>
        </w:rPr>
      </w:pPr>
      <w:r>
        <w:rPr>
          <w:rFonts w:ascii="Times New Roman" w:hAnsi="Times New Roman"/>
          <w:sz w:val="24"/>
          <w:szCs w:val="24"/>
        </w:rPr>
        <w:t>The righteousness of humility</w:t>
      </w:r>
    </w:p>
    <w:p w14:paraId="5AFCE81C" w14:textId="77777777" w:rsidR="005A2D71" w:rsidRDefault="00000000" w:rsidP="0036709D">
      <w:pPr>
        <w:pStyle w:val="Body"/>
        <w:spacing w:line="240" w:lineRule="auto"/>
        <w:rPr>
          <w:rFonts w:ascii="Times New Roman" w:eastAsia="Times New Roman" w:hAnsi="Times New Roman" w:cs="Times New Roman"/>
          <w:sz w:val="24"/>
          <w:szCs w:val="24"/>
        </w:rPr>
      </w:pPr>
      <w:r>
        <w:rPr>
          <w:rFonts w:ascii="Times New Roman" w:hAnsi="Times New Roman"/>
          <w:sz w:val="24"/>
          <w:szCs w:val="24"/>
        </w:rPr>
        <w:t>The true art of successful living</w:t>
      </w:r>
    </w:p>
    <w:p w14:paraId="33616BC4" w14:textId="77777777" w:rsidR="005A2D71" w:rsidRDefault="00000000" w:rsidP="0036709D">
      <w:pPr>
        <w:pStyle w:val="Body"/>
        <w:spacing w:line="240" w:lineRule="auto"/>
        <w:rPr>
          <w:rFonts w:ascii="Times New Roman" w:eastAsia="Times New Roman" w:hAnsi="Times New Roman" w:cs="Times New Roman"/>
          <w:sz w:val="24"/>
          <w:szCs w:val="24"/>
        </w:rPr>
      </w:pPr>
      <w:r>
        <w:rPr>
          <w:rFonts w:ascii="Times New Roman" w:hAnsi="Times New Roman"/>
          <w:sz w:val="24"/>
          <w:szCs w:val="24"/>
        </w:rPr>
        <w:t>The wedding in Cana of Galilee</w:t>
      </w:r>
    </w:p>
    <w:p w14:paraId="52B3D992" w14:textId="63238D8E" w:rsidR="005A2D71" w:rsidRPr="00005C76" w:rsidRDefault="00000000" w:rsidP="0036709D">
      <w:pPr>
        <w:pStyle w:val="Body"/>
        <w:spacing w:line="240" w:lineRule="auto"/>
        <w:rPr>
          <w:rFonts w:ascii="Times New Roman" w:eastAsia="Times New Roman" w:hAnsi="Times New Roman" w:cs="Times New Roman"/>
          <w:sz w:val="24"/>
          <w:szCs w:val="24"/>
        </w:rPr>
      </w:pPr>
      <w:r>
        <w:rPr>
          <w:rFonts w:ascii="Times New Roman" w:hAnsi="Times New Roman"/>
          <w:sz w:val="24"/>
          <w:szCs w:val="24"/>
        </w:rPr>
        <w:t>Words for our time: the spiritual words of Matthew the poor</w:t>
      </w:r>
    </w:p>
    <w:p w14:paraId="58AE87EF" w14:textId="77777777" w:rsidR="005A2D71" w:rsidRDefault="00000000" w:rsidP="0036709D">
      <w:pPr>
        <w:pStyle w:val="Body"/>
        <w:spacing w:line="240" w:lineRule="auto"/>
        <w:ind w:left="360" w:hanging="360"/>
        <w:jc w:val="both"/>
        <w:rPr>
          <w:rFonts w:ascii="Times New Roman" w:eastAsia="Times New Roman" w:hAnsi="Times New Roman" w:cs="Times New Roman"/>
          <w:b/>
          <w:bCs/>
          <w:kern w:val="0"/>
          <w:sz w:val="24"/>
          <w:szCs w:val="24"/>
        </w:rPr>
      </w:pPr>
      <w:r>
        <w:rPr>
          <w:rFonts w:ascii="Times New Roman" w:hAnsi="Times New Roman"/>
          <w:b/>
          <w:bCs/>
          <w:kern w:val="0"/>
          <w:sz w:val="24"/>
          <w:szCs w:val="24"/>
        </w:rPr>
        <w:t>References</w:t>
      </w:r>
    </w:p>
    <w:p w14:paraId="4F9399BE" w14:textId="5A502AF2" w:rsidR="0036709D" w:rsidRPr="00D37171" w:rsidRDefault="0036709D" w:rsidP="0036709D">
      <w:pPr>
        <w:pStyle w:val="Default"/>
        <w:spacing w:before="0" w:after="160" w:line="240" w:lineRule="auto"/>
        <w:ind w:left="360" w:hanging="360"/>
        <w:jc w:val="both"/>
        <w:rPr>
          <w:rFonts w:ascii="Times Roman" w:hAnsi="Times Roman"/>
          <w:color w:val="000000" w:themeColor="text1"/>
          <w:lang w:val="en-US"/>
        </w:rPr>
      </w:pPr>
      <w:r w:rsidRPr="00D37171">
        <w:rPr>
          <w:rFonts w:ascii="Times Roman" w:hAnsi="Times Roman"/>
          <w:color w:val="000000" w:themeColor="text1"/>
          <w:lang w:val="en-US"/>
        </w:rPr>
        <w:t xml:space="preserve">Ancient Faith Publishing (2024). About Abba Matta. Ancient Faith Store. </w:t>
      </w:r>
      <w:hyperlink r:id="rId7" w:history="1">
        <w:r w:rsidR="003A5C9A" w:rsidRPr="00D37171">
          <w:rPr>
            <w:rStyle w:val="Hyperlink"/>
            <w:rFonts w:ascii="Times Roman" w:hAnsi="Times Roman"/>
            <w:color w:val="000000" w:themeColor="text1"/>
            <w:lang w:val="en-US"/>
          </w:rPr>
          <w:t>https://store.ancientfaith.com/words-for-our-time-matthew-the-poor/</w:t>
        </w:r>
      </w:hyperlink>
      <w:r w:rsidR="003A5C9A" w:rsidRPr="00D37171">
        <w:rPr>
          <w:rFonts w:ascii="Times Roman" w:hAnsi="Times Roman"/>
          <w:color w:val="000000" w:themeColor="text1"/>
          <w:lang w:val="en-US"/>
        </w:rPr>
        <w:t xml:space="preserve"> </w:t>
      </w:r>
    </w:p>
    <w:p w14:paraId="3AA1CA1F" w14:textId="66EDE5BE" w:rsidR="005A2D71" w:rsidRPr="00D37171" w:rsidRDefault="00000000" w:rsidP="0036709D">
      <w:pPr>
        <w:pStyle w:val="Default"/>
        <w:spacing w:before="0" w:after="160" w:line="240" w:lineRule="auto"/>
        <w:ind w:left="360" w:hanging="360"/>
        <w:jc w:val="both"/>
        <w:rPr>
          <w:rFonts w:ascii="Times Roman" w:eastAsia="Times Roman" w:hAnsi="Times Roman" w:cs="Times Roman"/>
          <w:color w:val="000000" w:themeColor="text1"/>
        </w:rPr>
      </w:pPr>
      <w:r w:rsidRPr="00D37171">
        <w:rPr>
          <w:rFonts w:ascii="Times Roman" w:hAnsi="Times Roman"/>
          <w:color w:val="000000" w:themeColor="text1"/>
          <w:lang w:val="en-US"/>
        </w:rPr>
        <w:t>Budge, W. (Trans.). (1978).</w:t>
      </w:r>
      <w:r w:rsidRPr="00D37171">
        <w:rPr>
          <w:rFonts w:ascii="Times Roman" w:hAnsi="Times Roman"/>
          <w:i/>
          <w:iCs/>
          <w:color w:val="000000" w:themeColor="text1"/>
          <w:lang w:val="en-US"/>
        </w:rPr>
        <w:t xml:space="preserve"> The Paradise of the Holy Fathers. </w:t>
      </w:r>
      <w:r w:rsidRPr="00D37171">
        <w:rPr>
          <w:rFonts w:ascii="Times Roman" w:hAnsi="Times Roman"/>
          <w:color w:val="000000" w:themeColor="text1"/>
          <w:lang w:val="it-IT"/>
        </w:rPr>
        <w:t xml:space="preserve">Chatto and </w:t>
      </w:r>
      <w:proofErr w:type="spellStart"/>
      <w:r w:rsidRPr="00D37171">
        <w:rPr>
          <w:rFonts w:ascii="Times Roman" w:hAnsi="Times Roman"/>
          <w:color w:val="000000" w:themeColor="text1"/>
          <w:lang w:val="it-IT"/>
        </w:rPr>
        <w:t>Windus</w:t>
      </w:r>
      <w:proofErr w:type="spellEnd"/>
      <w:r w:rsidRPr="00D37171">
        <w:rPr>
          <w:rFonts w:ascii="Times Roman" w:hAnsi="Times Roman"/>
          <w:color w:val="000000" w:themeColor="text1"/>
          <w:lang w:val="it-IT"/>
        </w:rPr>
        <w:t>.</w:t>
      </w:r>
      <w:r w:rsidRPr="00D37171">
        <w:rPr>
          <w:rFonts w:ascii="Times Roman" w:hAnsi="Times Roman"/>
          <w:color w:val="000000" w:themeColor="text1"/>
          <w:lang w:val="en-US"/>
        </w:rPr>
        <w:t xml:space="preserve"> </w:t>
      </w:r>
      <w:r w:rsidRPr="00D37171">
        <w:rPr>
          <w:rFonts w:ascii="Times Roman" w:hAnsi="Times Roman"/>
          <w:color w:val="000000" w:themeColor="text1"/>
        </w:rPr>
        <w:t xml:space="preserve"> </w:t>
      </w:r>
      <w:r w:rsidRPr="00D37171">
        <w:rPr>
          <w:rFonts w:ascii="Times Roman" w:hAnsi="Times Roman"/>
          <w:color w:val="000000" w:themeColor="text1"/>
          <w:lang w:val="en-US"/>
        </w:rPr>
        <w:t>(Original work published 1888)</w:t>
      </w:r>
    </w:p>
    <w:p w14:paraId="6BD3C91F" w14:textId="77777777" w:rsidR="005A2D71" w:rsidRPr="00D37171" w:rsidRDefault="00000000" w:rsidP="0036709D">
      <w:pPr>
        <w:pStyle w:val="Default"/>
        <w:spacing w:before="0" w:after="160" w:line="240" w:lineRule="auto"/>
        <w:ind w:left="360" w:hanging="360"/>
        <w:jc w:val="both"/>
        <w:rPr>
          <w:rFonts w:ascii="Times Roman" w:eastAsia="Times Roman" w:hAnsi="Times Roman" w:cs="Times Roman"/>
          <w:color w:val="000000" w:themeColor="text1"/>
        </w:rPr>
      </w:pPr>
      <w:r w:rsidRPr="00D37171">
        <w:rPr>
          <w:rFonts w:ascii="Times Roman" w:hAnsi="Times Roman"/>
          <w:color w:val="000000" w:themeColor="text1"/>
          <w:lang w:val="en-US"/>
        </w:rPr>
        <w:t xml:space="preserve">Editors of </w:t>
      </w:r>
      <w:proofErr w:type="spellStart"/>
      <w:r w:rsidRPr="00D37171">
        <w:rPr>
          <w:rFonts w:ascii="Times Roman" w:hAnsi="Times Roman"/>
          <w:color w:val="000000" w:themeColor="text1"/>
          <w:lang w:val="en-US"/>
        </w:rPr>
        <w:t>Encyclopaedia</w:t>
      </w:r>
      <w:proofErr w:type="spellEnd"/>
      <w:r w:rsidRPr="00D37171">
        <w:rPr>
          <w:rFonts w:ascii="Times Roman" w:hAnsi="Times Roman"/>
          <w:color w:val="000000" w:themeColor="text1"/>
          <w:lang w:val="en-US"/>
        </w:rPr>
        <w:t xml:space="preserve"> Britannica. (2024, March 11). </w:t>
      </w:r>
      <w:r w:rsidRPr="00D37171">
        <w:rPr>
          <w:rFonts w:ascii="Times Roman" w:hAnsi="Times Roman"/>
          <w:i/>
          <w:iCs/>
          <w:color w:val="000000" w:themeColor="text1"/>
          <w:lang w:val="en-US"/>
        </w:rPr>
        <w:t>Ethiopian Orthodox Tewahedo Church</w:t>
      </w:r>
      <w:r w:rsidRPr="00D37171">
        <w:rPr>
          <w:rFonts w:ascii="Times Roman" w:hAnsi="Times Roman"/>
          <w:color w:val="000000" w:themeColor="text1"/>
          <w:lang w:val="en-US"/>
        </w:rPr>
        <w:t xml:space="preserve">. Britannica. </w:t>
      </w:r>
      <w:hyperlink r:id="rId8" w:history="1">
        <w:r w:rsidR="005A2D71" w:rsidRPr="00D37171">
          <w:rPr>
            <w:rStyle w:val="Hyperlink1"/>
            <w:rFonts w:ascii="Times Roman" w:hAnsi="Times Roman"/>
            <w:color w:val="000000" w:themeColor="text1"/>
            <w:lang w:val="en-US"/>
          </w:rPr>
          <w:t>https://www.britannica.com/topic/Ethiopian-Orthodox-Tewahedo-Church</w:t>
        </w:r>
      </w:hyperlink>
    </w:p>
    <w:p w14:paraId="36D79D81" w14:textId="77777777" w:rsidR="005A2D71" w:rsidRPr="00D37171" w:rsidRDefault="00000000" w:rsidP="0036709D">
      <w:pPr>
        <w:pStyle w:val="Body"/>
        <w:spacing w:line="240" w:lineRule="auto"/>
        <w:ind w:left="360" w:hanging="360"/>
        <w:jc w:val="both"/>
        <w:rPr>
          <w:rFonts w:ascii="Times New Roman" w:eastAsia="Times New Roman" w:hAnsi="Times New Roman" w:cs="Times New Roman"/>
          <w:color w:val="000000" w:themeColor="text1"/>
          <w:sz w:val="24"/>
          <w:szCs w:val="24"/>
        </w:rPr>
      </w:pPr>
      <w:r w:rsidRPr="00D37171">
        <w:rPr>
          <w:rFonts w:ascii="Times New Roman" w:hAnsi="Times New Roman"/>
          <w:color w:val="000000" w:themeColor="text1"/>
          <w:sz w:val="24"/>
          <w:szCs w:val="24"/>
        </w:rPr>
        <w:t xml:space="preserve">Harries, J. (n.d.). </w:t>
      </w:r>
      <w:r w:rsidRPr="00D37171">
        <w:rPr>
          <w:rFonts w:ascii="Times New Roman" w:hAnsi="Times New Roman"/>
          <w:i/>
          <w:iCs/>
          <w:color w:val="000000" w:themeColor="text1"/>
          <w:sz w:val="24"/>
          <w:szCs w:val="24"/>
        </w:rPr>
        <w:t>Jim Harries</w:t>
      </w:r>
      <w:r w:rsidRPr="00D37171">
        <w:rPr>
          <w:rFonts w:ascii="Times New Roman" w:hAnsi="Times New Roman"/>
          <w:color w:val="000000" w:themeColor="text1"/>
          <w:sz w:val="24"/>
          <w:szCs w:val="24"/>
        </w:rPr>
        <w:t xml:space="preserve">. Academia.edu. </w:t>
      </w:r>
      <w:hyperlink r:id="rId9" w:history="1">
        <w:r w:rsidR="005A2D71" w:rsidRPr="00D37171">
          <w:rPr>
            <w:rStyle w:val="Hyperlink1"/>
            <w:rFonts w:ascii="Times New Roman" w:hAnsi="Times New Roman"/>
            <w:color w:val="000000" w:themeColor="text1"/>
            <w:sz w:val="24"/>
            <w:szCs w:val="24"/>
          </w:rPr>
          <w:t>https://jimharries.academia.edu/research</w:t>
        </w:r>
      </w:hyperlink>
    </w:p>
    <w:p w14:paraId="634D0C32" w14:textId="77777777" w:rsidR="003A5C9A" w:rsidRPr="00D37171" w:rsidRDefault="00000000" w:rsidP="003A5C9A">
      <w:pPr>
        <w:pStyle w:val="Body"/>
        <w:spacing w:after="0" w:line="240" w:lineRule="auto"/>
        <w:ind w:left="360" w:hanging="360"/>
        <w:jc w:val="both"/>
        <w:rPr>
          <w:rFonts w:ascii="Times New Roman" w:hAnsi="Times New Roman"/>
          <w:color w:val="000000" w:themeColor="text1"/>
          <w:sz w:val="24"/>
          <w:szCs w:val="24"/>
        </w:rPr>
      </w:pPr>
      <w:r w:rsidRPr="00D37171">
        <w:rPr>
          <w:rFonts w:ascii="Times New Roman" w:hAnsi="Times New Roman"/>
          <w:color w:val="000000" w:themeColor="text1"/>
          <w:sz w:val="24"/>
          <w:szCs w:val="24"/>
        </w:rPr>
        <w:t>Harries, J. (2013). The immorality of the promotion of non-</w:t>
      </w:r>
      <w:proofErr w:type="spellStart"/>
      <w:r w:rsidRPr="00D37171">
        <w:rPr>
          <w:rFonts w:ascii="Times New Roman" w:hAnsi="Times New Roman"/>
          <w:color w:val="000000" w:themeColor="text1"/>
          <w:sz w:val="24"/>
          <w:szCs w:val="24"/>
        </w:rPr>
        <w:t>i</w:t>
      </w:r>
      <w:r w:rsidRPr="00D37171">
        <w:rPr>
          <w:rFonts w:ascii="Times New Roman" w:hAnsi="Times New Roman"/>
          <w:color w:val="000000" w:themeColor="text1"/>
          <w:sz w:val="24"/>
          <w:szCs w:val="24"/>
          <w:lang w:val="fr-FR"/>
        </w:rPr>
        <w:t>ndigenous</w:t>
      </w:r>
      <w:proofErr w:type="spellEnd"/>
      <w:r w:rsidRPr="00D37171">
        <w:rPr>
          <w:rFonts w:ascii="Times New Roman" w:hAnsi="Times New Roman"/>
          <w:color w:val="000000" w:themeColor="text1"/>
          <w:sz w:val="24"/>
          <w:szCs w:val="24"/>
          <w:lang w:val="fr-FR"/>
        </w:rPr>
        <w:t xml:space="preserve"> </w:t>
      </w:r>
      <w:r w:rsidRPr="00D37171">
        <w:rPr>
          <w:rFonts w:ascii="Times New Roman" w:hAnsi="Times New Roman"/>
          <w:color w:val="000000" w:themeColor="text1"/>
          <w:sz w:val="24"/>
          <w:szCs w:val="24"/>
        </w:rPr>
        <w:t xml:space="preserve">languages in Africa. </w:t>
      </w:r>
      <w:r w:rsidRPr="00D37171">
        <w:rPr>
          <w:rFonts w:ascii="Times New Roman" w:hAnsi="Times New Roman"/>
          <w:i/>
          <w:iCs/>
          <w:color w:val="000000" w:themeColor="text1"/>
          <w:sz w:val="24"/>
          <w:szCs w:val="24"/>
        </w:rPr>
        <w:t xml:space="preserve">Global Missiology, </w:t>
      </w:r>
      <w:r w:rsidRPr="00D37171">
        <w:rPr>
          <w:rFonts w:ascii="Times New Roman" w:hAnsi="Times New Roman"/>
          <w:color w:val="000000" w:themeColor="text1"/>
          <w:sz w:val="24"/>
          <w:szCs w:val="24"/>
        </w:rPr>
        <w:t>2(10).</w:t>
      </w:r>
    </w:p>
    <w:p w14:paraId="08C21F6E" w14:textId="02A11937" w:rsidR="005A2D71" w:rsidRPr="00D37171" w:rsidRDefault="003A5C9A" w:rsidP="003A5C9A">
      <w:pPr>
        <w:pStyle w:val="Body"/>
        <w:spacing w:line="240" w:lineRule="auto"/>
        <w:ind w:left="720" w:hanging="360"/>
        <w:jc w:val="both"/>
        <w:rPr>
          <w:rFonts w:ascii="Times New Roman" w:hAnsi="Times New Roman"/>
          <w:color w:val="000000" w:themeColor="text1"/>
          <w:sz w:val="24"/>
          <w:szCs w:val="24"/>
        </w:rPr>
      </w:pPr>
      <w:hyperlink r:id="rId10" w:history="1">
        <w:r w:rsidRPr="00D37171">
          <w:rPr>
            <w:rStyle w:val="Hyperlink"/>
            <w:rFonts w:ascii="Times New Roman" w:hAnsi="Times New Roman"/>
            <w:color w:val="000000" w:themeColor="text1"/>
            <w:sz w:val="24"/>
            <w:szCs w:val="24"/>
          </w:rPr>
          <w:t>http://ojs.globalmissiology.org/index.php/english/article/viewFile/1137/2635</w:t>
        </w:r>
      </w:hyperlink>
      <w:r w:rsidRPr="00D37171">
        <w:rPr>
          <w:rFonts w:ascii="Times New Roman" w:hAnsi="Times New Roman"/>
          <w:color w:val="000000" w:themeColor="text1"/>
          <w:sz w:val="24"/>
          <w:szCs w:val="24"/>
        </w:rPr>
        <w:t xml:space="preserve"> </w:t>
      </w:r>
    </w:p>
    <w:p w14:paraId="3D6D3884" w14:textId="20A96481" w:rsidR="00B15A95" w:rsidRPr="00D37171" w:rsidRDefault="00B15A95" w:rsidP="0036709D">
      <w:pPr>
        <w:pStyle w:val="Body"/>
        <w:spacing w:line="240" w:lineRule="auto"/>
        <w:ind w:left="360" w:hanging="360"/>
        <w:jc w:val="both"/>
        <w:rPr>
          <w:rFonts w:ascii="Times New Roman" w:eastAsia="Times New Roman" w:hAnsi="Times New Roman" w:cs="Times New Roman"/>
          <w:color w:val="000000" w:themeColor="text1"/>
          <w:sz w:val="24"/>
          <w:szCs w:val="24"/>
        </w:rPr>
      </w:pPr>
      <w:r w:rsidRPr="00D37171">
        <w:rPr>
          <w:rFonts w:ascii="Times New Roman" w:hAnsi="Times New Roman"/>
          <w:color w:val="000000" w:themeColor="text1"/>
          <w:sz w:val="24"/>
          <w:szCs w:val="24"/>
        </w:rPr>
        <w:t xml:space="preserve">Helmy, J. (2012). An Introduction to Father Matthew the Poor, in Matthew the Poor, </w:t>
      </w:r>
      <w:r w:rsidRPr="00D37171">
        <w:rPr>
          <w:rFonts w:ascii="Times New Roman" w:hAnsi="Times New Roman"/>
          <w:i/>
          <w:iCs/>
          <w:color w:val="000000" w:themeColor="text1"/>
          <w:sz w:val="24"/>
          <w:szCs w:val="24"/>
        </w:rPr>
        <w:t>Words for our time: The spiritual words of Matthew the Poor</w:t>
      </w:r>
      <w:r w:rsidRPr="00D37171">
        <w:rPr>
          <w:rFonts w:ascii="Times New Roman" w:hAnsi="Times New Roman"/>
          <w:color w:val="000000" w:themeColor="text1"/>
          <w:sz w:val="24"/>
          <w:szCs w:val="24"/>
        </w:rPr>
        <w:t xml:space="preserve"> </w:t>
      </w:r>
      <w:r w:rsidR="003A5C9A" w:rsidRPr="00D37171">
        <w:rPr>
          <w:rFonts w:ascii="Times New Roman" w:hAnsi="Times New Roman"/>
          <w:color w:val="000000" w:themeColor="text1"/>
          <w:sz w:val="24"/>
          <w:szCs w:val="24"/>
        </w:rPr>
        <w:t>(</w:t>
      </w:r>
      <w:r w:rsidRPr="00D37171">
        <w:rPr>
          <w:rFonts w:ascii="Times New Roman" w:hAnsi="Times New Roman"/>
          <w:color w:val="000000" w:themeColor="text1"/>
          <w:sz w:val="24"/>
          <w:szCs w:val="24"/>
        </w:rPr>
        <w:t>James Helmy</w:t>
      </w:r>
      <w:r w:rsidR="003A5C9A" w:rsidRPr="00D37171">
        <w:rPr>
          <w:rFonts w:ascii="Times New Roman" w:hAnsi="Times New Roman"/>
          <w:color w:val="000000" w:themeColor="text1"/>
          <w:sz w:val="24"/>
          <w:szCs w:val="24"/>
        </w:rPr>
        <w:t>, Trans.)</w:t>
      </w:r>
      <w:r w:rsidRPr="00D37171">
        <w:rPr>
          <w:rFonts w:ascii="Times New Roman" w:hAnsi="Times New Roman"/>
          <w:color w:val="000000" w:themeColor="text1"/>
          <w:sz w:val="24"/>
          <w:szCs w:val="24"/>
        </w:rPr>
        <w:t>. Ancient Faith Publishing, 7-20.</w:t>
      </w:r>
    </w:p>
    <w:p w14:paraId="1A3C6FF7" w14:textId="77777777" w:rsidR="005A2D71" w:rsidRPr="00D37171" w:rsidRDefault="00000000" w:rsidP="0036709D">
      <w:pPr>
        <w:pStyle w:val="Body"/>
        <w:spacing w:line="240" w:lineRule="auto"/>
        <w:ind w:left="360" w:hanging="360"/>
        <w:jc w:val="both"/>
        <w:rPr>
          <w:rFonts w:ascii="Times New Roman" w:eastAsia="Times New Roman" w:hAnsi="Times New Roman" w:cs="Times New Roman"/>
          <w:color w:val="000000" w:themeColor="text1"/>
          <w:sz w:val="24"/>
          <w:szCs w:val="24"/>
        </w:rPr>
      </w:pPr>
      <w:r w:rsidRPr="00D37171">
        <w:rPr>
          <w:rFonts w:ascii="Times New Roman" w:hAnsi="Times New Roman"/>
          <w:color w:val="000000" w:themeColor="text1"/>
          <w:sz w:val="24"/>
          <w:szCs w:val="24"/>
        </w:rPr>
        <w:t xml:space="preserve">Matthew the Poor (2004). </w:t>
      </w:r>
      <w:r w:rsidRPr="00D37171">
        <w:rPr>
          <w:rFonts w:ascii="Times New Roman" w:hAnsi="Times New Roman"/>
          <w:i/>
          <w:iCs/>
          <w:color w:val="000000" w:themeColor="text1"/>
          <w:sz w:val="24"/>
          <w:szCs w:val="24"/>
        </w:rPr>
        <w:t>The Communion of Love.</w:t>
      </w:r>
      <w:r w:rsidRPr="00D37171">
        <w:rPr>
          <w:rFonts w:ascii="Times New Roman" w:hAnsi="Times New Roman"/>
          <w:color w:val="000000" w:themeColor="text1"/>
          <w:sz w:val="24"/>
          <w:szCs w:val="24"/>
        </w:rPr>
        <w:t xml:space="preserve"> St Vladimirs Seminary Press.</w:t>
      </w:r>
    </w:p>
    <w:p w14:paraId="1BA028A1" w14:textId="2EFF0B3A" w:rsidR="005A2D71" w:rsidRPr="00D37171" w:rsidRDefault="00682F53" w:rsidP="0036709D">
      <w:pPr>
        <w:pStyle w:val="Body"/>
        <w:spacing w:line="240" w:lineRule="auto"/>
        <w:ind w:left="360" w:hanging="360"/>
        <w:jc w:val="both"/>
        <w:rPr>
          <w:rFonts w:ascii="Times New Roman" w:eastAsia="Times New Roman" w:hAnsi="Times New Roman" w:cs="Times New Roman"/>
          <w:color w:val="000000" w:themeColor="text1"/>
          <w:sz w:val="24"/>
          <w:szCs w:val="24"/>
        </w:rPr>
      </w:pPr>
      <w:r w:rsidRPr="00D37171">
        <w:rPr>
          <w:rFonts w:ascii="Times New Roman" w:hAnsi="Times New Roman"/>
          <w:color w:val="000000" w:themeColor="text1"/>
          <w:sz w:val="24"/>
          <w:szCs w:val="24"/>
        </w:rPr>
        <w:t xml:space="preserve">_____ (2012). </w:t>
      </w:r>
      <w:r w:rsidRPr="00D37171">
        <w:rPr>
          <w:rFonts w:ascii="Times New Roman" w:hAnsi="Times New Roman"/>
          <w:i/>
          <w:iCs/>
          <w:color w:val="000000" w:themeColor="text1"/>
          <w:sz w:val="24"/>
          <w:szCs w:val="24"/>
        </w:rPr>
        <w:t>Words for our time: The s</w:t>
      </w:r>
      <w:r w:rsidRPr="00D37171">
        <w:rPr>
          <w:rFonts w:ascii="Times New Roman" w:hAnsi="Times New Roman"/>
          <w:i/>
          <w:iCs/>
          <w:color w:val="000000" w:themeColor="text1"/>
          <w:sz w:val="24"/>
          <w:szCs w:val="24"/>
          <w:lang w:val="pt-PT"/>
        </w:rPr>
        <w:t xml:space="preserve">piritual </w:t>
      </w:r>
      <w:r w:rsidRPr="00D37171">
        <w:rPr>
          <w:rFonts w:ascii="Times New Roman" w:hAnsi="Times New Roman"/>
          <w:i/>
          <w:iCs/>
          <w:color w:val="000000" w:themeColor="text1"/>
          <w:sz w:val="24"/>
          <w:szCs w:val="24"/>
        </w:rPr>
        <w:t>words of Matthew the Poor</w:t>
      </w:r>
      <w:r w:rsidRPr="00D37171">
        <w:rPr>
          <w:rFonts w:ascii="Times New Roman" w:hAnsi="Times New Roman"/>
          <w:color w:val="000000" w:themeColor="text1"/>
          <w:sz w:val="24"/>
          <w:szCs w:val="24"/>
        </w:rPr>
        <w:t xml:space="preserve">. </w:t>
      </w:r>
      <w:r w:rsidR="00B15A95" w:rsidRPr="00D37171">
        <w:rPr>
          <w:rFonts w:ascii="Times New Roman" w:hAnsi="Times New Roman"/>
          <w:color w:val="000000" w:themeColor="text1"/>
          <w:sz w:val="24"/>
          <w:szCs w:val="24"/>
        </w:rPr>
        <w:t xml:space="preserve">Trans. by James Helmy. </w:t>
      </w:r>
      <w:r w:rsidRPr="00D37171">
        <w:rPr>
          <w:rFonts w:ascii="Times New Roman" w:hAnsi="Times New Roman"/>
          <w:color w:val="000000" w:themeColor="text1"/>
          <w:sz w:val="24"/>
          <w:szCs w:val="24"/>
        </w:rPr>
        <w:t xml:space="preserve">Ancient Faith Publishing. </w:t>
      </w:r>
    </w:p>
    <w:p w14:paraId="6A43706B" w14:textId="7ECE9C90" w:rsidR="005A2D71" w:rsidRPr="00D37171" w:rsidRDefault="00682F53" w:rsidP="0036709D">
      <w:pPr>
        <w:pStyle w:val="Body"/>
        <w:spacing w:line="240" w:lineRule="auto"/>
        <w:ind w:left="360" w:hanging="360"/>
        <w:jc w:val="both"/>
        <w:rPr>
          <w:rFonts w:ascii="Times New Roman" w:eastAsia="Times New Roman" w:hAnsi="Times New Roman" w:cs="Times New Roman"/>
          <w:color w:val="000000" w:themeColor="text1"/>
          <w:sz w:val="24"/>
          <w:szCs w:val="24"/>
        </w:rPr>
      </w:pPr>
      <w:r w:rsidRPr="00D37171">
        <w:rPr>
          <w:rFonts w:ascii="Times New Roman" w:hAnsi="Times New Roman"/>
          <w:color w:val="000000" w:themeColor="text1"/>
          <w:sz w:val="24"/>
          <w:szCs w:val="24"/>
        </w:rPr>
        <w:t xml:space="preserve">_____ (2019). </w:t>
      </w:r>
      <w:r w:rsidRPr="00D37171">
        <w:rPr>
          <w:rFonts w:ascii="Times New Roman" w:hAnsi="Times New Roman"/>
          <w:i/>
          <w:iCs/>
          <w:color w:val="000000" w:themeColor="text1"/>
          <w:sz w:val="24"/>
          <w:szCs w:val="24"/>
        </w:rPr>
        <w:t>Sojourners: Monastic letters and s</w:t>
      </w:r>
      <w:r w:rsidRPr="00D37171">
        <w:rPr>
          <w:rFonts w:ascii="Times New Roman" w:hAnsi="Times New Roman"/>
          <w:i/>
          <w:iCs/>
          <w:color w:val="000000" w:themeColor="text1"/>
          <w:sz w:val="24"/>
          <w:szCs w:val="24"/>
          <w:lang w:val="pt-PT"/>
        </w:rPr>
        <w:t xml:space="preserve">piritual </w:t>
      </w:r>
      <w:r w:rsidRPr="00D37171">
        <w:rPr>
          <w:rFonts w:ascii="Times New Roman" w:hAnsi="Times New Roman"/>
          <w:i/>
          <w:iCs/>
          <w:color w:val="000000" w:themeColor="text1"/>
          <w:sz w:val="24"/>
          <w:szCs w:val="24"/>
        </w:rPr>
        <w:t>teachings from the d</w:t>
      </w:r>
      <w:proofErr w:type="spellStart"/>
      <w:r w:rsidRPr="00D37171">
        <w:rPr>
          <w:rFonts w:ascii="Times New Roman" w:hAnsi="Times New Roman"/>
          <w:i/>
          <w:iCs/>
          <w:color w:val="000000" w:themeColor="text1"/>
          <w:sz w:val="24"/>
          <w:szCs w:val="24"/>
          <w:lang w:val="it-IT"/>
        </w:rPr>
        <w:t>esert</w:t>
      </w:r>
      <w:proofErr w:type="spellEnd"/>
      <w:r w:rsidRPr="00D37171">
        <w:rPr>
          <w:rFonts w:ascii="Times New Roman" w:hAnsi="Times New Roman"/>
          <w:i/>
          <w:iCs/>
          <w:color w:val="000000" w:themeColor="text1"/>
          <w:sz w:val="24"/>
          <w:szCs w:val="24"/>
        </w:rPr>
        <w:t xml:space="preserve"> </w:t>
      </w:r>
      <w:r w:rsidRPr="00D37171">
        <w:rPr>
          <w:rFonts w:ascii="Times New Roman" w:hAnsi="Times New Roman"/>
          <w:color w:val="000000" w:themeColor="text1"/>
          <w:sz w:val="24"/>
          <w:szCs w:val="24"/>
        </w:rPr>
        <w:t>(Monks of the Monastery of St Macarius, Eds. &amp; Trans). Desert Wisdom Series. St. Macarius Press.</w:t>
      </w:r>
    </w:p>
    <w:p w14:paraId="383CA119" w14:textId="0C2F4838" w:rsidR="005A2D71" w:rsidRPr="00D37171" w:rsidRDefault="00000000" w:rsidP="0036709D">
      <w:pPr>
        <w:pStyle w:val="Body"/>
        <w:spacing w:line="240" w:lineRule="auto"/>
        <w:ind w:left="360" w:hanging="360"/>
        <w:jc w:val="both"/>
        <w:rPr>
          <w:rFonts w:ascii="Times New Roman" w:hAnsi="Times New Roman"/>
          <w:color w:val="000000" w:themeColor="text1"/>
          <w:sz w:val="24"/>
          <w:szCs w:val="24"/>
          <w:lang w:val="de-DE"/>
        </w:rPr>
      </w:pPr>
      <w:r w:rsidRPr="00D37171">
        <w:rPr>
          <w:rFonts w:ascii="Times New Roman" w:hAnsi="Times New Roman"/>
          <w:color w:val="000000" w:themeColor="text1"/>
          <w:sz w:val="24"/>
          <w:szCs w:val="24"/>
        </w:rPr>
        <w:lastRenderedPageBreak/>
        <w:t xml:space="preserve">Monks of the Monastery of St Macarius (n.d.). </w:t>
      </w:r>
      <w:r w:rsidRPr="00D37171">
        <w:rPr>
          <w:rFonts w:ascii="Times New Roman" w:hAnsi="Times New Roman"/>
          <w:i/>
          <w:iCs/>
          <w:color w:val="000000" w:themeColor="text1"/>
          <w:sz w:val="24"/>
          <w:szCs w:val="24"/>
        </w:rPr>
        <w:t>Fr Matthew the Poor (1919–2006)</w:t>
      </w:r>
      <w:r w:rsidRPr="00D37171">
        <w:rPr>
          <w:rFonts w:ascii="Times New Roman" w:hAnsi="Times New Roman"/>
          <w:color w:val="000000" w:themeColor="text1"/>
          <w:sz w:val="24"/>
          <w:szCs w:val="24"/>
        </w:rPr>
        <w:t xml:space="preserve">. ACCOT. </w:t>
      </w:r>
      <w:hyperlink r:id="rId11" w:history="1">
        <w:r w:rsidR="0036709D" w:rsidRPr="00D37171">
          <w:rPr>
            <w:rStyle w:val="Hyperlink"/>
            <w:rFonts w:ascii="Times New Roman" w:hAnsi="Times New Roman"/>
            <w:color w:val="000000" w:themeColor="text1"/>
            <w:sz w:val="24"/>
            <w:szCs w:val="24"/>
            <w:lang w:val="de-DE"/>
          </w:rPr>
          <w:t>https://accot.stcyrils.edu.au/authors/matthew-the-poor-1919-2006/</w:t>
        </w:r>
      </w:hyperlink>
    </w:p>
    <w:p w14:paraId="78676CD3" w14:textId="2BDD2311" w:rsidR="0036709D" w:rsidRPr="00D37171" w:rsidRDefault="0036709D" w:rsidP="0036709D">
      <w:pPr>
        <w:pStyle w:val="Body"/>
        <w:spacing w:line="240" w:lineRule="auto"/>
        <w:ind w:left="360" w:hanging="360"/>
        <w:jc w:val="both"/>
        <w:rPr>
          <w:rFonts w:ascii="Times New Roman" w:eastAsia="Times New Roman" w:hAnsi="Times New Roman" w:cs="Times New Roman"/>
          <w:color w:val="000000" w:themeColor="text1"/>
          <w:sz w:val="24"/>
          <w:szCs w:val="24"/>
        </w:rPr>
      </w:pPr>
      <w:proofErr w:type="spellStart"/>
      <w:r w:rsidRPr="00D37171">
        <w:rPr>
          <w:rFonts w:ascii="Times New Roman" w:hAnsi="Times New Roman"/>
          <w:color w:val="000000" w:themeColor="text1"/>
          <w:sz w:val="24"/>
          <w:szCs w:val="24"/>
          <w:lang w:val="de-DE"/>
        </w:rPr>
        <w:t>Nouwen</w:t>
      </w:r>
      <w:proofErr w:type="spellEnd"/>
      <w:r w:rsidRPr="00D37171">
        <w:rPr>
          <w:rFonts w:ascii="Times New Roman" w:hAnsi="Times New Roman"/>
          <w:color w:val="000000" w:themeColor="text1"/>
          <w:sz w:val="24"/>
          <w:szCs w:val="24"/>
          <w:lang w:val="de-DE"/>
        </w:rPr>
        <w:t>, H</w:t>
      </w:r>
      <w:r w:rsidR="003A5C9A" w:rsidRPr="00D37171">
        <w:rPr>
          <w:rFonts w:ascii="Times New Roman" w:hAnsi="Times New Roman"/>
          <w:color w:val="000000" w:themeColor="text1"/>
          <w:sz w:val="24"/>
          <w:szCs w:val="24"/>
          <w:lang w:val="de-DE"/>
        </w:rPr>
        <w:t>.</w:t>
      </w:r>
      <w:r w:rsidRPr="00D37171">
        <w:rPr>
          <w:rFonts w:ascii="Times New Roman" w:hAnsi="Times New Roman"/>
          <w:color w:val="000000" w:themeColor="text1"/>
          <w:sz w:val="24"/>
          <w:szCs w:val="24"/>
          <w:lang w:val="de-DE"/>
        </w:rPr>
        <w:t xml:space="preserve"> J. M. (2004). </w:t>
      </w:r>
      <w:proofErr w:type="spellStart"/>
      <w:r w:rsidRPr="00D37171">
        <w:rPr>
          <w:rFonts w:ascii="Times New Roman" w:hAnsi="Times New Roman"/>
          <w:color w:val="000000" w:themeColor="text1"/>
          <w:sz w:val="24"/>
          <w:szCs w:val="24"/>
          <w:lang w:val="de-DE"/>
        </w:rPr>
        <w:t>Foreword</w:t>
      </w:r>
      <w:proofErr w:type="spellEnd"/>
      <w:r w:rsidRPr="00D37171">
        <w:rPr>
          <w:rFonts w:ascii="Times New Roman" w:hAnsi="Times New Roman"/>
          <w:color w:val="000000" w:themeColor="text1"/>
          <w:sz w:val="24"/>
          <w:szCs w:val="24"/>
          <w:lang w:val="de-DE"/>
        </w:rPr>
        <w:t xml:space="preserve">. </w:t>
      </w:r>
      <w:r w:rsidRPr="00D37171">
        <w:rPr>
          <w:rFonts w:ascii="Times New Roman" w:hAnsi="Times New Roman"/>
          <w:i/>
          <w:iCs/>
          <w:color w:val="000000" w:themeColor="text1"/>
          <w:sz w:val="24"/>
          <w:szCs w:val="24"/>
        </w:rPr>
        <w:t>The Communion of Love.</w:t>
      </w:r>
      <w:r w:rsidRPr="00D37171">
        <w:rPr>
          <w:rFonts w:ascii="Times New Roman" w:hAnsi="Times New Roman"/>
          <w:color w:val="000000" w:themeColor="text1"/>
          <w:sz w:val="24"/>
          <w:szCs w:val="24"/>
        </w:rPr>
        <w:t xml:space="preserve"> St </w:t>
      </w:r>
      <w:proofErr w:type="spellStart"/>
      <w:r w:rsidRPr="00D37171">
        <w:rPr>
          <w:rFonts w:ascii="Times New Roman" w:hAnsi="Times New Roman"/>
          <w:color w:val="000000" w:themeColor="text1"/>
          <w:sz w:val="24"/>
          <w:szCs w:val="24"/>
        </w:rPr>
        <w:t>Vladimirs</w:t>
      </w:r>
      <w:proofErr w:type="spellEnd"/>
      <w:r w:rsidRPr="00D37171">
        <w:rPr>
          <w:rFonts w:ascii="Times New Roman" w:hAnsi="Times New Roman"/>
          <w:color w:val="000000" w:themeColor="text1"/>
          <w:sz w:val="24"/>
          <w:szCs w:val="24"/>
        </w:rPr>
        <w:t xml:space="preserve"> Seminary Press,</w:t>
      </w:r>
      <w:r w:rsidR="00FF001E" w:rsidRPr="00D37171">
        <w:rPr>
          <w:rFonts w:ascii="Times New Roman" w:hAnsi="Times New Roman"/>
          <w:color w:val="000000" w:themeColor="text1"/>
          <w:sz w:val="24"/>
          <w:szCs w:val="24"/>
        </w:rPr>
        <w:t xml:space="preserve"> 9</w:t>
      </w:r>
      <w:r w:rsidR="003A5C9A" w:rsidRPr="00D37171">
        <w:rPr>
          <w:rFonts w:ascii="Times New Roman" w:hAnsi="Times New Roman"/>
          <w:color w:val="000000" w:themeColor="text1"/>
          <w:sz w:val="24"/>
          <w:szCs w:val="24"/>
        </w:rPr>
        <w:t>-11</w:t>
      </w:r>
      <w:r w:rsidR="00FF001E" w:rsidRPr="00D37171">
        <w:rPr>
          <w:rFonts w:ascii="Times New Roman" w:hAnsi="Times New Roman"/>
          <w:color w:val="000000" w:themeColor="text1"/>
          <w:sz w:val="24"/>
          <w:szCs w:val="24"/>
        </w:rPr>
        <w:t>.</w:t>
      </w:r>
    </w:p>
    <w:p w14:paraId="08FD08F6" w14:textId="77777777" w:rsidR="005A2D71" w:rsidRPr="00D37171" w:rsidRDefault="00000000" w:rsidP="0036709D">
      <w:pPr>
        <w:pStyle w:val="Body"/>
        <w:spacing w:line="240" w:lineRule="auto"/>
        <w:ind w:left="360" w:hanging="360"/>
        <w:jc w:val="both"/>
        <w:rPr>
          <w:color w:val="000000" w:themeColor="text1"/>
        </w:rPr>
      </w:pPr>
      <w:r w:rsidRPr="00D37171">
        <w:rPr>
          <w:rFonts w:ascii="Times New Roman" w:hAnsi="Times New Roman"/>
          <w:color w:val="000000" w:themeColor="text1"/>
          <w:sz w:val="24"/>
          <w:szCs w:val="24"/>
          <w:lang w:val="pt-PT"/>
        </w:rPr>
        <w:t xml:space="preserve">Orthokairos (2015). </w:t>
      </w:r>
      <w:r w:rsidRPr="00D37171">
        <w:rPr>
          <w:rFonts w:ascii="Times New Roman" w:hAnsi="Times New Roman"/>
          <w:i/>
          <w:iCs/>
          <w:color w:val="000000" w:themeColor="text1"/>
          <w:sz w:val="24"/>
          <w:szCs w:val="24"/>
          <w:u w:color="666666"/>
          <w:shd w:val="clear" w:color="auto" w:fill="FFFFFF"/>
        </w:rPr>
        <w:t xml:space="preserve">Father Matta El </w:t>
      </w:r>
      <w:proofErr w:type="spellStart"/>
      <w:r w:rsidRPr="00D37171">
        <w:rPr>
          <w:rFonts w:ascii="Times New Roman" w:hAnsi="Times New Roman"/>
          <w:i/>
          <w:iCs/>
          <w:color w:val="000000" w:themeColor="text1"/>
          <w:sz w:val="24"/>
          <w:szCs w:val="24"/>
          <w:u w:color="666666"/>
          <w:shd w:val="clear" w:color="auto" w:fill="FFFFFF"/>
        </w:rPr>
        <w:t>Meskeen</w:t>
      </w:r>
      <w:proofErr w:type="spellEnd"/>
      <w:r w:rsidRPr="00D37171">
        <w:rPr>
          <w:rFonts w:ascii="Times New Roman" w:hAnsi="Times New Roman"/>
          <w:i/>
          <w:iCs/>
          <w:color w:val="000000" w:themeColor="text1"/>
          <w:sz w:val="24"/>
          <w:szCs w:val="24"/>
          <w:u w:color="666666"/>
          <w:shd w:val="clear" w:color="auto" w:fill="FFFFFF"/>
        </w:rPr>
        <w:t xml:space="preserve"> (Matthew the poor)</w:t>
      </w:r>
      <w:r w:rsidRPr="00D37171">
        <w:rPr>
          <w:rFonts w:ascii="Times New Roman" w:hAnsi="Times New Roman"/>
          <w:color w:val="000000" w:themeColor="text1"/>
          <w:sz w:val="24"/>
          <w:szCs w:val="24"/>
          <w:u w:color="666666"/>
          <w:shd w:val="clear" w:color="auto" w:fill="FFFFFF"/>
        </w:rPr>
        <w:t xml:space="preserve">. </w:t>
      </w:r>
      <w:proofErr w:type="spellStart"/>
      <w:r w:rsidRPr="00D37171">
        <w:rPr>
          <w:rFonts w:ascii="Times New Roman" w:hAnsi="Times New Roman"/>
          <w:color w:val="000000" w:themeColor="text1"/>
          <w:sz w:val="24"/>
          <w:szCs w:val="24"/>
          <w:u w:color="666666"/>
          <w:shd w:val="clear" w:color="auto" w:fill="FFFFFF"/>
        </w:rPr>
        <w:t>Orthokairos</w:t>
      </w:r>
      <w:proofErr w:type="spellEnd"/>
      <w:r w:rsidRPr="00D37171">
        <w:rPr>
          <w:rFonts w:ascii="Times New Roman" w:hAnsi="Times New Roman"/>
          <w:color w:val="000000" w:themeColor="text1"/>
          <w:sz w:val="24"/>
          <w:szCs w:val="24"/>
          <w:u w:color="666666"/>
          <w:shd w:val="clear" w:color="auto" w:fill="FFFFFF"/>
        </w:rPr>
        <w:t>.</w:t>
      </w:r>
      <w:r w:rsidRPr="00D37171">
        <w:rPr>
          <w:rFonts w:ascii="Times New Roman" w:hAnsi="Times New Roman"/>
          <w:color w:val="000000" w:themeColor="text1"/>
          <w:sz w:val="24"/>
          <w:szCs w:val="24"/>
        </w:rPr>
        <w:t xml:space="preserve"> </w:t>
      </w:r>
      <w:hyperlink r:id="rId12" w:history="1">
        <w:r w:rsidR="005A2D71" w:rsidRPr="00D37171">
          <w:rPr>
            <w:rStyle w:val="Hyperlink2"/>
            <w:rFonts w:eastAsia="Arial Unicode MS"/>
            <w:color w:val="000000" w:themeColor="text1"/>
          </w:rPr>
          <w:t>http://orthokairos.weebly.com/fr-matthew-the-poor.html</w:t>
        </w:r>
      </w:hyperlink>
    </w:p>
    <w:p w14:paraId="18745EEE" w14:textId="122C8F6A" w:rsidR="00682F53" w:rsidRPr="00D37171" w:rsidRDefault="00000000" w:rsidP="00682F53">
      <w:pPr>
        <w:pStyle w:val="Body"/>
        <w:spacing w:line="240" w:lineRule="auto"/>
        <w:ind w:left="360" w:hanging="360"/>
        <w:jc w:val="both"/>
        <w:rPr>
          <w:rFonts w:ascii="Times New Roman" w:eastAsia="Times New Roman" w:hAnsi="Times New Roman" w:cs="Times New Roman"/>
          <w:color w:val="000000" w:themeColor="text1"/>
          <w:sz w:val="24"/>
          <w:szCs w:val="24"/>
        </w:rPr>
      </w:pPr>
      <w:r w:rsidRPr="00D37171">
        <w:rPr>
          <w:rFonts w:ascii="Times New Roman" w:hAnsi="Times New Roman"/>
          <w:color w:val="000000" w:themeColor="text1"/>
          <w:sz w:val="24"/>
          <w:szCs w:val="24"/>
        </w:rPr>
        <w:t xml:space="preserve">Reese, R. (2010). </w:t>
      </w:r>
      <w:r w:rsidRPr="00D37171">
        <w:rPr>
          <w:rFonts w:ascii="Times New Roman" w:hAnsi="Times New Roman"/>
          <w:i/>
          <w:iCs/>
          <w:color w:val="000000" w:themeColor="text1"/>
          <w:sz w:val="24"/>
          <w:szCs w:val="24"/>
        </w:rPr>
        <w:t>Roots and remedies of the dependency syndrome in world m</w:t>
      </w:r>
      <w:proofErr w:type="spellStart"/>
      <w:r w:rsidRPr="00D37171">
        <w:rPr>
          <w:rFonts w:ascii="Times New Roman" w:hAnsi="Times New Roman"/>
          <w:i/>
          <w:iCs/>
          <w:color w:val="000000" w:themeColor="text1"/>
          <w:sz w:val="24"/>
          <w:szCs w:val="24"/>
          <w:lang w:val="it-IT"/>
        </w:rPr>
        <w:t>issions</w:t>
      </w:r>
      <w:proofErr w:type="spellEnd"/>
      <w:r w:rsidRPr="00D37171">
        <w:rPr>
          <w:rFonts w:ascii="Times New Roman" w:hAnsi="Times New Roman"/>
          <w:i/>
          <w:iCs/>
          <w:color w:val="000000" w:themeColor="text1"/>
          <w:sz w:val="24"/>
          <w:szCs w:val="24"/>
          <w:lang w:val="it-IT"/>
        </w:rPr>
        <w:t>.</w:t>
      </w:r>
      <w:r w:rsidRPr="00D37171">
        <w:rPr>
          <w:rFonts w:ascii="Times New Roman" w:hAnsi="Times New Roman"/>
          <w:color w:val="000000" w:themeColor="text1"/>
          <w:sz w:val="24"/>
          <w:szCs w:val="24"/>
        </w:rPr>
        <w:t xml:space="preserve"> William Carey Library</w:t>
      </w:r>
      <w:r w:rsidR="00682F53" w:rsidRPr="00D37171">
        <w:rPr>
          <w:rFonts w:ascii="Times New Roman" w:hAnsi="Times New Roman"/>
          <w:color w:val="000000" w:themeColor="text1"/>
          <w:sz w:val="24"/>
          <w:szCs w:val="24"/>
        </w:rPr>
        <w:t>.</w:t>
      </w:r>
    </w:p>
    <w:p w14:paraId="23939D89" w14:textId="0902ACD0" w:rsidR="005A2D71" w:rsidRPr="00D37171" w:rsidRDefault="00000000" w:rsidP="00DE6143">
      <w:pPr>
        <w:pStyle w:val="Body"/>
        <w:spacing w:line="240" w:lineRule="auto"/>
        <w:ind w:left="360" w:hanging="360"/>
        <w:jc w:val="both"/>
        <w:rPr>
          <w:rFonts w:ascii="Times New Roman" w:eastAsia="Times New Roman" w:hAnsi="Times New Roman" w:cs="Times New Roman"/>
          <w:color w:val="000000" w:themeColor="text1"/>
          <w:sz w:val="24"/>
          <w:szCs w:val="24"/>
        </w:rPr>
      </w:pPr>
      <w:r w:rsidRPr="00D37171">
        <w:rPr>
          <w:rFonts w:ascii="Times New Roman" w:hAnsi="Times New Roman"/>
          <w:color w:val="000000" w:themeColor="text1"/>
          <w:sz w:val="24"/>
          <w:szCs w:val="24"/>
        </w:rPr>
        <w:t xml:space="preserve">World Translation Center. (2023, July 17). The influence of Arabic on Hausa: A linguistic intersection. World Translation Center. </w:t>
      </w:r>
      <w:hyperlink r:id="rId13" w:history="1">
        <w:r w:rsidR="005A2D71" w:rsidRPr="00D37171">
          <w:rPr>
            <w:rStyle w:val="Link"/>
            <w:rFonts w:ascii="Times New Roman" w:hAnsi="Times New Roman"/>
            <w:color w:val="000000" w:themeColor="text1"/>
            <w:sz w:val="24"/>
            <w:szCs w:val="24"/>
          </w:rPr>
          <w:t>https://www.worldtranslationcenter.com/blog-posts/the-influence-of-arabic-on-hausa-a-linguistic-intersection</w:t>
        </w:r>
      </w:hyperlink>
    </w:p>
    <w:sectPr w:rsidR="005A2D71" w:rsidRPr="00D37171" w:rsidSect="00D859E8">
      <w:headerReference w:type="even" r:id="rId14"/>
      <w:headerReference w:type="default" r:id="rId15"/>
      <w:footerReference w:type="default" r:id="rId16"/>
      <w:pgSz w:w="12240" w:h="15840"/>
      <w:pgMar w:top="1440" w:right="1440" w:bottom="1440" w:left="1440" w:header="720" w:footer="720" w:gutter="0"/>
      <w:pgNumType w:start="4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4D410" w14:textId="77777777" w:rsidR="00C663F8" w:rsidRDefault="00C663F8">
      <w:r>
        <w:separator/>
      </w:r>
    </w:p>
  </w:endnote>
  <w:endnote w:type="continuationSeparator" w:id="0">
    <w:p w14:paraId="4E3F7AEC" w14:textId="77777777" w:rsidR="00C663F8" w:rsidRDefault="00C66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Times Roman">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FB9B0" w14:textId="7F4A098E" w:rsidR="00912AB3" w:rsidRDefault="00912AB3" w:rsidP="00912AB3">
    <w:pPr>
      <w:tabs>
        <w:tab w:val="center" w:pos="4680"/>
        <w:tab w:val="right" w:pos="9360"/>
      </w:tabs>
      <w:jc w:val="center"/>
      <w:rPr>
        <w:rFonts w:eastAsia="Times New Roman"/>
        <w:i/>
        <w:color w:val="000000"/>
        <w:sz w:val="20"/>
        <w:szCs w:val="20"/>
      </w:rPr>
    </w:pPr>
  </w:p>
  <w:p w14:paraId="279BAD50" w14:textId="5ACFD715" w:rsidR="005A2D71" w:rsidRPr="00912AB3" w:rsidRDefault="00912AB3" w:rsidP="00912AB3">
    <w:pPr>
      <w:tabs>
        <w:tab w:val="center" w:pos="4680"/>
        <w:tab w:val="right" w:pos="9360"/>
      </w:tabs>
      <w:jc w:val="center"/>
      <w:rPr>
        <w:rFonts w:eastAsia="Times New Roman"/>
        <w:sz w:val="20"/>
        <w:szCs w:val="20"/>
      </w:rPr>
    </w:pPr>
    <w:r>
      <w:rPr>
        <w:rFonts w:eastAsia="Times New Roman"/>
        <w:i/>
        <w:color w:val="000000"/>
        <w:sz w:val="20"/>
        <w:szCs w:val="20"/>
      </w:rPr>
      <w:t>Global Missiology</w:t>
    </w:r>
    <w:r>
      <w:rPr>
        <w:rFonts w:eastAsia="Times New Roman"/>
        <w:color w:val="000000"/>
        <w:sz w:val="20"/>
        <w:szCs w:val="20"/>
      </w:rPr>
      <w:t xml:space="preserve"> - ISSN 2831-4751 - Vol 21, No </w:t>
    </w:r>
    <w:r>
      <w:rPr>
        <w:rFonts w:eastAsia="Times New Roman"/>
        <w:sz w:val="20"/>
        <w:szCs w:val="20"/>
      </w:rPr>
      <w:t>4</w:t>
    </w:r>
    <w:r>
      <w:rPr>
        <w:rFonts w:eastAsia="Times New Roman"/>
        <w:color w:val="000000"/>
        <w:sz w:val="20"/>
        <w:szCs w:val="20"/>
      </w:rPr>
      <w:t xml:space="preserve"> (2024) </w:t>
    </w:r>
    <w:r>
      <w:rPr>
        <w:rFonts w:eastAsia="Times New Roman"/>
        <w:sz w:val="20"/>
        <w:szCs w:val="20"/>
      </w:rPr>
      <w:t>October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C06C3" w14:textId="77777777" w:rsidR="00C663F8" w:rsidRDefault="00C663F8">
      <w:r>
        <w:separator/>
      </w:r>
    </w:p>
  </w:footnote>
  <w:footnote w:type="continuationSeparator" w:id="0">
    <w:p w14:paraId="763B53A0" w14:textId="77777777" w:rsidR="00C663F8" w:rsidRDefault="00C66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05443338"/>
      <w:docPartObj>
        <w:docPartGallery w:val="Page Numbers (Top of Page)"/>
        <w:docPartUnique/>
      </w:docPartObj>
    </w:sdtPr>
    <w:sdtContent>
      <w:p w14:paraId="0C872175" w14:textId="2CA78CDD" w:rsidR="00912AB3" w:rsidRDefault="00912AB3" w:rsidP="00DE614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69FD3A5" w14:textId="77777777" w:rsidR="00912AB3" w:rsidRDefault="00912AB3" w:rsidP="00912AB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07942416"/>
      <w:docPartObj>
        <w:docPartGallery w:val="Page Numbers (Top of Page)"/>
        <w:docPartUnique/>
      </w:docPartObj>
    </w:sdtPr>
    <w:sdtEndPr>
      <w:rPr>
        <w:rStyle w:val="PageNumber"/>
        <w:sz w:val="20"/>
        <w:szCs w:val="20"/>
      </w:rPr>
    </w:sdtEndPr>
    <w:sdtContent>
      <w:p w14:paraId="6D7975AA" w14:textId="3BE419A4" w:rsidR="00912AB3" w:rsidRPr="00912AB3" w:rsidRDefault="00912AB3" w:rsidP="00DE6143">
        <w:pPr>
          <w:pStyle w:val="Header"/>
          <w:framePr w:wrap="none" w:vAnchor="text" w:hAnchor="margin" w:xAlign="right" w:y="1"/>
          <w:rPr>
            <w:rStyle w:val="PageNumber"/>
            <w:sz w:val="20"/>
            <w:szCs w:val="20"/>
          </w:rPr>
        </w:pPr>
        <w:r w:rsidRPr="00912AB3">
          <w:rPr>
            <w:rStyle w:val="PageNumber"/>
            <w:sz w:val="20"/>
            <w:szCs w:val="20"/>
          </w:rPr>
          <w:fldChar w:fldCharType="begin"/>
        </w:r>
        <w:r w:rsidRPr="00912AB3">
          <w:rPr>
            <w:rStyle w:val="PageNumber"/>
            <w:sz w:val="20"/>
            <w:szCs w:val="20"/>
          </w:rPr>
          <w:instrText xml:space="preserve"> PAGE </w:instrText>
        </w:r>
        <w:r w:rsidRPr="00912AB3">
          <w:rPr>
            <w:rStyle w:val="PageNumber"/>
            <w:sz w:val="20"/>
            <w:szCs w:val="20"/>
          </w:rPr>
          <w:fldChar w:fldCharType="separate"/>
        </w:r>
        <w:r w:rsidRPr="00912AB3">
          <w:rPr>
            <w:rStyle w:val="PageNumber"/>
            <w:noProof/>
            <w:sz w:val="20"/>
            <w:szCs w:val="20"/>
          </w:rPr>
          <w:t>2</w:t>
        </w:r>
        <w:r w:rsidRPr="00912AB3">
          <w:rPr>
            <w:rStyle w:val="PageNumber"/>
            <w:sz w:val="20"/>
            <w:szCs w:val="20"/>
          </w:rPr>
          <w:fldChar w:fldCharType="end"/>
        </w:r>
      </w:p>
    </w:sdtContent>
  </w:sdt>
  <w:p w14:paraId="2D4C9193" w14:textId="77777777" w:rsidR="00912AB3" w:rsidRDefault="00912AB3" w:rsidP="00912AB3">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D71"/>
    <w:rsid w:val="00005C76"/>
    <w:rsid w:val="00060286"/>
    <w:rsid w:val="00066E6B"/>
    <w:rsid w:val="000873D3"/>
    <w:rsid w:val="00092763"/>
    <w:rsid w:val="000B0326"/>
    <w:rsid w:val="001022B1"/>
    <w:rsid w:val="00151DE3"/>
    <w:rsid w:val="001E1CE6"/>
    <w:rsid w:val="00295C79"/>
    <w:rsid w:val="00341B3A"/>
    <w:rsid w:val="0036114F"/>
    <w:rsid w:val="0036709D"/>
    <w:rsid w:val="0038605B"/>
    <w:rsid w:val="003A5C9A"/>
    <w:rsid w:val="004005A6"/>
    <w:rsid w:val="004D642F"/>
    <w:rsid w:val="005517CF"/>
    <w:rsid w:val="005A2D71"/>
    <w:rsid w:val="00613D32"/>
    <w:rsid w:val="00617928"/>
    <w:rsid w:val="0062404D"/>
    <w:rsid w:val="00662194"/>
    <w:rsid w:val="00682F53"/>
    <w:rsid w:val="008973AA"/>
    <w:rsid w:val="008D0BE7"/>
    <w:rsid w:val="00912AB3"/>
    <w:rsid w:val="00960516"/>
    <w:rsid w:val="009D5D2E"/>
    <w:rsid w:val="009E44D6"/>
    <w:rsid w:val="009F00EA"/>
    <w:rsid w:val="009F1FCA"/>
    <w:rsid w:val="00A15BAA"/>
    <w:rsid w:val="00A411D6"/>
    <w:rsid w:val="00A608E5"/>
    <w:rsid w:val="00A93DA5"/>
    <w:rsid w:val="00A96124"/>
    <w:rsid w:val="00B15A95"/>
    <w:rsid w:val="00B235AF"/>
    <w:rsid w:val="00BA2EE0"/>
    <w:rsid w:val="00BC4615"/>
    <w:rsid w:val="00BF5F1F"/>
    <w:rsid w:val="00C663F8"/>
    <w:rsid w:val="00C900C3"/>
    <w:rsid w:val="00D37171"/>
    <w:rsid w:val="00D5412F"/>
    <w:rsid w:val="00D55274"/>
    <w:rsid w:val="00D859E8"/>
    <w:rsid w:val="00DC27E1"/>
    <w:rsid w:val="00DD2B20"/>
    <w:rsid w:val="00DE6143"/>
    <w:rsid w:val="00E3764E"/>
    <w:rsid w:val="00E5133A"/>
    <w:rsid w:val="00E75B49"/>
    <w:rsid w:val="00EF4089"/>
    <w:rsid w:val="00F661C0"/>
    <w:rsid w:val="00FF001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86BC0"/>
  <w15:docId w15:val="{39B6DEE2-2416-4C71-8D18-2D8993E0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kern w:val="2"/>
      <w:sz w:val="22"/>
      <w:szCs w:val="22"/>
      <w:u w:color="000000"/>
      <w:lang w:val="en-US"/>
      <w14:textOutline w14:w="0" w14:cap="flat" w14:cmpd="sng" w14:algn="ctr">
        <w14:noFill/>
        <w14:prstDash w14:val="solid"/>
        <w14:bevel/>
      </w14:textOutline>
    </w:rPr>
  </w:style>
  <w:style w:type="character" w:customStyle="1" w:styleId="Link">
    <w:name w:val="Link"/>
    <w:rPr>
      <w:outline w:val="0"/>
      <w:color w:val="0563C1"/>
      <w:u w:val="single" w:color="0563C1"/>
    </w:rPr>
  </w:style>
  <w:style w:type="character" w:customStyle="1" w:styleId="Hyperlink0">
    <w:name w:val="Hyperlink.0"/>
    <w:basedOn w:val="Link"/>
    <w:rPr>
      <w:rFonts w:ascii="Times New Roman" w:eastAsia="Times New Roman" w:hAnsi="Times New Roman" w:cs="Times New Roman"/>
      <w:outline w:val="0"/>
      <w:color w:val="000000"/>
      <w:sz w:val="24"/>
      <w:szCs w:val="24"/>
      <w:u w:val="single" w:color="000000"/>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Hyperlink1">
    <w:name w:val="Hyperlink.1"/>
    <w:basedOn w:val="Link"/>
    <w:rPr>
      <w:outline w:val="0"/>
      <w:color w:val="0000FF"/>
      <w:u w:val="single" w:color="0000FF"/>
    </w:rPr>
  </w:style>
  <w:style w:type="character" w:customStyle="1" w:styleId="Hyperlink2">
    <w:name w:val="Hyperlink.2"/>
    <w:basedOn w:val="Link"/>
    <w:rPr>
      <w:rFonts w:ascii="Times New Roman" w:eastAsia="Times New Roman" w:hAnsi="Times New Roman" w:cs="Times New Roman"/>
      <w:outline w:val="0"/>
      <w:color w:val="0563C1"/>
      <w:sz w:val="24"/>
      <w:szCs w:val="24"/>
      <w:u w:val="single" w:color="0563C1"/>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36709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36709D"/>
    <w:rPr>
      <w:b/>
      <w:bCs/>
    </w:rPr>
  </w:style>
  <w:style w:type="character" w:customStyle="1" w:styleId="CommentSubjectChar">
    <w:name w:val="Comment Subject Char"/>
    <w:basedOn w:val="CommentTextChar"/>
    <w:link w:val="CommentSubject"/>
    <w:uiPriority w:val="99"/>
    <w:semiHidden/>
    <w:rsid w:val="0036709D"/>
    <w:rPr>
      <w:b/>
      <w:bCs/>
      <w:lang w:val="en-US" w:eastAsia="en-US"/>
    </w:rPr>
  </w:style>
  <w:style w:type="character" w:styleId="UnresolvedMention">
    <w:name w:val="Unresolved Mention"/>
    <w:basedOn w:val="DefaultParagraphFont"/>
    <w:uiPriority w:val="99"/>
    <w:semiHidden/>
    <w:unhideWhenUsed/>
    <w:rsid w:val="0036709D"/>
    <w:rPr>
      <w:color w:val="605E5C"/>
      <w:shd w:val="clear" w:color="auto" w:fill="E1DFDD"/>
    </w:rPr>
  </w:style>
  <w:style w:type="paragraph" w:styleId="Header">
    <w:name w:val="header"/>
    <w:basedOn w:val="Normal"/>
    <w:link w:val="HeaderChar"/>
    <w:uiPriority w:val="99"/>
    <w:unhideWhenUsed/>
    <w:rsid w:val="00912AB3"/>
    <w:pPr>
      <w:tabs>
        <w:tab w:val="center" w:pos="4680"/>
        <w:tab w:val="right" w:pos="9360"/>
      </w:tabs>
    </w:pPr>
  </w:style>
  <w:style w:type="character" w:customStyle="1" w:styleId="HeaderChar">
    <w:name w:val="Header Char"/>
    <w:basedOn w:val="DefaultParagraphFont"/>
    <w:link w:val="Header"/>
    <w:uiPriority w:val="99"/>
    <w:rsid w:val="00912AB3"/>
    <w:rPr>
      <w:sz w:val="24"/>
      <w:szCs w:val="24"/>
      <w:lang w:val="en-US" w:eastAsia="en-US"/>
    </w:rPr>
  </w:style>
  <w:style w:type="paragraph" w:styleId="Footer">
    <w:name w:val="footer"/>
    <w:basedOn w:val="Normal"/>
    <w:link w:val="FooterChar"/>
    <w:uiPriority w:val="99"/>
    <w:unhideWhenUsed/>
    <w:rsid w:val="00912AB3"/>
    <w:pPr>
      <w:tabs>
        <w:tab w:val="center" w:pos="4680"/>
        <w:tab w:val="right" w:pos="9360"/>
      </w:tabs>
    </w:pPr>
  </w:style>
  <w:style w:type="character" w:customStyle="1" w:styleId="FooterChar">
    <w:name w:val="Footer Char"/>
    <w:basedOn w:val="DefaultParagraphFont"/>
    <w:link w:val="Footer"/>
    <w:uiPriority w:val="99"/>
    <w:rsid w:val="00912AB3"/>
    <w:rPr>
      <w:sz w:val="24"/>
      <w:szCs w:val="24"/>
      <w:lang w:val="en-US" w:eastAsia="en-US"/>
    </w:rPr>
  </w:style>
  <w:style w:type="character" w:styleId="PageNumber">
    <w:name w:val="page number"/>
    <w:basedOn w:val="DefaultParagraphFont"/>
    <w:uiPriority w:val="99"/>
    <w:semiHidden/>
    <w:unhideWhenUsed/>
    <w:rsid w:val="00912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britannica.com/topic/Ethiopian-Orthodox-Tewahedo-Church" TargetMode="External"/><Relationship Id="rId13" Type="http://schemas.openxmlformats.org/officeDocument/2006/relationships/hyperlink" Target="https://www.worldtranslationcenter.com/blog-posts/the-influence-of-arabic-on-hausa-a-linguistic-intersection"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store.ancientfaith.com/words-for-our-time-matthew-the-poor/" TargetMode="External"/><Relationship Id="rId12" Type="http://schemas.openxmlformats.org/officeDocument/2006/relationships/hyperlink" Target="http://orthokairos.weebly.com/fr-matthew-the-poor.htm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www.globalmissiology.org" TargetMode="External"/><Relationship Id="rId11" Type="http://schemas.openxmlformats.org/officeDocument/2006/relationships/hyperlink" Target="https://accot.stcyrils.edu.au/authors/matthew-the-poor-1919-2006/"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ojs.globalmissiology.org/index.php/english/article/viewFile/1137/2635" TargetMode="External"/><Relationship Id="rId4" Type="http://schemas.openxmlformats.org/officeDocument/2006/relationships/footnotes" Target="footnotes.xml"/><Relationship Id="rId9" Type="http://schemas.openxmlformats.org/officeDocument/2006/relationships/hyperlink" Target="https://jimharries.academia.edu/research"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3113</Words>
  <Characters>17745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Harries</dc:creator>
  <cp:lastModifiedBy>Nelson Jennings</cp:lastModifiedBy>
  <cp:revision>2</cp:revision>
  <dcterms:created xsi:type="dcterms:W3CDTF">2024-10-21T13:29:00Z</dcterms:created>
  <dcterms:modified xsi:type="dcterms:W3CDTF">2024-10-21T13:29:00Z</dcterms:modified>
</cp:coreProperties>
</file>