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11737" w14:textId="77777777" w:rsidR="00B27F3B" w:rsidRDefault="00B27F3B" w:rsidP="00B27F3B">
      <w:pPr>
        <w:pStyle w:val="Heading1"/>
        <w:spacing w:after="160" w:line="240" w:lineRule="auto"/>
      </w:pPr>
      <w:r>
        <w:t>Guest Editorial</w:t>
      </w:r>
    </w:p>
    <w:p w14:paraId="485FC45A" w14:textId="35A7B7C0" w:rsidR="00F10F0A" w:rsidRDefault="00F10F0A" w:rsidP="00B27F3B">
      <w:pPr>
        <w:pStyle w:val="Heading1"/>
        <w:spacing w:after="160" w:line="240" w:lineRule="auto"/>
      </w:pPr>
      <w:r w:rsidRPr="00F10F0A">
        <w:t>Mission on the Move</w:t>
      </w:r>
    </w:p>
    <w:p w14:paraId="6661C72D" w14:textId="50F4DD31" w:rsidR="003F6511" w:rsidRPr="00AC0ADD" w:rsidRDefault="003F6511" w:rsidP="00B27F3B">
      <w:pPr>
        <w:spacing w:line="240" w:lineRule="auto"/>
        <w:jc w:val="center"/>
        <w:rPr>
          <w:color w:val="000000" w:themeColor="text1"/>
        </w:rPr>
      </w:pPr>
      <w:r w:rsidRPr="00AC0ADD">
        <w:rPr>
          <w:color w:val="000000" w:themeColor="text1"/>
        </w:rPr>
        <w:t>Sam George</w:t>
      </w:r>
    </w:p>
    <w:p w14:paraId="2A348260" w14:textId="7FDF8631" w:rsidR="00B27F3B" w:rsidRPr="00B27F3B" w:rsidRDefault="00B27F3B" w:rsidP="00B27F3B">
      <w:pPr>
        <w:spacing w:line="240" w:lineRule="auto"/>
        <w:jc w:val="center"/>
      </w:pPr>
      <w:r w:rsidRPr="00AC0ADD">
        <w:rPr>
          <w:color w:val="000000" w:themeColor="text1"/>
        </w:rPr>
        <w:t xml:space="preserve">Published in </w:t>
      </w:r>
      <w:r w:rsidRPr="00AC0ADD">
        <w:rPr>
          <w:i/>
          <w:iCs/>
          <w:color w:val="000000" w:themeColor="text1"/>
        </w:rPr>
        <w:t>Global Missiology</w:t>
      </w:r>
      <w:r w:rsidRPr="00AC0ADD">
        <w:rPr>
          <w:color w:val="000000" w:themeColor="text1"/>
        </w:rPr>
        <w:t xml:space="preserve">, </w:t>
      </w:r>
      <w:hyperlink r:id="rId8" w:history="1">
        <w:r w:rsidRPr="00AC0ADD">
          <w:rPr>
            <w:rStyle w:val="Hyperlink"/>
            <w:color w:val="000000" w:themeColor="text1"/>
          </w:rPr>
          <w:t>www.missiology.org</w:t>
        </w:r>
      </w:hyperlink>
      <w:r>
        <w:t>, October 2025</w:t>
      </w:r>
    </w:p>
    <w:p w14:paraId="32E061A8" w14:textId="390E2738" w:rsidR="00F10F0A" w:rsidRDefault="00F10F0A" w:rsidP="00153E8C">
      <w:pPr>
        <w:spacing w:line="240" w:lineRule="auto"/>
        <w:jc w:val="both"/>
      </w:pPr>
      <w:r>
        <w:t xml:space="preserve">People on the Move (aka </w:t>
      </w:r>
      <w:r w:rsidR="00890210">
        <w:t xml:space="preserve">diasporas, </w:t>
      </w:r>
      <w:r>
        <w:t xml:space="preserve">migrants, international students, </w:t>
      </w:r>
      <w:r w:rsidR="003F6511">
        <w:t xml:space="preserve">refugees, </w:t>
      </w:r>
      <w:r w:rsidR="00F62373">
        <w:t xml:space="preserve">transnationals, </w:t>
      </w:r>
      <w:r>
        <w:t xml:space="preserve">displaced, hybrids, </w:t>
      </w:r>
      <w:r w:rsidR="009F65E2">
        <w:t>etc.</w:t>
      </w:r>
      <w:r>
        <w:t xml:space="preserve">) have become a defining reality of our contemporary world. More people are living </w:t>
      </w:r>
      <w:r w:rsidR="009F65E2">
        <w:t>somewhere</w:t>
      </w:r>
      <w:r>
        <w:t xml:space="preserve"> other than </w:t>
      </w:r>
      <w:r w:rsidR="009F65E2">
        <w:t xml:space="preserve">their birthplaces </w:t>
      </w:r>
      <w:r>
        <w:t xml:space="preserve">than </w:t>
      </w:r>
      <w:r w:rsidR="009F65E2">
        <w:t>at any other time</w:t>
      </w:r>
      <w:r>
        <w:t xml:space="preserve"> in human history. We can all trace our ancestry to places other than where we currently make home. </w:t>
      </w:r>
      <w:r w:rsidR="009F65E2">
        <w:t xml:space="preserve">Human movements are currently at an all-time high due to global </w:t>
      </w:r>
      <w:r>
        <w:t>soci</w:t>
      </w:r>
      <w:r w:rsidR="00F62373">
        <w:t>al</w:t>
      </w:r>
      <w:r>
        <w:t xml:space="preserve"> </w:t>
      </w:r>
      <w:r w:rsidR="009F65E2">
        <w:t>unrest</w:t>
      </w:r>
      <w:r>
        <w:t xml:space="preserve">, economic </w:t>
      </w:r>
      <w:r w:rsidR="009F65E2">
        <w:t>upheavals</w:t>
      </w:r>
      <w:r w:rsidR="00AF1732">
        <w:t xml:space="preserve">, </w:t>
      </w:r>
      <w:r w:rsidR="00F62373">
        <w:t xml:space="preserve">geopolitical </w:t>
      </w:r>
      <w:r w:rsidR="00AF1732">
        <w:t xml:space="preserve">conflicts, demographic </w:t>
      </w:r>
      <w:r w:rsidR="00F62373">
        <w:t>shift</w:t>
      </w:r>
      <w:r w:rsidR="009F65E2">
        <w:t>s</w:t>
      </w:r>
      <w:r w:rsidR="00AF1732">
        <w:t xml:space="preserve">, </w:t>
      </w:r>
      <w:r w:rsidR="007C3D0E">
        <w:t xml:space="preserve">ecological crises, </w:t>
      </w:r>
      <w:r w:rsidR="00AF1732">
        <w:t>etc</w:t>
      </w:r>
      <w:r w:rsidR="009F65E2">
        <w:t>.</w:t>
      </w:r>
      <w:r w:rsidR="00AF1732">
        <w:t xml:space="preserve"> </w:t>
      </w:r>
      <w:r w:rsidR="00F62373">
        <w:t>I</w:t>
      </w:r>
      <w:r w:rsidR="00AF1732">
        <w:t>n the years ahead</w:t>
      </w:r>
      <w:r w:rsidR="00F62373">
        <w:t>, more is anticipated</w:t>
      </w:r>
      <w:r w:rsidR="00AF1732">
        <w:t>.</w:t>
      </w:r>
    </w:p>
    <w:p w14:paraId="0553981E" w14:textId="5E95DDA1" w:rsidR="00AF1732" w:rsidRDefault="00AF1732" w:rsidP="00153E8C">
      <w:pPr>
        <w:spacing w:line="240" w:lineRule="auto"/>
        <w:ind w:firstLine="360"/>
        <w:jc w:val="both"/>
      </w:pPr>
      <w:r>
        <w:t xml:space="preserve">This is nothing new. </w:t>
      </w:r>
      <w:r w:rsidR="00EE173D">
        <w:t xml:space="preserve">Migration is the throughline of the human story. </w:t>
      </w:r>
      <w:r w:rsidR="009F65E2">
        <w:t xml:space="preserve">Every civilization has </w:t>
      </w:r>
      <w:r w:rsidR="00890210">
        <w:t xml:space="preserve">always </w:t>
      </w:r>
      <w:r w:rsidR="009F65E2">
        <w:t xml:space="preserve">been </w:t>
      </w:r>
      <w:r w:rsidR="00E35D03">
        <w:t>re</w:t>
      </w:r>
      <w:r w:rsidR="00890210">
        <w:t xml:space="preserve">shaped </w:t>
      </w:r>
      <w:r w:rsidR="009F65E2">
        <w:t xml:space="preserve">by human movements </w:t>
      </w:r>
      <w:r w:rsidR="00EE173D">
        <w:t xml:space="preserve">in the past and will continue to </w:t>
      </w:r>
      <w:r w:rsidR="00B27F3B">
        <w:t xml:space="preserve">be </w:t>
      </w:r>
      <w:r w:rsidR="00EE173D">
        <w:t xml:space="preserve">so in the future. </w:t>
      </w:r>
      <w:r w:rsidR="002A4F58">
        <w:t xml:space="preserve">We are all migrants or descendants of migrants. </w:t>
      </w:r>
      <w:r w:rsidR="009F65E2">
        <w:t xml:space="preserve">Without human displacements, it is difficult to envision </w:t>
      </w:r>
      <w:r w:rsidR="00F62373">
        <w:t xml:space="preserve">the development, growth, and transformation </w:t>
      </w:r>
      <w:r w:rsidR="00EE173D">
        <w:t xml:space="preserve">of human societies, </w:t>
      </w:r>
      <w:r w:rsidR="00F62373">
        <w:t>a</w:t>
      </w:r>
      <w:r w:rsidR="00B27F3B">
        <w:t>s well as</w:t>
      </w:r>
      <w:r w:rsidR="00F62373">
        <w:t xml:space="preserve"> the making of nations, economies, politics</w:t>
      </w:r>
      <w:r w:rsidR="00616DA0">
        <w:t>, and religions</w:t>
      </w:r>
      <w:r w:rsidR="00F62373">
        <w:t>.</w:t>
      </w:r>
      <w:r w:rsidR="00890210">
        <w:t xml:space="preserve"> </w:t>
      </w:r>
      <w:r>
        <w:t>Human</w:t>
      </w:r>
      <w:r w:rsidR="00F62373">
        <w:t xml:space="preserve"> beings are </w:t>
      </w:r>
      <w:r w:rsidR="00890210">
        <w:t xml:space="preserve">a migratory species. Not all </w:t>
      </w:r>
      <w:r w:rsidR="00EE173D">
        <w:t>need to be displaced</w:t>
      </w:r>
      <w:r w:rsidR="00890210">
        <w:t xml:space="preserve">. </w:t>
      </w:r>
      <w:r w:rsidR="007C3D0E">
        <w:t>Emerging</w:t>
      </w:r>
      <w:r w:rsidR="00616DA0">
        <w:t xml:space="preserve"> realit</w:t>
      </w:r>
      <w:r w:rsidR="007C3D0E">
        <w:t xml:space="preserve">ies </w:t>
      </w:r>
      <w:r w:rsidR="00616DA0">
        <w:t xml:space="preserve">for everyone </w:t>
      </w:r>
      <w:r w:rsidR="007C3D0E">
        <w:t>are</w:t>
      </w:r>
      <w:r w:rsidR="00616DA0">
        <w:t xml:space="preserve"> often </w:t>
      </w:r>
      <w:r w:rsidR="00890210">
        <w:t>shape</w:t>
      </w:r>
      <w:r w:rsidR="00616DA0">
        <w:t>d by a select few who venture out</w:t>
      </w:r>
      <w:r w:rsidR="006D6AE6">
        <w:t>, whether it be across the street or around the world</w:t>
      </w:r>
      <w:r w:rsidR="00890210">
        <w:t xml:space="preserve">. </w:t>
      </w:r>
      <w:r w:rsidR="00F62373">
        <w:t>As it was for our ancestors, the</w:t>
      </w:r>
      <w:r w:rsidR="00EE173D">
        <w:t xml:space="preserve"> </w:t>
      </w:r>
      <w:r w:rsidR="00F62373">
        <w:t>tale</w:t>
      </w:r>
      <w:r w:rsidR="00EE173D">
        <w:t xml:space="preserve"> of displacement is deeply woven into our very being</w:t>
      </w:r>
      <w:r w:rsidR="00F62373">
        <w:t xml:space="preserve"> and will continue to be</w:t>
      </w:r>
      <w:r w:rsidR="00EE173D">
        <w:t xml:space="preserve"> so </w:t>
      </w:r>
      <w:r w:rsidR="00F62373">
        <w:t>for our descendants</w:t>
      </w:r>
      <w:r w:rsidR="00EE173D">
        <w:t>.</w:t>
      </w:r>
    </w:p>
    <w:p w14:paraId="07F1D3BB" w14:textId="1578119C" w:rsidR="00EE173D" w:rsidRDefault="00EE173D" w:rsidP="00153E8C">
      <w:pPr>
        <w:spacing w:line="240" w:lineRule="auto"/>
        <w:ind w:firstLine="360"/>
        <w:jc w:val="both"/>
      </w:pPr>
      <w:r>
        <w:t xml:space="preserve">While terms such </w:t>
      </w:r>
      <w:r w:rsidR="00D700A5">
        <w:t>as migration, refugees, displaced, or transnational</w:t>
      </w:r>
      <w:r>
        <w:t xml:space="preserve"> do not appear in the Bible, the notion of displacement </w:t>
      </w:r>
      <w:r w:rsidR="00616DA0">
        <w:t>appears on every</w:t>
      </w:r>
      <w:r>
        <w:t xml:space="preserve"> page. </w:t>
      </w:r>
      <w:r w:rsidR="00616DA0">
        <w:t xml:space="preserve">In </w:t>
      </w:r>
      <w:r w:rsidR="00B27F3B">
        <w:t xml:space="preserve">humanity’s </w:t>
      </w:r>
      <w:r w:rsidR="00616DA0">
        <w:t>planetary existence, t</w:t>
      </w:r>
      <w:r w:rsidR="00D700A5">
        <w:t xml:space="preserve">he </w:t>
      </w:r>
      <w:r w:rsidR="00616DA0">
        <w:t xml:space="preserve">contemporary ideas </w:t>
      </w:r>
      <w:r>
        <w:t>of nation-state</w:t>
      </w:r>
      <w:r w:rsidR="00D700A5">
        <w:t xml:space="preserve">, border controls, passports, visas, etc., are </w:t>
      </w:r>
      <w:r w:rsidR="00616DA0">
        <w:t>relatively new</w:t>
      </w:r>
      <w:r w:rsidR="00D700A5">
        <w:t xml:space="preserve"> and should not be mistaken for being absent in the Biblical narratives or extraneous to salvation history or the mission of God in the world. On the other hand, diaspora is a biblical word and a </w:t>
      </w:r>
      <w:r w:rsidR="00616DA0">
        <w:t>central</w:t>
      </w:r>
      <w:r w:rsidR="00D700A5">
        <w:t xml:space="preserve"> theme in </w:t>
      </w:r>
      <w:r w:rsidR="00616DA0">
        <w:t xml:space="preserve">the history of </w:t>
      </w:r>
      <w:r w:rsidR="00D700A5">
        <w:t>redempti</w:t>
      </w:r>
      <w:r w:rsidR="00616DA0">
        <w:t>on. It f</w:t>
      </w:r>
      <w:r w:rsidR="00D700A5">
        <w:t>irst appeared in the Greek translation of the Old Testament and was later used in the New Testament to refer to dispersed peoples.</w:t>
      </w:r>
    </w:p>
    <w:p w14:paraId="2743D3E2" w14:textId="3FC6E145" w:rsidR="005A6B71" w:rsidRPr="005A6B71" w:rsidRDefault="005A6B71" w:rsidP="00153E8C">
      <w:pPr>
        <w:pStyle w:val="Heading2"/>
        <w:spacing w:after="160" w:line="240" w:lineRule="auto"/>
        <w:jc w:val="both"/>
      </w:pPr>
      <w:r w:rsidRPr="005A6B71">
        <w:t>People Movements in the Bible</w:t>
      </w:r>
    </w:p>
    <w:p w14:paraId="58623D83" w14:textId="3A4840A0" w:rsidR="003448A4" w:rsidRDefault="00D700A5" w:rsidP="00153E8C">
      <w:pPr>
        <w:spacing w:line="240" w:lineRule="auto"/>
        <w:jc w:val="both"/>
      </w:pPr>
      <w:r>
        <w:t xml:space="preserve">Nearly all </w:t>
      </w:r>
      <w:r w:rsidR="00153E8C">
        <w:t>b</w:t>
      </w:r>
      <w:r>
        <w:t>iblical writings are diasporic</w:t>
      </w:r>
      <w:r w:rsidR="005A6B71">
        <w:t xml:space="preserve"> at their core</w:t>
      </w:r>
      <w:r>
        <w:t xml:space="preserve">, meaning they are written by, to, for, and about migrants and their descendants. They were originally composed, edited, preserved, </w:t>
      </w:r>
      <w:r w:rsidR="005A6B71">
        <w:t xml:space="preserve">read, </w:t>
      </w:r>
      <w:r w:rsidR="00F54CA9">
        <w:t>interpreted</w:t>
      </w:r>
      <w:r>
        <w:t xml:space="preserve">, </w:t>
      </w:r>
      <w:r w:rsidR="005A6B71">
        <w:t xml:space="preserve">and </w:t>
      </w:r>
      <w:r w:rsidR="00F54CA9">
        <w:t>distributed in</w:t>
      </w:r>
      <w:r w:rsidR="005A6B71">
        <w:t xml:space="preserve"> </w:t>
      </w:r>
      <w:r>
        <w:t xml:space="preserve">the </w:t>
      </w:r>
      <w:r w:rsidR="003448A4">
        <w:t>context</w:t>
      </w:r>
      <w:r>
        <w:t xml:space="preserve"> of some form of displacement. </w:t>
      </w:r>
      <w:r w:rsidR="00F54CA9">
        <w:t>Their</w:t>
      </w:r>
      <w:r>
        <w:t xml:space="preserve"> </w:t>
      </w:r>
      <w:r w:rsidR="00F54CA9">
        <w:t xml:space="preserve">original </w:t>
      </w:r>
      <w:r>
        <w:t xml:space="preserve">authors, readers, and carriers were migrants or </w:t>
      </w:r>
      <w:r w:rsidR="00F54CA9">
        <w:t xml:space="preserve">their </w:t>
      </w:r>
      <w:r>
        <w:t>progenies who lived as minorities in foreign lands.</w:t>
      </w:r>
      <w:r w:rsidR="00E35D03">
        <w:t xml:space="preserve"> Nearly all characters, narratives, plots, settings</w:t>
      </w:r>
      <w:r w:rsidR="00F54CA9">
        <w:t>,</w:t>
      </w:r>
      <w:r w:rsidR="00E35D03">
        <w:t xml:space="preserve"> and books of the Bible are shaped by </w:t>
      </w:r>
      <w:r w:rsidR="00F54CA9">
        <w:t xml:space="preserve">diverse kinds of </w:t>
      </w:r>
      <w:r w:rsidR="00E35D03">
        <w:t>displacement</w:t>
      </w:r>
      <w:r w:rsidR="00F54CA9">
        <w:t>s</w:t>
      </w:r>
      <w:r w:rsidR="00E35D03">
        <w:t xml:space="preserve">. </w:t>
      </w:r>
      <w:proofErr w:type="spellStart"/>
      <w:r w:rsidR="005A6B71">
        <w:t>Geocultural</w:t>
      </w:r>
      <w:proofErr w:type="spellEnd"/>
      <w:r w:rsidR="005A6B71">
        <w:t xml:space="preserve"> </w:t>
      </w:r>
      <w:r w:rsidR="00922BCD">
        <w:t>move</w:t>
      </w:r>
      <w:r w:rsidR="005A6B71">
        <w:t xml:space="preserve">ment is an overarching theme of the Bible, and one may argue that diaspora </w:t>
      </w:r>
      <w:r w:rsidR="003448A4">
        <w:t xml:space="preserve">is a metanarrative </w:t>
      </w:r>
      <w:r w:rsidR="005A6B71">
        <w:t>of the Bible.</w:t>
      </w:r>
    </w:p>
    <w:p w14:paraId="70A335DD" w14:textId="3D124D26" w:rsidR="00D700A5" w:rsidRDefault="00E35D03" w:rsidP="00153E8C">
      <w:pPr>
        <w:spacing w:line="240" w:lineRule="auto"/>
        <w:ind w:firstLine="360"/>
        <w:jc w:val="both"/>
      </w:pPr>
      <w:r>
        <w:t xml:space="preserve">The need </w:t>
      </w:r>
      <w:r w:rsidR="003448A4">
        <w:t xml:space="preserve">to </w:t>
      </w:r>
      <w:r>
        <w:t>translat</w:t>
      </w:r>
      <w:r w:rsidR="003448A4">
        <w:t xml:space="preserve">e the </w:t>
      </w:r>
      <w:r>
        <w:t xml:space="preserve">Hebrew scriptures into </w:t>
      </w:r>
      <w:r w:rsidR="005A6B71">
        <w:t>another</w:t>
      </w:r>
      <w:r>
        <w:t xml:space="preserve"> </w:t>
      </w:r>
      <w:r w:rsidR="003448A4">
        <w:t xml:space="preserve">language </w:t>
      </w:r>
      <w:r>
        <w:t>emerged in Alexandria, Egypt</w:t>
      </w:r>
      <w:r w:rsidR="00EC646D">
        <w:t>,</w:t>
      </w:r>
      <w:r>
        <w:t xml:space="preserve"> among the Jewish diaspora</w:t>
      </w:r>
      <w:r w:rsidR="00B27F3B">
        <w:t>—</w:t>
      </w:r>
      <w:r w:rsidR="00EC646D">
        <w:t>not in Jerusalem</w:t>
      </w:r>
      <w:r w:rsidR="005A6B71">
        <w:t>, the nerve center of the religious order</w:t>
      </w:r>
      <w:r w:rsidR="00EC646D">
        <w:t xml:space="preserve">. </w:t>
      </w:r>
      <w:r w:rsidR="003448A4">
        <w:t xml:space="preserve">This </w:t>
      </w:r>
      <w:r w:rsidR="00AC6CF2">
        <w:t>need wa</w:t>
      </w:r>
      <w:r w:rsidR="003448A4">
        <w:t xml:space="preserve">s primarily on account of </w:t>
      </w:r>
      <w:r w:rsidR="00EC646D">
        <w:t>the second</w:t>
      </w:r>
      <w:r w:rsidR="005A6B71">
        <w:t xml:space="preserve"> and </w:t>
      </w:r>
      <w:r w:rsidR="00EC646D">
        <w:t xml:space="preserve">third generation descendants </w:t>
      </w:r>
      <w:r w:rsidR="003448A4">
        <w:t>losing</w:t>
      </w:r>
      <w:r w:rsidR="00EC646D">
        <w:t xml:space="preserve"> linguistic competency in Hebrew and </w:t>
      </w:r>
      <w:r w:rsidR="003448A4">
        <w:t>becoming</w:t>
      </w:r>
      <w:r w:rsidR="00EC646D">
        <w:t xml:space="preserve"> Greek-dominant in the</w:t>
      </w:r>
      <w:r w:rsidR="00AC6CF2">
        <w:t>ir</w:t>
      </w:r>
      <w:r w:rsidR="00EC646D">
        <w:t xml:space="preserve"> Hellenistic context</w:t>
      </w:r>
      <w:r w:rsidR="003448A4">
        <w:t>. All the New Testament was written in Koine Greek, the lingua franca of the Hellenized peoples</w:t>
      </w:r>
      <w:r w:rsidR="005A6B71">
        <w:t>,</w:t>
      </w:r>
      <w:r w:rsidR="003448A4">
        <w:t xml:space="preserve"> which was foreign to </w:t>
      </w:r>
      <w:r w:rsidR="005A6B71">
        <w:t xml:space="preserve">both </w:t>
      </w:r>
      <w:r w:rsidR="003448A4">
        <w:t xml:space="preserve">Jesus and his disciples. Jewish dispersion, Hellenized culture, </w:t>
      </w:r>
      <w:r w:rsidR="005A6B71">
        <w:t xml:space="preserve">the </w:t>
      </w:r>
      <w:r w:rsidR="003448A4">
        <w:t>Roman Empire,</w:t>
      </w:r>
      <w:r w:rsidR="005A6B71">
        <w:t xml:space="preserve"> and</w:t>
      </w:r>
      <w:r w:rsidR="003448A4">
        <w:t xml:space="preserve"> </w:t>
      </w:r>
      <w:r w:rsidR="00922BCD">
        <w:t xml:space="preserve">human </w:t>
      </w:r>
      <w:r w:rsidR="005A6B71">
        <w:t xml:space="preserve">mobility played a strategic role in the spread and transformation of the Christian faith in </w:t>
      </w:r>
      <w:r w:rsidR="00AC6CF2">
        <w:t xml:space="preserve">its </w:t>
      </w:r>
      <w:r w:rsidR="005A6B71">
        <w:t xml:space="preserve">first few centuries. </w:t>
      </w:r>
    </w:p>
    <w:p w14:paraId="188E3CB1" w14:textId="73521996" w:rsidR="006D6AE6" w:rsidRDefault="00F54CA9" w:rsidP="00153E8C">
      <w:pPr>
        <w:spacing w:line="240" w:lineRule="auto"/>
        <w:ind w:firstLine="360"/>
        <w:jc w:val="both"/>
      </w:pPr>
      <w:r>
        <w:lastRenderedPageBreak/>
        <w:t xml:space="preserve">The diasporic lens is essential to grasp the Bible and its </w:t>
      </w:r>
      <w:r w:rsidR="006D6AE6">
        <w:t xml:space="preserve">innate </w:t>
      </w:r>
      <w:r>
        <w:t xml:space="preserve">missional thrust </w:t>
      </w:r>
      <w:r w:rsidR="006D6AE6">
        <w:t xml:space="preserve">that is </w:t>
      </w:r>
      <w:r>
        <w:t xml:space="preserve">entwined </w:t>
      </w:r>
      <w:r w:rsidR="006D6AE6">
        <w:t>throughout</w:t>
      </w:r>
      <w:r>
        <w:t>. All hermeneutical task</w:t>
      </w:r>
      <w:r w:rsidR="00922BCD">
        <w:t>s</w:t>
      </w:r>
      <w:r>
        <w:t xml:space="preserve"> require a certain distance to read and understand any given </w:t>
      </w:r>
      <w:r w:rsidR="00434D02">
        <w:t>b</w:t>
      </w:r>
      <w:r>
        <w:t>iblical text</w:t>
      </w:r>
      <w:r w:rsidR="00922BCD">
        <w:t>,</w:t>
      </w:r>
      <w:r>
        <w:t xml:space="preserve"> and the diasporic contexts naturally provide such a space. The </w:t>
      </w:r>
      <w:r w:rsidR="006D6AE6">
        <w:t xml:space="preserve">diasporic sensibility of </w:t>
      </w:r>
      <w:r>
        <w:t>uprooted people draw</w:t>
      </w:r>
      <w:r w:rsidR="006D6AE6">
        <w:t xml:space="preserve">s them </w:t>
      </w:r>
      <w:r>
        <w:t>to biblical characters</w:t>
      </w:r>
      <w:r w:rsidR="007C3D0E">
        <w:t xml:space="preserve"> </w:t>
      </w:r>
      <w:r w:rsidR="006D6AE6">
        <w:t>and s</w:t>
      </w:r>
      <w:r w:rsidR="007C3D0E">
        <w:t xml:space="preserve">tories, </w:t>
      </w:r>
      <w:r w:rsidR="006D6AE6">
        <w:t xml:space="preserve">while its message deeply resonates with their own contemporary wanderings. They find comfort and new hope in immigrant </w:t>
      </w:r>
      <w:r w:rsidR="007C3D0E">
        <w:t>churches</w:t>
      </w:r>
      <w:r w:rsidR="006D6AE6">
        <w:t xml:space="preserve"> as faith provides new wind behind their </w:t>
      </w:r>
      <w:r w:rsidR="00CE198F">
        <w:t>sails</w:t>
      </w:r>
      <w:r w:rsidR="007C3D0E">
        <w:t>,</w:t>
      </w:r>
      <w:r w:rsidR="00CE198F">
        <w:t xml:space="preserve"> and</w:t>
      </w:r>
      <w:r w:rsidR="006D6AE6">
        <w:t xml:space="preserve"> </w:t>
      </w:r>
      <w:r w:rsidR="00434D02">
        <w:t xml:space="preserve">their presence transforms </w:t>
      </w:r>
      <w:r w:rsidR="007C3D0E">
        <w:t xml:space="preserve">the religious landscape in their adopted </w:t>
      </w:r>
      <w:r w:rsidR="006D6AE6">
        <w:t xml:space="preserve">foreign lands. </w:t>
      </w:r>
    </w:p>
    <w:p w14:paraId="23BB02B5" w14:textId="77777777" w:rsidR="006D6AE6" w:rsidRPr="000229D4" w:rsidRDefault="006D6AE6" w:rsidP="00153E8C">
      <w:pPr>
        <w:pStyle w:val="Heading2"/>
        <w:spacing w:after="160" w:line="240" w:lineRule="auto"/>
        <w:jc w:val="both"/>
      </w:pPr>
      <w:r>
        <w:t>God on the Move (</w:t>
      </w:r>
      <w:r w:rsidRPr="00AC0ADD">
        <w:rPr>
          <w:i/>
          <w:iCs/>
        </w:rPr>
        <w:t>Motus Dei</w:t>
      </w:r>
      <w:r>
        <w:t>)</w:t>
      </w:r>
    </w:p>
    <w:p w14:paraId="58639A44" w14:textId="4FE1F84B" w:rsidR="006D6AE6" w:rsidRDefault="006D6AE6" w:rsidP="00153E8C">
      <w:pPr>
        <w:spacing w:line="240" w:lineRule="auto"/>
        <w:jc w:val="both"/>
      </w:pPr>
      <w:r>
        <w:t>Not only are people on the move, but God is on the move. In fact, people on the move see God not as static, stationary, or stagnant, but as a divine being who is moving. Static gods are idols and remain immovable, lifeless, parochial</w:t>
      </w:r>
      <w:r w:rsidR="00CE198F">
        <w:t>, territorial</w:t>
      </w:r>
      <w:r w:rsidR="00006F51">
        <w:t>,</w:t>
      </w:r>
      <w:r>
        <w:t xml:space="preserve"> and oppressive. </w:t>
      </w:r>
      <w:r w:rsidR="00434D02">
        <w:t>The l</w:t>
      </w:r>
      <w:r>
        <w:t>iving God is a moving being</w:t>
      </w:r>
      <w:r w:rsidR="00006F51">
        <w:t>,</w:t>
      </w:r>
      <w:r>
        <w:t xml:space="preserve"> and </w:t>
      </w:r>
      <w:r w:rsidR="00434D02">
        <w:t xml:space="preserve">that trait </w:t>
      </w:r>
      <w:r>
        <w:t xml:space="preserve">makes </w:t>
      </w:r>
      <w:r w:rsidR="00434D02">
        <w:t xml:space="preserve">the </w:t>
      </w:r>
      <w:r>
        <w:t xml:space="preserve">God of the Bible an exceptional missionary God. Mission is not </w:t>
      </w:r>
      <w:r w:rsidR="00434D02">
        <w:t xml:space="preserve">merely </w:t>
      </w:r>
      <w:r>
        <w:t xml:space="preserve">something that we engage in or </w:t>
      </w:r>
      <w:r w:rsidR="00006F51">
        <w:t xml:space="preserve">is </w:t>
      </w:r>
      <w:r>
        <w:t xml:space="preserve">limited to a set of activities or accomplishments. All Christian </w:t>
      </w:r>
      <w:r w:rsidR="00434D02">
        <w:t>m</w:t>
      </w:r>
      <w:r>
        <w:t>ission is God’s mission (</w:t>
      </w:r>
      <w:proofErr w:type="spellStart"/>
      <w:r w:rsidR="00434D02" w:rsidRPr="00AC0ADD">
        <w:rPr>
          <w:i/>
          <w:iCs/>
        </w:rPr>
        <w:t>m</w:t>
      </w:r>
      <w:r w:rsidRPr="00AC0ADD">
        <w:rPr>
          <w:i/>
          <w:iCs/>
        </w:rPr>
        <w:t>issio</w:t>
      </w:r>
      <w:proofErr w:type="spellEnd"/>
      <w:r w:rsidRPr="00AC0ADD">
        <w:rPr>
          <w:i/>
          <w:iCs/>
        </w:rPr>
        <w:t xml:space="preserve"> Dei</w:t>
      </w:r>
      <w:r>
        <w:t>)</w:t>
      </w:r>
      <w:r w:rsidR="00434D02">
        <w:t>,</w:t>
      </w:r>
      <w:r>
        <w:t xml:space="preserve"> and God accomplishes much by moving and </w:t>
      </w:r>
      <w:r w:rsidR="00434D02">
        <w:t xml:space="preserve">by </w:t>
      </w:r>
      <w:r>
        <w:t>moving people around, much more than all our cleverly devised mission strategies and activities. God is sovereign over human disp</w:t>
      </w:r>
      <w:r w:rsidR="007C3D0E">
        <w:t xml:space="preserve">ersions </w:t>
      </w:r>
      <w:r>
        <w:t xml:space="preserve">and determines the place and time </w:t>
      </w:r>
      <w:r w:rsidR="007C3D0E">
        <w:t xml:space="preserve">of </w:t>
      </w:r>
      <w:r w:rsidR="00EF49FF">
        <w:t xml:space="preserve">our </w:t>
      </w:r>
      <w:r w:rsidR="007C3D0E">
        <w:t>earthly dwellings</w:t>
      </w:r>
      <w:r>
        <w:t xml:space="preserve"> (Acts 17:26).</w:t>
      </w:r>
    </w:p>
    <w:p w14:paraId="52961757" w14:textId="52C17556" w:rsidR="000229D4" w:rsidRDefault="00434D02" w:rsidP="00153E8C">
      <w:pPr>
        <w:spacing w:line="240" w:lineRule="auto"/>
        <w:ind w:firstLine="360"/>
        <w:jc w:val="both"/>
      </w:pPr>
      <w:r>
        <w:t xml:space="preserve">The </w:t>
      </w:r>
      <w:r w:rsidR="006D6AE6" w:rsidRPr="006D6AE6">
        <w:t xml:space="preserve">God of the Bible is a missionary God because God is always on the move. God is on the move because God is a living being. God cannot be confined in space or </w:t>
      </w:r>
      <w:r w:rsidR="00EF49FF" w:rsidRPr="006D6AE6">
        <w:t>time yet</w:t>
      </w:r>
      <w:r w:rsidR="006D6AE6" w:rsidRPr="006D6AE6">
        <w:t xml:space="preserve"> </w:t>
      </w:r>
      <w:r w:rsidR="00006F51">
        <w:t xml:space="preserve">is </w:t>
      </w:r>
      <w:r w:rsidR="006D6AE6" w:rsidRPr="006D6AE6">
        <w:t xml:space="preserve">sovereign over spatial and chronological domains. The divine attributes of </w:t>
      </w:r>
      <w:r w:rsidR="006D6AE6">
        <w:t xml:space="preserve">aseity, </w:t>
      </w:r>
      <w:r w:rsidR="006D6AE6" w:rsidRPr="006D6AE6">
        <w:t xml:space="preserve">immutability, and impassibility should not lead us in the direction of viewing God as rigid, static, immovable, or sedentary. After closely examining the history of Israel </w:t>
      </w:r>
      <w:r>
        <w:t>sketched</w:t>
      </w:r>
      <w:r w:rsidRPr="006D6AE6">
        <w:t xml:space="preserve"> </w:t>
      </w:r>
      <w:r w:rsidR="006D6AE6" w:rsidRPr="006D6AE6">
        <w:t>in the sermon of the first Christian martyr</w:t>
      </w:r>
      <w:r w:rsidR="00E370A7">
        <w:t>,</w:t>
      </w:r>
      <w:r w:rsidR="006D6AE6" w:rsidRPr="006D6AE6">
        <w:t xml:space="preserve"> Stephen </w:t>
      </w:r>
      <w:r w:rsidR="00E370A7">
        <w:t>(</w:t>
      </w:r>
      <w:r w:rsidR="006D6AE6" w:rsidRPr="006D6AE6">
        <w:t xml:space="preserve">Acts </w:t>
      </w:r>
      <w:r w:rsidR="00E370A7">
        <w:t>7:2-53)</w:t>
      </w:r>
      <w:r w:rsidR="006D6AE6" w:rsidRPr="006D6AE6">
        <w:t xml:space="preserve">, John Stott concluded that </w:t>
      </w:r>
      <w:r w:rsidR="005F01F0">
        <w:t>“</w:t>
      </w:r>
      <w:r w:rsidR="006D6AE6" w:rsidRPr="006D6AE6">
        <w:t>God of the Old Testament was the living God, a God on the move and on the march, who was always calling his people out to fresh adventures, and always accompanying and directing them as they went</w:t>
      </w:r>
      <w:r w:rsidR="005F01F0">
        <w:t>” (Stott 1994, 131)</w:t>
      </w:r>
      <w:r w:rsidR="006D6AE6" w:rsidRPr="006D6AE6">
        <w:t>.</w:t>
      </w:r>
    </w:p>
    <w:p w14:paraId="0BF51E14" w14:textId="4B61A887" w:rsidR="00B94488" w:rsidRDefault="007C3D0E" w:rsidP="00153E8C">
      <w:pPr>
        <w:spacing w:line="240" w:lineRule="auto"/>
        <w:ind w:firstLine="360"/>
        <w:jc w:val="both"/>
      </w:pPr>
      <w:r>
        <w:t xml:space="preserve">Human beings are created to move. I </w:t>
      </w:r>
      <w:proofErr w:type="gramStart"/>
      <w:r>
        <w:t>move,</w:t>
      </w:r>
      <w:proofErr w:type="gramEnd"/>
      <w:r>
        <w:t xml:space="preserve"> therefore I am (</w:t>
      </w:r>
      <w:proofErr w:type="spellStart"/>
      <w:r w:rsidRPr="007C3D0E">
        <w:rPr>
          <w:i/>
          <w:iCs/>
        </w:rPr>
        <w:t>moveo</w:t>
      </w:r>
      <w:proofErr w:type="spellEnd"/>
      <w:r w:rsidRPr="007C3D0E">
        <w:rPr>
          <w:i/>
          <w:iCs/>
        </w:rPr>
        <w:t xml:space="preserve"> ergo sum</w:t>
      </w:r>
      <w:r>
        <w:t xml:space="preserve">). </w:t>
      </w:r>
      <w:r w:rsidR="008244BE">
        <w:t xml:space="preserve">We are created in the image of a moving God. </w:t>
      </w:r>
      <w:r w:rsidR="00B94488" w:rsidRPr="00B94488">
        <w:t>Christians are more likely to travel beyond the places of their birth since they are not bound to any locale</w:t>
      </w:r>
      <w:r w:rsidR="00006F51">
        <w:t>,</w:t>
      </w:r>
      <w:r w:rsidR="00B94488" w:rsidRPr="00B94488">
        <w:t xml:space="preserve"> and their peripatetic encounter with foreign cultures and languages leads to new endeavors in translating the tenets of their faith and practices into new contexts. Contrarily, Hinduism is considered a geographically imprisoned religion with its scriptural prohibition to traverse large expanses of water </w:t>
      </w:r>
      <w:r>
        <w:t>(</w:t>
      </w:r>
      <w:r>
        <w:rPr>
          <w:i/>
          <w:iCs/>
        </w:rPr>
        <w:t xml:space="preserve">Kala Pani) </w:t>
      </w:r>
      <w:r w:rsidR="00B94488" w:rsidRPr="00B94488">
        <w:t xml:space="preserve">and </w:t>
      </w:r>
      <w:r w:rsidR="00E370A7">
        <w:t xml:space="preserve">thus </w:t>
      </w:r>
      <w:r w:rsidR="00B94488" w:rsidRPr="00B94488">
        <w:t>remain</w:t>
      </w:r>
      <w:r w:rsidR="00E370A7">
        <w:t>s</w:t>
      </w:r>
      <w:r w:rsidR="00B94488" w:rsidRPr="00B94488">
        <w:t xml:space="preserve"> largely bound within a particular land and culture. Hindus are expected to live and die in places close to where they were born, and most remain largely bound within specific lands and cultures. The only way they can escape Karmic fatalism is by migrating out of the territorial boundaries of such provincial gods and changing their allegiance to a more benevolent and universal God. Likewise, Islam is also a rooted religion on account of its pilgrimages, prayers uttered while facing a particular place, and untranslatable scriptures which have primarily spread through conquests, reproduction, religious imposition, and violence. </w:t>
      </w:r>
      <w:r>
        <w:t xml:space="preserve">Islam maintains an immovable </w:t>
      </w:r>
      <w:r w:rsidR="00B94488" w:rsidRPr="00B94488">
        <w:t xml:space="preserve">geographical and linguistic </w:t>
      </w:r>
      <w:r>
        <w:t>center</w:t>
      </w:r>
      <w:r w:rsidR="00E370A7">
        <w:t xml:space="preserve">. </w:t>
      </w:r>
      <w:r>
        <w:t>Jesus</w:t>
      </w:r>
      <w:r w:rsidR="00E370A7">
        <w:t>, in contrast,</w:t>
      </w:r>
      <w:r>
        <w:t xml:space="preserve"> </w:t>
      </w:r>
      <w:r w:rsidR="00E370A7">
        <w:t xml:space="preserve">came </w:t>
      </w:r>
      <w:r>
        <w:t xml:space="preserve">as a universal </w:t>
      </w:r>
      <w:r w:rsidR="00E370A7">
        <w:t>S</w:t>
      </w:r>
      <w:r>
        <w:t xml:space="preserve">avior, and </w:t>
      </w:r>
      <w:r w:rsidR="008244BE">
        <w:t>the first</w:t>
      </w:r>
      <w:r w:rsidR="00E370A7">
        <w:rPr>
          <w:rFonts w:hint="eastAsia"/>
          <w:lang w:eastAsia="ja-JP"/>
        </w:rPr>
        <w:t xml:space="preserve">　</w:t>
      </w:r>
      <w:r w:rsidR="00E370A7">
        <w:rPr>
          <w:rFonts w:hint="eastAsia"/>
          <w:lang w:eastAsia="ja-JP"/>
        </w:rPr>
        <w:t>Christian</w:t>
      </w:r>
      <w:r w:rsidR="00B94488" w:rsidRPr="00B94488">
        <w:t xml:space="preserve"> Pentecost abandon</w:t>
      </w:r>
      <w:r w:rsidR="008244BE">
        <w:t>ed</w:t>
      </w:r>
      <w:r>
        <w:t xml:space="preserve"> </w:t>
      </w:r>
      <w:r w:rsidR="00B94488" w:rsidRPr="00B94488">
        <w:t xml:space="preserve">the </w:t>
      </w:r>
      <w:r>
        <w:t>notion</w:t>
      </w:r>
      <w:r w:rsidR="00B94488" w:rsidRPr="00B94488">
        <w:t xml:space="preserve"> of divine territoriality</w:t>
      </w:r>
      <w:r w:rsidR="00E370A7">
        <w:t xml:space="preserve"> (</w:t>
      </w:r>
      <w:r w:rsidR="00E370A7">
        <w:rPr>
          <w:rFonts w:hint="eastAsia"/>
          <w:lang w:eastAsia="ja-JP"/>
        </w:rPr>
        <w:t>Acts 2:1-11)</w:t>
      </w:r>
      <w:r w:rsidR="00B94488" w:rsidRPr="00B94488">
        <w:rPr>
          <w:rFonts w:hint="eastAsia"/>
          <w:lang w:eastAsia="ja-JP"/>
        </w:rPr>
        <w:t>.</w:t>
      </w:r>
    </w:p>
    <w:p w14:paraId="1F3BFB3C" w14:textId="1DDF6F37" w:rsidR="000229D4" w:rsidRPr="000229D4" w:rsidRDefault="000229D4" w:rsidP="00153E8C">
      <w:pPr>
        <w:pStyle w:val="Heading2"/>
        <w:spacing w:after="160" w:line="240" w:lineRule="auto"/>
        <w:jc w:val="both"/>
      </w:pPr>
      <w:r w:rsidRPr="000229D4">
        <w:t xml:space="preserve">Changing </w:t>
      </w:r>
      <w:r>
        <w:t xml:space="preserve">World of World </w:t>
      </w:r>
      <w:r w:rsidRPr="000229D4">
        <w:t>Mission</w:t>
      </w:r>
      <w:r>
        <w:t>s</w:t>
      </w:r>
      <w:r w:rsidRPr="000229D4">
        <w:t xml:space="preserve"> </w:t>
      </w:r>
    </w:p>
    <w:p w14:paraId="339BFF37" w14:textId="3319A12D" w:rsidR="003617FD" w:rsidRDefault="000229D4" w:rsidP="00153E8C">
      <w:pPr>
        <w:spacing w:line="240" w:lineRule="auto"/>
        <w:jc w:val="both"/>
      </w:pPr>
      <w:r>
        <w:t xml:space="preserve">The shifting of the center of gravity of Christianity from the global West and North to the Global South and East is fundamentally changing the world of Christian mission as well. Many </w:t>
      </w:r>
      <w:r w:rsidR="00E370A7">
        <w:rPr>
          <w:lang w:eastAsia="ja-JP"/>
        </w:rPr>
        <w:t>people</w:t>
      </w:r>
      <w:r>
        <w:rPr>
          <w:rFonts w:hint="eastAsia"/>
          <w:lang w:eastAsia="ja-JP"/>
        </w:rPr>
        <w:t>s</w:t>
      </w:r>
      <w:r>
        <w:t xml:space="preserve"> </w:t>
      </w:r>
      <w:r>
        <w:lastRenderedPageBreak/>
        <w:t>of Africa, Asia, and Latin America that were mission fields</w:t>
      </w:r>
      <w:r w:rsidR="00922BCD">
        <w:t xml:space="preserve"> in the past</w:t>
      </w:r>
      <w:r>
        <w:t xml:space="preserve"> have </w:t>
      </w:r>
      <w:r w:rsidR="00922BCD">
        <w:t xml:space="preserve">now </w:t>
      </w:r>
      <w:r>
        <w:t>emerged as strong mission sending force</w:t>
      </w:r>
      <w:r w:rsidR="00E370A7">
        <w:t>s</w:t>
      </w:r>
      <w:r>
        <w:t>, while former mission sending nations have become mission field</w:t>
      </w:r>
      <w:r w:rsidR="000C376A">
        <w:t>s</w:t>
      </w:r>
      <w:r>
        <w:t>.</w:t>
      </w:r>
      <w:r w:rsidR="000E1E12">
        <w:t xml:space="preserve"> This reversal of center and margin is far beyond who goes where, but the very means, perception, and nature of the missionary engagements</w:t>
      </w:r>
      <w:r w:rsidR="00282B10">
        <w:t xml:space="preserve"> are undergoing dramatic transformations</w:t>
      </w:r>
      <w:r w:rsidR="000E1E12">
        <w:t>.</w:t>
      </w:r>
    </w:p>
    <w:p w14:paraId="510D30EC" w14:textId="33B5ABB9" w:rsidR="000229D4" w:rsidRDefault="003617FD" w:rsidP="00153E8C">
      <w:pPr>
        <w:spacing w:line="240" w:lineRule="auto"/>
        <w:ind w:firstLine="360"/>
        <w:jc w:val="both"/>
      </w:pPr>
      <w:r>
        <w:t xml:space="preserve">Christian mission is no longer an exclusive prerogative of a select few of the Western churches and </w:t>
      </w:r>
      <w:r w:rsidR="00006F51">
        <w:t xml:space="preserve">well-resourced </w:t>
      </w:r>
      <w:r>
        <w:t xml:space="preserve">agencies. Mission is not solely from </w:t>
      </w:r>
      <w:r w:rsidR="000C376A">
        <w:t>“</w:t>
      </w:r>
      <w:r>
        <w:t>the West to the Rest</w:t>
      </w:r>
      <w:r w:rsidR="000C376A">
        <w:t>”</w:t>
      </w:r>
      <w:r>
        <w:t xml:space="preserve"> but from anywhere to everywhere. Since we live in some extraordinary times in the entire history of the Christian faith</w:t>
      </w:r>
      <w:r w:rsidR="00CA767A">
        <w:t xml:space="preserve">, with </w:t>
      </w:r>
      <w:r>
        <w:t xml:space="preserve">Christians in every country of the world and many of </w:t>
      </w:r>
      <w:r w:rsidR="00156489">
        <w:t>whom</w:t>
      </w:r>
      <w:r>
        <w:t xml:space="preserve"> have read or heard the mission challenge to go to the ends of the earth, anyone could be involved in missions to and with anyone anywhere</w:t>
      </w:r>
      <w:r w:rsidR="00CA767A">
        <w:t xml:space="preserve"> in the world</w:t>
      </w:r>
      <w:r>
        <w:t xml:space="preserve">. </w:t>
      </w:r>
      <w:r w:rsidR="00CA767A">
        <w:t>Christians are bolder to venture out</w:t>
      </w:r>
      <w:r w:rsidR="002D42EA">
        <w:t>,</w:t>
      </w:r>
      <w:r w:rsidR="00CA767A">
        <w:t xml:space="preserve"> knowing that there is </w:t>
      </w:r>
      <w:proofErr w:type="gramStart"/>
      <w:r w:rsidR="000C376A">
        <w:t>in all likelihood</w:t>
      </w:r>
      <w:proofErr w:type="gramEnd"/>
      <w:r w:rsidR="000C376A">
        <w:t xml:space="preserve"> </w:t>
      </w:r>
      <w:r w:rsidR="00CA767A">
        <w:t xml:space="preserve">a church no matter where they </w:t>
      </w:r>
      <w:r w:rsidR="002D42EA">
        <w:t>end</w:t>
      </w:r>
      <w:r w:rsidR="00CA767A">
        <w:t xml:space="preserve"> up. </w:t>
      </w:r>
      <w:r>
        <w:t xml:space="preserve">Not only </w:t>
      </w:r>
      <w:r w:rsidR="000C376A">
        <w:t xml:space="preserve">is </w:t>
      </w:r>
      <w:r>
        <w:t xml:space="preserve">every nation </w:t>
      </w:r>
      <w:r w:rsidR="00CA767A">
        <w:t xml:space="preserve">a potential </w:t>
      </w:r>
      <w:r>
        <w:t>mission sending nation, but everywhere is a mission field as well, requiring Christians from other parts of the world. Christians need not be surprised that others from across the globe</w:t>
      </w:r>
      <w:r w:rsidR="00006F51">
        <w:t xml:space="preserve"> are coming near to them on missions. Some may </w:t>
      </w:r>
      <w:r w:rsidR="00156489">
        <w:t>argue</w:t>
      </w:r>
      <w:r w:rsidR="00006F51">
        <w:t xml:space="preserve"> that the West is in desperate need of Christians from the East and South, more than the other way around. There is no </w:t>
      </w:r>
      <w:r w:rsidR="00156489">
        <w:t>‘</w:t>
      </w:r>
      <w:r w:rsidR="00006F51">
        <w:t>reverse</w:t>
      </w:r>
      <w:r w:rsidR="00156489">
        <w:t>’</w:t>
      </w:r>
      <w:r w:rsidR="00006F51">
        <w:t xml:space="preserve"> mission or need to call what Westerners do as mission and what </w:t>
      </w:r>
      <w:r w:rsidR="002D42EA">
        <w:t>non-Westerners</w:t>
      </w:r>
      <w:r w:rsidR="00006F51">
        <w:t xml:space="preserve"> do as reverse mission. All mission is a </w:t>
      </w:r>
      <w:r w:rsidR="00156489">
        <w:t>‘</w:t>
      </w:r>
      <w:r w:rsidR="00006F51">
        <w:t>forward</w:t>
      </w:r>
      <w:r w:rsidR="00156489">
        <w:t>’</w:t>
      </w:r>
      <w:r w:rsidR="00006F51">
        <w:t xml:space="preserve"> mission, from God to the world through God’s people wherever they may be found.</w:t>
      </w:r>
    </w:p>
    <w:p w14:paraId="305F8E46" w14:textId="05DF9289" w:rsidR="000E1E12" w:rsidRDefault="00CA767A" w:rsidP="00153E8C">
      <w:pPr>
        <w:spacing w:line="240" w:lineRule="auto"/>
        <w:ind w:firstLine="360"/>
        <w:jc w:val="both"/>
      </w:pPr>
      <w:r>
        <w:t xml:space="preserve">Christian migrants are a larger force for God’s work in the world than all the organized efforts of missions, as </w:t>
      </w:r>
      <w:r w:rsidR="000C376A">
        <w:t>they have</w:t>
      </w:r>
      <w:r>
        <w:t xml:space="preserve"> always been in history. Just as all missionaries are cross-cultural migrants, one may consider all Christian migrants as cross-cultural missionaries, even though they </w:t>
      </w:r>
      <w:r w:rsidR="00156489">
        <w:t>are</w:t>
      </w:r>
      <w:r>
        <w:t xml:space="preserve"> not </w:t>
      </w:r>
      <w:r w:rsidR="00156489">
        <w:t xml:space="preserve">officially sent by a mission agency or </w:t>
      </w:r>
      <w:r w:rsidR="009F6263">
        <w:t xml:space="preserve">engage </w:t>
      </w:r>
      <w:r>
        <w:t>in mission activities</w:t>
      </w:r>
      <w:r w:rsidR="00156489">
        <w:t xml:space="preserve"> regularly</w:t>
      </w:r>
      <w:r>
        <w:t xml:space="preserve">. With over two-thirds of migrants </w:t>
      </w:r>
      <w:r w:rsidR="009F6263">
        <w:t xml:space="preserve">globally </w:t>
      </w:r>
      <w:r>
        <w:t>being Christians</w:t>
      </w:r>
      <w:r w:rsidR="000C376A">
        <w:t>—</w:t>
      </w:r>
      <w:r>
        <w:t>who are quick to establish fellowships and churches in their host nations, with their distinctive cultural and linguistic expressions</w:t>
      </w:r>
      <w:r w:rsidR="000C376A">
        <w:t xml:space="preserve">—they </w:t>
      </w:r>
      <w:r w:rsidR="00156489">
        <w:t>may be God’s largest missionary force in the world</w:t>
      </w:r>
      <w:r>
        <w:t xml:space="preserve">. The migrant Christians embody a spirit of </w:t>
      </w:r>
      <w:proofErr w:type="spellStart"/>
      <w:r>
        <w:t>missionhood</w:t>
      </w:r>
      <w:proofErr w:type="spellEnd"/>
      <w:r w:rsidR="000C376A">
        <w:t>,</w:t>
      </w:r>
      <w:r>
        <w:t xml:space="preserve"> just as the Protestant Reformers talked about </w:t>
      </w:r>
      <w:r w:rsidR="009F6263">
        <w:t xml:space="preserve">the </w:t>
      </w:r>
      <w:r>
        <w:t>priesthood of all believers.</w:t>
      </w:r>
    </w:p>
    <w:p w14:paraId="6465EEE4" w14:textId="15F65FA9" w:rsidR="000E1E12" w:rsidRDefault="000E1E12" w:rsidP="00153E8C">
      <w:pPr>
        <w:pStyle w:val="Heading2"/>
        <w:spacing w:after="160" w:line="240" w:lineRule="auto"/>
        <w:jc w:val="both"/>
      </w:pPr>
      <w:r w:rsidRPr="000E1E12">
        <w:t>Overview of th</w:t>
      </w:r>
      <w:r w:rsidR="007F4997">
        <w:t>is</w:t>
      </w:r>
      <w:r w:rsidRPr="000E1E12">
        <w:t xml:space="preserve"> Issue</w:t>
      </w:r>
    </w:p>
    <w:p w14:paraId="6EDDFBC7" w14:textId="49A4A7D0" w:rsidR="00680180" w:rsidRDefault="000C376A" w:rsidP="00153E8C">
      <w:pPr>
        <w:spacing w:line="240" w:lineRule="auto"/>
        <w:jc w:val="both"/>
      </w:pPr>
      <w:r>
        <w:t xml:space="preserve">Since its very inception as a journal in 2003, </w:t>
      </w:r>
      <w:r w:rsidR="000E1E12" w:rsidRPr="00AC0ADD">
        <w:rPr>
          <w:i/>
          <w:iCs/>
        </w:rPr>
        <w:t xml:space="preserve">Global </w:t>
      </w:r>
      <w:r w:rsidR="00282B10">
        <w:rPr>
          <w:i/>
          <w:iCs/>
        </w:rPr>
        <w:t>Missiology</w:t>
      </w:r>
      <w:r w:rsidR="000E1E12">
        <w:t xml:space="preserve"> has been a leading prophetic voice </w:t>
      </w:r>
      <w:r w:rsidR="00E563CC">
        <w:t xml:space="preserve">to </w:t>
      </w:r>
      <w:r w:rsidR="000E1E12">
        <w:t>cry out in the wilderness about the changing world of mission</w:t>
      </w:r>
      <w:r w:rsidR="00E563CC">
        <w:t xml:space="preserve">. Being an open-access and widely read </w:t>
      </w:r>
      <w:r w:rsidR="008556C0">
        <w:t xml:space="preserve">scholarly </w:t>
      </w:r>
      <w:r w:rsidR="00E563CC">
        <w:t>journal</w:t>
      </w:r>
      <w:r w:rsidR="00B94488">
        <w:t xml:space="preserve">, </w:t>
      </w:r>
      <w:r w:rsidR="008244BE">
        <w:t xml:space="preserve">many </w:t>
      </w:r>
      <w:r>
        <w:t xml:space="preserve">quarterly </w:t>
      </w:r>
      <w:r w:rsidR="00B94488">
        <w:t xml:space="preserve">issues focused on diaspora communities have played a critical role </w:t>
      </w:r>
      <w:r w:rsidR="004437D9">
        <w:t>in</w:t>
      </w:r>
      <w:r w:rsidR="00B94488">
        <w:t xml:space="preserve"> </w:t>
      </w:r>
      <w:r w:rsidR="004437D9">
        <w:t xml:space="preserve">disseminating the concept of </w:t>
      </w:r>
      <w:r w:rsidR="008556C0">
        <w:t>diaspora</w:t>
      </w:r>
      <w:r w:rsidR="008244BE">
        <w:t xml:space="preserve"> mission</w:t>
      </w:r>
      <w:r w:rsidR="00B94488">
        <w:t xml:space="preserve">s </w:t>
      </w:r>
      <w:r w:rsidR="004437D9">
        <w:t>globally</w:t>
      </w:r>
      <w:r w:rsidR="008556C0">
        <w:t>.</w:t>
      </w:r>
      <w:r w:rsidR="00E563CC">
        <w:t xml:space="preserve"> I </w:t>
      </w:r>
      <w:r w:rsidR="000E1E12">
        <w:t xml:space="preserve">have drawn </w:t>
      </w:r>
      <w:r w:rsidR="00503E41">
        <w:t xml:space="preserve">much </w:t>
      </w:r>
      <w:r w:rsidR="004437D9">
        <w:t>inspiration</w:t>
      </w:r>
      <w:r w:rsidR="000E1E12">
        <w:t xml:space="preserve"> </w:t>
      </w:r>
      <w:r w:rsidR="00B94488">
        <w:t>from</w:t>
      </w:r>
      <w:r w:rsidR="000E1E12">
        <w:t xml:space="preserve"> </w:t>
      </w:r>
      <w:r>
        <w:t>the journal’</w:t>
      </w:r>
      <w:r w:rsidR="000E1E12">
        <w:t xml:space="preserve">s past issues </w:t>
      </w:r>
      <w:r>
        <w:t xml:space="preserve">that </w:t>
      </w:r>
      <w:r w:rsidR="00282B10">
        <w:t>have</w:t>
      </w:r>
      <w:r>
        <w:t xml:space="preserve"> </w:t>
      </w:r>
      <w:r w:rsidR="00503E41">
        <w:t>introduced</w:t>
      </w:r>
      <w:r w:rsidR="000E1E12">
        <w:t xml:space="preserve"> many ideas and scholars</w:t>
      </w:r>
      <w:r w:rsidR="00503E41">
        <w:t xml:space="preserve"> in mission studies globally</w:t>
      </w:r>
      <w:r w:rsidR="000E1E12">
        <w:t>. I am honored to be invited to write this editorial</w:t>
      </w:r>
      <w:r>
        <w:t>,</w:t>
      </w:r>
      <w:r w:rsidR="000E1E12">
        <w:t xml:space="preserve"> and </w:t>
      </w:r>
      <w:r>
        <w:t xml:space="preserve">I </w:t>
      </w:r>
      <w:r w:rsidR="000E1E12">
        <w:t xml:space="preserve">sincerely acknowledge the pioneering spirit of </w:t>
      </w:r>
      <w:r>
        <w:t xml:space="preserve">the </w:t>
      </w:r>
      <w:r w:rsidRPr="00AC0ADD">
        <w:rPr>
          <w:i/>
          <w:iCs/>
        </w:rPr>
        <w:t>Global Missiology</w:t>
      </w:r>
      <w:r>
        <w:t xml:space="preserve"> </w:t>
      </w:r>
      <w:r w:rsidR="008244BE">
        <w:t xml:space="preserve">founders, </w:t>
      </w:r>
      <w:r w:rsidR="000E1E12">
        <w:t>editorial team</w:t>
      </w:r>
      <w:r w:rsidR="00680180">
        <w:t>,</w:t>
      </w:r>
      <w:r w:rsidR="000E1E12">
        <w:t xml:space="preserve"> and contributors</w:t>
      </w:r>
      <w:r w:rsidR="008556C0">
        <w:t xml:space="preserve"> over the </w:t>
      </w:r>
      <w:r w:rsidR="007A2E75">
        <w:t>last two decades</w:t>
      </w:r>
      <w:r w:rsidR="000E1E12">
        <w:t xml:space="preserve">. </w:t>
      </w:r>
    </w:p>
    <w:p w14:paraId="60783756" w14:textId="2055F626" w:rsidR="000E1E12" w:rsidRDefault="000E1E12" w:rsidP="00153E8C">
      <w:pPr>
        <w:spacing w:line="240" w:lineRule="auto"/>
        <w:ind w:firstLine="360"/>
        <w:jc w:val="both"/>
      </w:pPr>
      <w:r>
        <w:t xml:space="preserve">In this issue, we feature another </w:t>
      </w:r>
      <w:r w:rsidR="007F4997">
        <w:t xml:space="preserve">set of </w:t>
      </w:r>
      <w:r w:rsidR="008556C0">
        <w:t xml:space="preserve">exceptional </w:t>
      </w:r>
      <w:r w:rsidR="001000AA">
        <w:t xml:space="preserve">articles </w:t>
      </w:r>
      <w:r>
        <w:t xml:space="preserve">on diaspora missions from a select set of seminary students, </w:t>
      </w:r>
      <w:r w:rsidR="00B94488">
        <w:t>academicians</w:t>
      </w:r>
      <w:r>
        <w:t>, practitioners</w:t>
      </w:r>
      <w:r w:rsidR="008556C0">
        <w:t>,</w:t>
      </w:r>
      <w:r>
        <w:t xml:space="preserve"> </w:t>
      </w:r>
      <w:r w:rsidR="008556C0">
        <w:t xml:space="preserve">and pastors </w:t>
      </w:r>
      <w:r>
        <w:t>from many different regions of the world.</w:t>
      </w:r>
      <w:r w:rsidR="008556C0">
        <w:t xml:space="preserve"> </w:t>
      </w:r>
      <w:r w:rsidR="001000AA">
        <w:t>The articles</w:t>
      </w:r>
      <w:r w:rsidR="00680180">
        <w:t xml:space="preserve"> deal with Ghanaian, Kenyan, Korean, </w:t>
      </w:r>
      <w:r w:rsidR="004437D9">
        <w:t xml:space="preserve">Ugandan, </w:t>
      </w:r>
      <w:r w:rsidR="00680180">
        <w:t>Chinese, Indian</w:t>
      </w:r>
      <w:r w:rsidR="004437D9">
        <w:t>,</w:t>
      </w:r>
      <w:r w:rsidR="00680180">
        <w:t xml:space="preserve"> and other diasporas in Africa, Asia, Europe, and North America</w:t>
      </w:r>
      <w:r w:rsidR="004437D9">
        <w:t>n</w:t>
      </w:r>
      <w:r w:rsidR="00680180">
        <w:t xml:space="preserve"> contexts. </w:t>
      </w:r>
      <w:r w:rsidR="008556C0">
        <w:t>Together, the</w:t>
      </w:r>
      <w:r w:rsidR="001000AA">
        <w:t>se accounts</w:t>
      </w:r>
      <w:r w:rsidR="008556C0">
        <w:t xml:space="preserve"> continue to enrich the story of God's work in the world today through some unlikely migrant missionaries, whose contribution to the spread of the faith </w:t>
      </w:r>
      <w:r w:rsidR="00680180">
        <w:t>is likely to accelerate</w:t>
      </w:r>
      <w:r w:rsidR="008556C0">
        <w:t xml:space="preserve">, as it has been throughout the history of Christianity. </w:t>
      </w:r>
    </w:p>
    <w:p w14:paraId="1ED9C9B8" w14:textId="56691238" w:rsidR="000E1E12" w:rsidRDefault="000E1E12" w:rsidP="00153E8C">
      <w:pPr>
        <w:spacing w:line="240" w:lineRule="auto"/>
        <w:ind w:firstLine="360"/>
        <w:jc w:val="both"/>
      </w:pPr>
      <w:r>
        <w:t xml:space="preserve">In the first </w:t>
      </w:r>
      <w:r w:rsidR="001000AA">
        <w:t>article</w:t>
      </w:r>
      <w:r>
        <w:t xml:space="preserve">, </w:t>
      </w:r>
      <w:r w:rsidR="008556C0" w:rsidRPr="00153E8C">
        <w:rPr>
          <w:b/>
          <w:bCs/>
        </w:rPr>
        <w:t>Ebenezer Obeng</w:t>
      </w:r>
      <w:r w:rsidR="008556C0">
        <w:t xml:space="preserve"> and </w:t>
      </w:r>
      <w:r w:rsidR="008556C0" w:rsidRPr="00AE4FA6">
        <w:rPr>
          <w:b/>
          <w:bCs/>
        </w:rPr>
        <w:t>Hansung Kim</w:t>
      </w:r>
      <w:r w:rsidR="008556C0">
        <w:t xml:space="preserve"> explore how </w:t>
      </w:r>
      <w:r w:rsidR="009F14B5">
        <w:t>Ghanaian</w:t>
      </w:r>
      <w:r w:rsidR="008556C0">
        <w:t xml:space="preserve"> </w:t>
      </w:r>
      <w:r w:rsidR="009F14B5">
        <w:t>immigrant</w:t>
      </w:r>
      <w:r w:rsidR="008556C0">
        <w:t xml:space="preserve"> pastors in the United States adapt to the needs of the </w:t>
      </w:r>
      <w:r w:rsidR="009F14B5">
        <w:t xml:space="preserve">Americanized </w:t>
      </w:r>
      <w:proofErr w:type="gramStart"/>
      <w:r w:rsidR="00747A7C">
        <w:t>second generation</w:t>
      </w:r>
      <w:proofErr w:type="gramEnd"/>
      <w:r w:rsidR="009F14B5">
        <w:t xml:space="preserve"> using case </w:t>
      </w:r>
      <w:r w:rsidR="009F14B5">
        <w:lastRenderedPageBreak/>
        <w:t>studies of three pastors of the Church of Pentecost</w:t>
      </w:r>
      <w:r w:rsidR="00B94488">
        <w:t xml:space="preserve">. </w:t>
      </w:r>
      <w:r w:rsidR="001000AA">
        <w:t>The study</w:t>
      </w:r>
      <w:r w:rsidR="00B94488">
        <w:t xml:space="preserve"> </w:t>
      </w:r>
      <w:r w:rsidR="009F14B5">
        <w:t>bring</w:t>
      </w:r>
      <w:r w:rsidR="00B94488">
        <w:t>s</w:t>
      </w:r>
      <w:r w:rsidR="009F14B5">
        <w:t xml:space="preserve"> out challenges of cross-cultural and generational gaps in ministry in this growing community. </w:t>
      </w:r>
      <w:r w:rsidR="00EF4D9D">
        <w:t xml:space="preserve">In the next </w:t>
      </w:r>
      <w:r w:rsidR="001000AA">
        <w:t>article</w:t>
      </w:r>
      <w:r w:rsidR="00EF4D9D">
        <w:t xml:space="preserve">, </w:t>
      </w:r>
      <w:r w:rsidR="00EF4D9D" w:rsidRPr="00B94488">
        <w:rPr>
          <w:b/>
          <w:bCs/>
        </w:rPr>
        <w:t>Peter Brassington</w:t>
      </w:r>
      <w:r w:rsidR="00EF4D9D">
        <w:t xml:space="preserve">, a SIL missionary in the UK, </w:t>
      </w:r>
      <w:r w:rsidR="009F14B5">
        <w:t xml:space="preserve">deals with the issue of language in relation to new </w:t>
      </w:r>
      <w:r w:rsidR="00EF4D9D">
        <w:t xml:space="preserve">migrants in </w:t>
      </w:r>
      <w:r w:rsidR="009F14B5">
        <w:t>neighbor</w:t>
      </w:r>
      <w:r w:rsidR="00EF4D9D">
        <w:t>hood</w:t>
      </w:r>
      <w:r w:rsidR="009F14B5">
        <w:t xml:space="preserve">s and the practice of linguistic hospitality </w:t>
      </w:r>
      <w:r w:rsidR="00EF4D9D">
        <w:t xml:space="preserve">to celebrate linguistic diversity in multiethnic contexts by offering Bible </w:t>
      </w:r>
      <w:r w:rsidR="007A2E75">
        <w:t>r</w:t>
      </w:r>
      <w:r w:rsidR="00EF4D9D">
        <w:t>esources.</w:t>
      </w:r>
    </w:p>
    <w:p w14:paraId="794FCE21" w14:textId="794904A0" w:rsidR="00EF4D9D" w:rsidRDefault="00EF4D9D" w:rsidP="00153E8C">
      <w:pPr>
        <w:spacing w:line="240" w:lineRule="auto"/>
        <w:ind w:firstLine="360"/>
        <w:jc w:val="both"/>
      </w:pPr>
      <w:r>
        <w:t xml:space="preserve">The third </w:t>
      </w:r>
      <w:r w:rsidR="005C3D42">
        <w:t>article</w:t>
      </w:r>
      <w:r w:rsidR="007E4C93">
        <w:t xml:space="preserve">, written by </w:t>
      </w:r>
      <w:r w:rsidR="007E4C93" w:rsidRPr="00AE4FA6">
        <w:rPr>
          <w:b/>
          <w:bCs/>
        </w:rPr>
        <w:t>David Hirome</w:t>
      </w:r>
      <w:r w:rsidR="007E4C93">
        <w:t xml:space="preserve">, investigates the hybrid missional identities of Kenyan Anglican clergy in the United States, including cases of both the Episcopal Church and the Anglican Church of North America. </w:t>
      </w:r>
      <w:proofErr w:type="spellStart"/>
      <w:r w:rsidR="009F6263">
        <w:t>H</w:t>
      </w:r>
      <w:r w:rsidR="005C3D42">
        <w:t>irom</w:t>
      </w:r>
      <w:r w:rsidR="009F6263">
        <w:t>e</w:t>
      </w:r>
      <w:proofErr w:type="spellEnd"/>
      <w:r w:rsidR="009F6263">
        <w:t xml:space="preserve"> examines lived realities in inhospitable settings, vocational flexibility, and transnational ecclesial negotiation that immigrant clergies engage in</w:t>
      </w:r>
      <w:r w:rsidR="0090761F">
        <w:t xml:space="preserve"> to present diaspora, not as a marginal state but as a site for theological and missiological creativity and reimagination</w:t>
      </w:r>
      <w:r w:rsidR="009F6263">
        <w:t xml:space="preserve">. Subsequently, </w:t>
      </w:r>
      <w:r w:rsidR="0090761F" w:rsidRPr="00AE4FA6">
        <w:rPr>
          <w:b/>
          <w:bCs/>
        </w:rPr>
        <w:t>Esther Oki</w:t>
      </w:r>
      <w:r w:rsidR="005C3D42">
        <w:rPr>
          <w:b/>
          <w:bCs/>
        </w:rPr>
        <w:t>r</w:t>
      </w:r>
      <w:r w:rsidR="0090761F" w:rsidRPr="00AE4FA6">
        <w:rPr>
          <w:b/>
          <w:bCs/>
        </w:rPr>
        <w:t>or</w:t>
      </w:r>
      <w:r w:rsidR="0090761F">
        <w:t xml:space="preserve">, a </w:t>
      </w:r>
      <w:r w:rsidR="005C3D42">
        <w:t xml:space="preserve">Ugandan </w:t>
      </w:r>
      <w:r w:rsidR="0090761F">
        <w:t>Presbyterian</w:t>
      </w:r>
      <w:r w:rsidR="000571DB">
        <w:t xml:space="preserve"> youth pastor</w:t>
      </w:r>
      <w:r w:rsidR="005C3D42">
        <w:t xml:space="preserve"> in Korea</w:t>
      </w:r>
      <w:r w:rsidR="0090761F">
        <w:t xml:space="preserve">, examines the use of social media by Ugandan Christian </w:t>
      </w:r>
      <w:r w:rsidR="000571DB">
        <w:t>students</w:t>
      </w:r>
      <w:r w:rsidR="0090761F">
        <w:t xml:space="preserve"> in South Korea, not only to communicate and stay in touch, but also how </w:t>
      </w:r>
      <w:r w:rsidR="00092B9B">
        <w:t>social media—TikTok in particular—</w:t>
      </w:r>
      <w:r w:rsidR="0090761F">
        <w:t xml:space="preserve">has emerged as a vital space of negotiation </w:t>
      </w:r>
      <w:proofErr w:type="gramStart"/>
      <w:r w:rsidR="0090761F">
        <w:t>in regard to</w:t>
      </w:r>
      <w:proofErr w:type="gramEnd"/>
      <w:r w:rsidR="0090761F">
        <w:t xml:space="preserve"> migrant identity, culture, and faith. </w:t>
      </w:r>
      <w:r w:rsidR="005C3D42">
        <w:t xml:space="preserve">Okiror’s study </w:t>
      </w:r>
      <w:r w:rsidR="0090761F">
        <w:t xml:space="preserve">deals with the growing interest in </w:t>
      </w:r>
      <w:r w:rsidR="000571DB">
        <w:t xml:space="preserve">transnational </w:t>
      </w:r>
      <w:r w:rsidR="0090761F">
        <w:t>digital diasporas, digital mission</w:t>
      </w:r>
      <w:r w:rsidR="000571DB">
        <w:t>,</w:t>
      </w:r>
      <w:r w:rsidR="0090761F">
        <w:t xml:space="preserve"> and virtual belonging</w:t>
      </w:r>
      <w:r w:rsidR="000571DB">
        <w:t>s.</w:t>
      </w:r>
    </w:p>
    <w:p w14:paraId="13250A16" w14:textId="3E8C9AC1" w:rsidR="000571DB" w:rsidRPr="000E1E12" w:rsidRDefault="000571DB" w:rsidP="00153E8C">
      <w:pPr>
        <w:spacing w:line="240" w:lineRule="auto"/>
        <w:ind w:firstLine="360"/>
        <w:jc w:val="both"/>
      </w:pPr>
      <w:r>
        <w:t xml:space="preserve">The fifth </w:t>
      </w:r>
      <w:r w:rsidR="00092B9B">
        <w:t>article</w:t>
      </w:r>
      <w:r>
        <w:t xml:space="preserve">, by </w:t>
      </w:r>
      <w:r w:rsidRPr="00AE4FA6">
        <w:rPr>
          <w:b/>
          <w:bCs/>
        </w:rPr>
        <w:t>D. Chadwick Parker</w:t>
      </w:r>
      <w:r>
        <w:t xml:space="preserve">, analyzes diasporic identities in relation to multiethnic churches in the wake of growing diversity in many parts of the world, </w:t>
      </w:r>
      <w:r w:rsidR="00092B9B">
        <w:t xml:space="preserve">dynamics that </w:t>
      </w:r>
      <w:r w:rsidR="00A42B41">
        <w:t xml:space="preserve">could result in </w:t>
      </w:r>
      <w:r w:rsidR="00092B9B">
        <w:t xml:space="preserve">either </w:t>
      </w:r>
      <w:r w:rsidR="00A42B41">
        <w:t xml:space="preserve">inter-ethnic </w:t>
      </w:r>
      <w:r>
        <w:t>social cohesion or fracture.</w:t>
      </w:r>
      <w:r w:rsidR="00767A04">
        <w:t xml:space="preserve"> </w:t>
      </w:r>
      <w:r w:rsidR="00092B9B">
        <w:t>Parker</w:t>
      </w:r>
      <w:r w:rsidR="00767A04">
        <w:t xml:space="preserve"> deliberates </w:t>
      </w:r>
      <w:r w:rsidR="00A42B41">
        <w:t xml:space="preserve">briefly </w:t>
      </w:r>
      <w:r w:rsidR="00767A04">
        <w:t>on issues such as racial abuse and power dynamics (</w:t>
      </w:r>
      <w:r w:rsidR="00092B9B">
        <w:t xml:space="preserve">and </w:t>
      </w:r>
      <w:r w:rsidR="00A42B41">
        <w:t xml:space="preserve">could have included economic injustices and former colonial oppression from where immigrants are coming from) to introduce </w:t>
      </w:r>
      <w:r w:rsidR="00AE4FA6">
        <w:t xml:space="preserve">his </w:t>
      </w:r>
      <w:r w:rsidR="00A42B41">
        <w:t xml:space="preserve">recent doctoral thesis </w:t>
      </w:r>
      <w:r w:rsidR="00AE4FA6">
        <w:t>on embodied cohesion in a local church context</w:t>
      </w:r>
      <w:r w:rsidR="0070445B">
        <w:t xml:space="preserve"> (</w:t>
      </w:r>
      <w:r w:rsidR="005F01F0">
        <w:t>Parker 2024</w:t>
      </w:r>
      <w:r w:rsidR="00AE4FA6">
        <w:t xml:space="preserve">). The next </w:t>
      </w:r>
      <w:r w:rsidR="00092B9B">
        <w:t xml:space="preserve">article </w:t>
      </w:r>
      <w:r w:rsidR="00AE4FA6">
        <w:t xml:space="preserve">is written by </w:t>
      </w:r>
      <w:proofErr w:type="spellStart"/>
      <w:r w:rsidR="00AE4FA6" w:rsidRPr="00AE4FA6">
        <w:rPr>
          <w:b/>
          <w:bCs/>
        </w:rPr>
        <w:t>Tianji</w:t>
      </w:r>
      <w:proofErr w:type="spellEnd"/>
      <w:r w:rsidR="00AE4FA6" w:rsidRPr="00AE4FA6">
        <w:rPr>
          <w:b/>
          <w:bCs/>
        </w:rPr>
        <w:t xml:space="preserve"> Ma</w:t>
      </w:r>
      <w:r w:rsidR="00AE4FA6">
        <w:t xml:space="preserve">, who is a lecturer at Lutheran Seminary in Taiwan and a researcher at the Institute for Evangelical Missiology in Giessen, Germany. </w:t>
      </w:r>
      <w:r w:rsidR="00092B9B">
        <w:t>Ma’s research</w:t>
      </w:r>
      <w:r w:rsidR="00AE4FA6">
        <w:t xml:space="preserve"> </w:t>
      </w:r>
      <w:r w:rsidR="00576EBD">
        <w:t>presents findings of her fieldwork on language, worship style, family dynamics, belonging, etc., using a lens of bicultural</w:t>
      </w:r>
      <w:r w:rsidR="00AE4FA6">
        <w:t xml:space="preserve"> </w:t>
      </w:r>
      <w:r w:rsidR="00576EBD">
        <w:t xml:space="preserve">hybrid </w:t>
      </w:r>
      <w:r w:rsidR="00AE4FA6">
        <w:t xml:space="preserve">identity of second-generation Chinese </w:t>
      </w:r>
      <w:r w:rsidR="00576EBD">
        <w:t xml:space="preserve">German </w:t>
      </w:r>
      <w:r w:rsidR="00AE4FA6">
        <w:t>Christians</w:t>
      </w:r>
      <w:r w:rsidR="00576EBD">
        <w:t xml:space="preserve">. </w:t>
      </w:r>
    </w:p>
    <w:p w14:paraId="0E3E8D6C" w14:textId="71D175FF" w:rsidR="006D6AE6" w:rsidRDefault="00576EBD" w:rsidP="00153E8C">
      <w:pPr>
        <w:spacing w:line="240" w:lineRule="auto"/>
        <w:ind w:firstLine="360"/>
        <w:jc w:val="both"/>
      </w:pPr>
      <w:r w:rsidRPr="00306A03">
        <w:rPr>
          <w:b/>
          <w:bCs/>
        </w:rPr>
        <w:t>Benjamin Isola Akano</w:t>
      </w:r>
      <w:r w:rsidR="0055176D">
        <w:t>, a missionary with a Nigerian mission agency and board of the Nigerian Baptist Convention</w:t>
      </w:r>
      <w:r w:rsidR="00306A03">
        <w:t xml:space="preserve">, besides lecturing at a seminary in </w:t>
      </w:r>
      <w:proofErr w:type="spellStart"/>
      <w:r w:rsidR="00306A03">
        <w:t>Ogbomoso</w:t>
      </w:r>
      <w:proofErr w:type="spellEnd"/>
      <w:r w:rsidR="00306A03">
        <w:t xml:space="preserve">, explores the issues of internal migration within his country and shares missiological implications by studying Hausa-speaking migrants from Muslim-majority northern regions living in the </w:t>
      </w:r>
      <w:r w:rsidR="00092B9B">
        <w:t>s</w:t>
      </w:r>
      <w:r w:rsidR="00CD018B">
        <w:t xml:space="preserve">outhern parts of </w:t>
      </w:r>
      <w:r w:rsidR="00092B9B">
        <w:t>Nigeria</w:t>
      </w:r>
      <w:r w:rsidR="00CD018B">
        <w:t>.</w:t>
      </w:r>
      <w:r w:rsidR="00306A03">
        <w:t xml:space="preserve"> </w:t>
      </w:r>
      <w:r w:rsidR="00092B9B">
        <w:t>Akano</w:t>
      </w:r>
      <w:r w:rsidR="00306A03">
        <w:t xml:space="preserve"> employs the mission concepts of centrifugal and centripetal flows</w:t>
      </w:r>
      <w:r w:rsidR="00CE198F">
        <w:t xml:space="preserve"> for </w:t>
      </w:r>
      <w:r w:rsidR="00306A03">
        <w:t>voluntary and involuntary migra</w:t>
      </w:r>
      <w:r w:rsidR="00CE198F">
        <w:t xml:space="preserve">nts </w:t>
      </w:r>
      <w:r w:rsidR="00306A03">
        <w:t xml:space="preserve">to advocate for intentional engagements with northerners wherever they are by viewing mission as </w:t>
      </w:r>
      <w:r w:rsidR="00092B9B">
        <w:t>p</w:t>
      </w:r>
      <w:r w:rsidR="00306A03">
        <w:t xml:space="preserve">hiloxenia instead of </w:t>
      </w:r>
      <w:r w:rsidR="00092B9B">
        <w:t>x</w:t>
      </w:r>
      <w:r w:rsidR="00306A03">
        <w:t>enophobia.</w:t>
      </w:r>
      <w:r w:rsidR="00680180">
        <w:t xml:space="preserve"> </w:t>
      </w:r>
      <w:r w:rsidR="006D6AE6">
        <w:t xml:space="preserve">Finally, </w:t>
      </w:r>
      <w:r w:rsidR="006D6AE6" w:rsidRPr="00B94488">
        <w:rPr>
          <w:b/>
          <w:bCs/>
        </w:rPr>
        <w:t>Jose Philip</w:t>
      </w:r>
      <w:r w:rsidR="006D6AE6">
        <w:t xml:space="preserve">, an Asbury doctoral student of an Indian background </w:t>
      </w:r>
      <w:r w:rsidR="00B22D5C">
        <w:t>with</w:t>
      </w:r>
      <w:r w:rsidR="006D6AE6">
        <w:t xml:space="preserve"> ministry experiences in Singapore and the Middle East, take</w:t>
      </w:r>
      <w:r w:rsidR="00FB06C5">
        <w:t>s</w:t>
      </w:r>
      <w:r w:rsidR="006D6AE6">
        <w:t xml:space="preserve"> up methodolog</w:t>
      </w:r>
      <w:r w:rsidR="00FB06C5">
        <w:t xml:space="preserve">ical issues related to studying diaspora </w:t>
      </w:r>
      <w:r w:rsidR="00B22D5C">
        <w:t xml:space="preserve">mission and </w:t>
      </w:r>
      <w:r w:rsidR="00FB06C5">
        <w:t>Christian</w:t>
      </w:r>
      <w:r w:rsidR="00B22D5C">
        <w:t>ity,</w:t>
      </w:r>
      <w:r w:rsidR="00FB06C5">
        <w:t xml:space="preserve"> and proposes a reflexive and integrated approach that includes both social science</w:t>
      </w:r>
      <w:r w:rsidR="00CE198F">
        <w:t>s</w:t>
      </w:r>
      <w:r w:rsidR="00FB06C5">
        <w:t xml:space="preserve"> and theology. </w:t>
      </w:r>
      <w:r w:rsidR="00092B9B">
        <w:t>Philip</w:t>
      </w:r>
      <w:r w:rsidR="00CE198F">
        <w:t xml:space="preserve"> advocates for </w:t>
      </w:r>
      <w:r w:rsidR="007F4997">
        <w:t>the embodied, communal, and public nature of Christian truth, which</w:t>
      </w:r>
      <w:r w:rsidR="00CE198F">
        <w:t xml:space="preserve">, when combined with humility and contextual awareness, produces lasting missional impact </w:t>
      </w:r>
      <w:r w:rsidR="00B22D5C">
        <w:t xml:space="preserve">of the growing diasporas </w:t>
      </w:r>
      <w:r w:rsidR="00CE198F">
        <w:t>locally and globally.</w:t>
      </w:r>
    </w:p>
    <w:p w14:paraId="613A4402" w14:textId="61627321" w:rsidR="00866023" w:rsidRDefault="00866023" w:rsidP="00153E8C">
      <w:pPr>
        <w:spacing w:line="240" w:lineRule="auto"/>
        <w:ind w:firstLine="360"/>
        <w:jc w:val="both"/>
      </w:pPr>
      <w:r>
        <w:t xml:space="preserve">All in all, what a rich collection of essays on the diaspora mission </w:t>
      </w:r>
      <w:r w:rsidR="002769B4">
        <w:t>from</w:t>
      </w:r>
      <w:r>
        <w:t xml:space="preserve"> diverse </w:t>
      </w:r>
      <w:r w:rsidR="002769B4">
        <w:t>contexts and vantage points</w:t>
      </w:r>
      <w:r w:rsidR="00092B9B">
        <w:t>!</w:t>
      </w:r>
      <w:r>
        <w:t xml:space="preserve"> What is evident from this plethora of reflections and insights is that God is behind human m</w:t>
      </w:r>
      <w:r w:rsidR="002769B4">
        <w:t>ovements</w:t>
      </w:r>
      <w:r w:rsidR="00092B9B">
        <w:t>,</w:t>
      </w:r>
      <w:r w:rsidR="002769B4">
        <w:t xml:space="preserve"> </w:t>
      </w:r>
      <w:r>
        <w:t>and the kingdom of God is advancing powerfully through</w:t>
      </w:r>
      <w:r w:rsidR="002769B4">
        <w:t xml:space="preserve"> and among today’s</w:t>
      </w:r>
      <w:r>
        <w:t xml:space="preserve"> migrants. It is time for </w:t>
      </w:r>
      <w:r w:rsidR="00092B9B">
        <w:t xml:space="preserve">churches and agencies </w:t>
      </w:r>
      <w:r>
        <w:t xml:space="preserve">to reimagine Christian mission entirely by developing a wider canvas and </w:t>
      </w:r>
      <w:r w:rsidR="00006F51">
        <w:t>including</w:t>
      </w:r>
      <w:r w:rsidR="002A4F58">
        <w:t xml:space="preserve"> </w:t>
      </w:r>
      <w:r>
        <w:t xml:space="preserve">new players who may not fit into existing </w:t>
      </w:r>
      <w:r w:rsidR="002A4F58">
        <w:t xml:space="preserve">mission </w:t>
      </w:r>
      <w:r>
        <w:t xml:space="preserve">categories </w:t>
      </w:r>
      <w:r w:rsidR="002A4F58">
        <w:t>or</w:t>
      </w:r>
      <w:r>
        <w:t xml:space="preserve"> models. God is at work in calling people everywhere to himself and charging them </w:t>
      </w:r>
      <w:r>
        <w:lastRenderedPageBreak/>
        <w:t xml:space="preserve">to go </w:t>
      </w:r>
      <w:r w:rsidR="002A4F58">
        <w:t xml:space="preserve">from where they are to </w:t>
      </w:r>
      <w:r>
        <w:t xml:space="preserve">everywhere </w:t>
      </w:r>
      <w:r w:rsidR="005E36B2">
        <w:t xml:space="preserve">else </w:t>
      </w:r>
      <w:r>
        <w:t xml:space="preserve">in the world. </w:t>
      </w:r>
      <w:r w:rsidR="005E36B2">
        <w:t xml:space="preserve">The migration of Christians has always expanded </w:t>
      </w:r>
      <w:r w:rsidR="007A2E75">
        <w:t xml:space="preserve">and transformed </w:t>
      </w:r>
      <w:r w:rsidR="005E36B2">
        <w:t>Christianity throughout its history and will continue to do so. May th</w:t>
      </w:r>
      <w:r w:rsidR="0070445B">
        <w:t>e</w:t>
      </w:r>
      <w:r w:rsidR="005E36B2">
        <w:t xml:space="preserve"> </w:t>
      </w:r>
      <w:r w:rsidR="0070445B">
        <w:t xml:space="preserve">new </w:t>
      </w:r>
      <w:r w:rsidR="005E36B2">
        <w:t xml:space="preserve">breed of </w:t>
      </w:r>
      <w:r w:rsidR="007A2E75">
        <w:t>diaspora</w:t>
      </w:r>
      <w:r w:rsidR="005E36B2">
        <w:t xml:space="preserve"> missionaries multiply and flourish everywhere. </w:t>
      </w:r>
    </w:p>
    <w:p w14:paraId="5F8B620A" w14:textId="119D891D" w:rsidR="002769B4" w:rsidRPr="002A4F58" w:rsidRDefault="00153E8C" w:rsidP="00153E8C">
      <w:pPr>
        <w:spacing w:line="240" w:lineRule="auto"/>
        <w:jc w:val="both"/>
        <w:rPr>
          <w:b/>
          <w:bCs/>
        </w:rPr>
      </w:pPr>
      <w:r>
        <w:rPr>
          <w:b/>
          <w:bCs/>
        </w:rPr>
        <w:t>Referenc</w:t>
      </w:r>
      <w:r w:rsidR="002A4F58" w:rsidRPr="002A4F58">
        <w:rPr>
          <w:b/>
          <w:bCs/>
        </w:rPr>
        <w:t>es</w:t>
      </w:r>
    </w:p>
    <w:p w14:paraId="3E2DD967" w14:textId="77777777" w:rsidR="005F01F0" w:rsidRPr="00F752A0" w:rsidRDefault="005F01F0" w:rsidP="005F01F0">
      <w:pPr>
        <w:spacing w:line="240" w:lineRule="auto"/>
        <w:ind w:left="360" w:hanging="360"/>
        <w:jc w:val="both"/>
        <w:rPr>
          <w:color w:val="000000" w:themeColor="text1"/>
        </w:rPr>
      </w:pPr>
      <w:r w:rsidRPr="00F752A0">
        <w:rPr>
          <w:color w:val="000000" w:themeColor="text1"/>
        </w:rPr>
        <w:t xml:space="preserve">Parker, D. C. (2024). Embodied cohesion: A framework for fostering race-ethnic unity in local churches. PhD thesis, </w:t>
      </w:r>
      <w:r w:rsidRPr="00F752A0">
        <w:rPr>
          <w:rFonts w:eastAsia="Times New Roman"/>
          <w:color w:val="000000" w:themeColor="text1"/>
          <w:kern w:val="0"/>
          <w:lang w:eastAsia="ja-JP"/>
          <w14:ligatures w14:val="none"/>
        </w:rPr>
        <w:t>Vrije Universiteit Amsterdam</w:t>
      </w:r>
      <w:r w:rsidRPr="00F752A0">
        <w:rPr>
          <w:rFonts w:eastAsia="Times New Roman"/>
          <w:color w:val="000000" w:themeColor="text1"/>
          <w:kern w:val="0"/>
          <w:lang w:eastAsia="ja-JP"/>
          <w14:ligatures w14:val="none"/>
        </w:rPr>
        <w:t xml:space="preserve">. </w:t>
      </w:r>
      <w:hyperlink r:id="rId9" w:history="1">
        <w:r w:rsidRPr="00F752A0">
          <w:rPr>
            <w:rStyle w:val="Hyperlink"/>
            <w:color w:val="000000" w:themeColor="text1"/>
          </w:rPr>
          <w:t>https://doi.org/10.5463/thesis.829</w:t>
        </w:r>
      </w:hyperlink>
    </w:p>
    <w:p w14:paraId="7FFA0FCB" w14:textId="77777777" w:rsidR="005F01F0" w:rsidRPr="00F752A0" w:rsidRDefault="005F01F0" w:rsidP="005F01F0">
      <w:pPr>
        <w:spacing w:line="240" w:lineRule="auto"/>
        <w:ind w:left="360" w:hanging="360"/>
        <w:jc w:val="both"/>
        <w:rPr>
          <w:color w:val="000000" w:themeColor="text1"/>
        </w:rPr>
      </w:pPr>
      <w:r w:rsidRPr="00F752A0">
        <w:rPr>
          <w:color w:val="000000" w:themeColor="text1"/>
        </w:rPr>
        <w:t xml:space="preserve">Stott, J. (1994). </w:t>
      </w:r>
      <w:r w:rsidRPr="00F752A0">
        <w:rPr>
          <w:i/>
          <w:iCs/>
          <w:color w:val="000000" w:themeColor="text1"/>
        </w:rPr>
        <w:t>The message of Acts</w:t>
      </w:r>
      <w:r w:rsidRPr="00F752A0">
        <w:rPr>
          <w:color w:val="000000" w:themeColor="text1"/>
        </w:rPr>
        <w:t>.</w:t>
      </w:r>
      <w:r w:rsidRPr="00F752A0">
        <w:rPr>
          <w:i/>
          <w:iCs/>
          <w:color w:val="000000" w:themeColor="text1"/>
        </w:rPr>
        <w:t xml:space="preserve"> </w:t>
      </w:r>
      <w:r w:rsidRPr="00F752A0">
        <w:rPr>
          <w:color w:val="000000" w:themeColor="text1"/>
        </w:rPr>
        <w:t>Bible speaks today series. Downers Grove, IL: InterVarsity Academic.</w:t>
      </w:r>
    </w:p>
    <w:p w14:paraId="07393658" w14:textId="77777777" w:rsidR="00F752A0" w:rsidRPr="00F752A0" w:rsidRDefault="005F01F0" w:rsidP="005F01F0">
      <w:pPr>
        <w:spacing w:line="240" w:lineRule="auto"/>
        <w:jc w:val="both"/>
        <w:rPr>
          <w:color w:val="000000" w:themeColor="text1"/>
        </w:rPr>
      </w:pPr>
      <w:r w:rsidRPr="00F752A0">
        <w:rPr>
          <w:color w:val="000000" w:themeColor="text1"/>
        </w:rPr>
        <w:t>For additional reflections and references, please see</w:t>
      </w:r>
      <w:r w:rsidR="00F752A0" w:rsidRPr="00F752A0">
        <w:rPr>
          <w:color w:val="000000" w:themeColor="text1"/>
        </w:rPr>
        <w:t>:</w:t>
      </w:r>
    </w:p>
    <w:p w14:paraId="17573333" w14:textId="77777777" w:rsidR="00F752A0" w:rsidRPr="00F752A0" w:rsidRDefault="00F752A0" w:rsidP="00F752A0">
      <w:pPr>
        <w:spacing w:line="240" w:lineRule="auto"/>
        <w:ind w:left="360" w:hanging="360"/>
        <w:jc w:val="both"/>
        <w:rPr>
          <w:color w:val="000000" w:themeColor="text1"/>
        </w:rPr>
      </w:pPr>
      <w:r w:rsidRPr="00F752A0">
        <w:rPr>
          <w:color w:val="000000" w:themeColor="text1"/>
        </w:rPr>
        <w:t xml:space="preserve">Diaspora Issue Network (2023). </w:t>
      </w:r>
      <w:r w:rsidR="005F01F0" w:rsidRPr="00F752A0">
        <w:rPr>
          <w:color w:val="000000" w:themeColor="text1"/>
        </w:rPr>
        <w:t xml:space="preserve">People on the </w:t>
      </w:r>
      <w:r w:rsidRPr="00F752A0">
        <w:rPr>
          <w:color w:val="000000" w:themeColor="text1"/>
        </w:rPr>
        <w:t>m</w:t>
      </w:r>
      <w:r w:rsidR="005F01F0" w:rsidRPr="00F752A0">
        <w:rPr>
          <w:color w:val="000000" w:themeColor="text1"/>
        </w:rPr>
        <w:t>ove</w:t>
      </w:r>
      <w:r w:rsidRPr="00F752A0">
        <w:rPr>
          <w:color w:val="000000" w:themeColor="text1"/>
        </w:rPr>
        <w:t>.</w:t>
      </w:r>
      <w:r w:rsidR="005F01F0" w:rsidRPr="00F752A0">
        <w:rPr>
          <w:color w:val="000000" w:themeColor="text1"/>
        </w:rPr>
        <w:t xml:space="preserve"> Lausanne Occasional Paper 70</w:t>
      </w:r>
      <w:r w:rsidRPr="00F752A0">
        <w:rPr>
          <w:color w:val="000000" w:themeColor="text1"/>
        </w:rPr>
        <w:t>, Lausanne Movement.</w:t>
      </w:r>
      <w:r w:rsidR="005F01F0" w:rsidRPr="00F752A0">
        <w:rPr>
          <w:color w:val="000000" w:themeColor="text1"/>
        </w:rPr>
        <w:t xml:space="preserve"> </w:t>
      </w:r>
      <w:hyperlink r:id="rId10" w:history="1">
        <w:r w:rsidR="005F01F0" w:rsidRPr="00F752A0">
          <w:rPr>
            <w:rStyle w:val="Hyperlink"/>
            <w:color w:val="000000" w:themeColor="text1"/>
          </w:rPr>
          <w:t>https</w:t>
        </w:r>
        <w:r w:rsidR="005F01F0" w:rsidRPr="00F752A0">
          <w:rPr>
            <w:rStyle w:val="Hyperlink"/>
            <w:color w:val="000000" w:themeColor="text1"/>
          </w:rPr>
          <w:t>:</w:t>
        </w:r>
        <w:r w:rsidR="005F01F0" w:rsidRPr="00F752A0">
          <w:rPr>
            <w:rStyle w:val="Hyperlink"/>
            <w:color w:val="000000" w:themeColor="text1"/>
          </w:rPr>
          <w:t>//lausanne.org/occasional-paper/lausanne-occasional-paper-people-on-the-move</w:t>
        </w:r>
      </w:hyperlink>
    </w:p>
    <w:p w14:paraId="3C5A3155" w14:textId="77777777" w:rsidR="00F752A0" w:rsidRPr="00F752A0" w:rsidRDefault="00F752A0" w:rsidP="00F752A0">
      <w:pPr>
        <w:spacing w:line="240" w:lineRule="auto"/>
        <w:ind w:left="360" w:hanging="360"/>
        <w:jc w:val="both"/>
        <w:rPr>
          <w:color w:val="000000" w:themeColor="text1"/>
        </w:rPr>
      </w:pPr>
      <w:r w:rsidRPr="00F752A0">
        <w:rPr>
          <w:color w:val="000000" w:themeColor="text1"/>
        </w:rPr>
        <w:t xml:space="preserve">Diaspora Issue Network (2024). </w:t>
      </w:r>
      <w:r w:rsidR="005F01F0" w:rsidRPr="00F752A0">
        <w:rPr>
          <w:color w:val="000000" w:themeColor="text1"/>
        </w:rPr>
        <w:t>Forcibly Displaced People</w:t>
      </w:r>
      <w:r w:rsidRPr="00F752A0">
        <w:rPr>
          <w:color w:val="000000" w:themeColor="text1"/>
        </w:rPr>
        <w:t>.</w:t>
      </w:r>
      <w:r w:rsidR="005F01F0" w:rsidRPr="00F752A0">
        <w:rPr>
          <w:color w:val="000000" w:themeColor="text1"/>
        </w:rPr>
        <w:t xml:space="preserve"> Lausanne Occasional Paper 78</w:t>
      </w:r>
      <w:r w:rsidRPr="00F752A0">
        <w:rPr>
          <w:color w:val="000000" w:themeColor="text1"/>
        </w:rPr>
        <w:t>, Lausanne Movement.</w:t>
      </w:r>
      <w:r w:rsidR="005F01F0" w:rsidRPr="00F752A0">
        <w:rPr>
          <w:color w:val="000000" w:themeColor="text1"/>
        </w:rPr>
        <w:t xml:space="preserve"> </w:t>
      </w:r>
      <w:hyperlink r:id="rId11" w:history="1">
        <w:r w:rsidR="005F01F0" w:rsidRPr="00F752A0">
          <w:rPr>
            <w:rStyle w:val="Hyperlink"/>
            <w:color w:val="000000" w:themeColor="text1"/>
          </w:rPr>
          <w:t>https://lausanne.org/occasional-</w:t>
        </w:r>
        <w:r w:rsidR="005F01F0" w:rsidRPr="00F752A0">
          <w:rPr>
            <w:rStyle w:val="Hyperlink"/>
            <w:color w:val="000000" w:themeColor="text1"/>
          </w:rPr>
          <w:t>p</w:t>
        </w:r>
        <w:r w:rsidR="005F01F0" w:rsidRPr="00F752A0">
          <w:rPr>
            <w:rStyle w:val="Hyperlink"/>
            <w:color w:val="000000" w:themeColor="text1"/>
          </w:rPr>
          <w:t>aper/forcibly-displaced-people</w:t>
        </w:r>
      </w:hyperlink>
    </w:p>
    <w:p w14:paraId="4993CBA0" w14:textId="64ED9FF3" w:rsidR="005F01F0" w:rsidRPr="00F752A0" w:rsidRDefault="005F01F0" w:rsidP="00F752A0">
      <w:pPr>
        <w:spacing w:line="240" w:lineRule="auto"/>
        <w:ind w:left="360" w:hanging="360"/>
        <w:jc w:val="both"/>
        <w:rPr>
          <w:color w:val="000000" w:themeColor="text1"/>
        </w:rPr>
      </w:pPr>
      <w:r w:rsidRPr="00F752A0">
        <w:rPr>
          <w:color w:val="000000" w:themeColor="text1"/>
        </w:rPr>
        <w:t>George,</w:t>
      </w:r>
      <w:r w:rsidR="00F752A0" w:rsidRPr="00F752A0">
        <w:rPr>
          <w:color w:val="000000" w:themeColor="text1"/>
        </w:rPr>
        <w:t xml:space="preserve"> S. (2026).</w:t>
      </w:r>
      <w:r w:rsidRPr="00F752A0">
        <w:rPr>
          <w:color w:val="000000" w:themeColor="text1"/>
        </w:rPr>
        <w:t xml:space="preserve"> </w:t>
      </w:r>
      <w:r w:rsidRPr="00F752A0">
        <w:rPr>
          <w:i/>
          <w:iCs/>
          <w:color w:val="000000" w:themeColor="text1"/>
        </w:rPr>
        <w:t xml:space="preserve">Mission on the </w:t>
      </w:r>
      <w:r w:rsidR="00F752A0" w:rsidRPr="00F752A0">
        <w:rPr>
          <w:i/>
          <w:iCs/>
          <w:color w:val="000000" w:themeColor="text1"/>
        </w:rPr>
        <w:t>m</w:t>
      </w:r>
      <w:r w:rsidRPr="00F752A0">
        <w:rPr>
          <w:i/>
          <w:iCs/>
          <w:color w:val="000000" w:themeColor="text1"/>
        </w:rPr>
        <w:t xml:space="preserve">ove: Diaspora Christians </w:t>
      </w:r>
      <w:r w:rsidR="00F752A0" w:rsidRPr="00F752A0">
        <w:rPr>
          <w:i/>
          <w:iCs/>
          <w:color w:val="000000" w:themeColor="text1"/>
        </w:rPr>
        <w:t>r</w:t>
      </w:r>
      <w:r w:rsidRPr="00F752A0">
        <w:rPr>
          <w:i/>
          <w:iCs/>
          <w:color w:val="000000" w:themeColor="text1"/>
        </w:rPr>
        <w:t xml:space="preserve">emaking </w:t>
      </w:r>
      <w:r w:rsidR="00F752A0" w:rsidRPr="00F752A0">
        <w:rPr>
          <w:i/>
          <w:iCs/>
          <w:color w:val="000000" w:themeColor="text1"/>
        </w:rPr>
        <w:t>g</w:t>
      </w:r>
      <w:r w:rsidRPr="00F752A0">
        <w:rPr>
          <w:i/>
          <w:iCs/>
          <w:color w:val="000000" w:themeColor="text1"/>
        </w:rPr>
        <w:t>lobal Christianity</w:t>
      </w:r>
      <w:r w:rsidR="00F752A0" w:rsidRPr="00F752A0">
        <w:rPr>
          <w:color w:val="000000" w:themeColor="text1"/>
        </w:rPr>
        <w:t>.</w:t>
      </w:r>
      <w:r w:rsidRPr="00F752A0">
        <w:rPr>
          <w:i/>
          <w:iCs/>
          <w:color w:val="000000" w:themeColor="text1"/>
        </w:rPr>
        <w:t xml:space="preserve"> </w:t>
      </w:r>
      <w:r w:rsidRPr="00F752A0">
        <w:rPr>
          <w:color w:val="000000" w:themeColor="text1"/>
        </w:rPr>
        <w:t>Wipf and Stock</w:t>
      </w:r>
      <w:r w:rsidR="00F752A0" w:rsidRPr="00F752A0">
        <w:rPr>
          <w:color w:val="000000" w:themeColor="text1"/>
        </w:rPr>
        <w:t xml:space="preserve"> (forthcoming)</w:t>
      </w:r>
      <w:r w:rsidRPr="00F752A0">
        <w:rPr>
          <w:color w:val="000000" w:themeColor="text1"/>
        </w:rPr>
        <w:t>.</w:t>
      </w:r>
    </w:p>
    <w:p w14:paraId="03C29A72" w14:textId="373CD49C" w:rsidR="005F01F0" w:rsidRPr="005F01F0" w:rsidRDefault="005F01F0" w:rsidP="005F01F0">
      <w:pPr>
        <w:shd w:val="clear" w:color="auto" w:fill="FFFFFF"/>
        <w:spacing w:before="100" w:beforeAutospacing="1" w:after="100" w:afterAutospacing="1" w:line="240" w:lineRule="auto"/>
        <w:rPr>
          <w:color w:val="323232"/>
        </w:rPr>
      </w:pPr>
    </w:p>
    <w:p w14:paraId="1CD04901" w14:textId="77777777" w:rsidR="005F01F0" w:rsidRPr="002769B4" w:rsidRDefault="005F01F0" w:rsidP="003C0924">
      <w:pPr>
        <w:spacing w:line="240" w:lineRule="auto"/>
        <w:jc w:val="both"/>
      </w:pPr>
    </w:p>
    <w:sectPr w:rsidR="005F01F0" w:rsidRPr="002769B4" w:rsidSect="00153E8C">
      <w:headerReference w:type="even" r:id="rId12"/>
      <w:headerReference w:type="default"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4EFA" w14:textId="77777777" w:rsidR="005F6E15" w:rsidRDefault="005F6E15" w:rsidP="005A6B71">
      <w:pPr>
        <w:spacing w:after="0" w:line="240" w:lineRule="auto"/>
      </w:pPr>
      <w:r>
        <w:separator/>
      </w:r>
    </w:p>
  </w:endnote>
  <w:endnote w:type="continuationSeparator" w:id="0">
    <w:p w14:paraId="46C1DDCD" w14:textId="77777777" w:rsidR="005F6E15" w:rsidRDefault="005F6E15" w:rsidP="005A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DD75" w14:textId="35BE2D81" w:rsidR="00153E8C" w:rsidRDefault="00153E8C" w:rsidP="00153E8C">
    <w:pPr>
      <w:pStyle w:val="Footer"/>
      <w:jc w:val="center"/>
    </w:pPr>
    <w:r w:rsidRPr="00495033">
      <w:rPr>
        <w:i/>
        <w:iCs/>
        <w:sz w:val="20"/>
        <w:szCs w:val="20"/>
      </w:rPr>
      <w:t>Global Missiology</w:t>
    </w:r>
    <w:r w:rsidRPr="00495033">
      <w:rPr>
        <w:sz w:val="20"/>
        <w:szCs w:val="20"/>
      </w:rPr>
      <w:t xml:space="preserve"> - ISSN 2831-4751 - Vol 22, No 4 (2025) </w:t>
    </w:r>
    <w:r>
      <w:rPr>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293C" w14:textId="3EB2A6D2" w:rsidR="00153E8C" w:rsidRDefault="00153E8C" w:rsidP="00153E8C">
    <w:pPr>
      <w:pStyle w:val="Footer"/>
      <w:jc w:val="center"/>
    </w:pPr>
    <w:r w:rsidRPr="00495033">
      <w:rPr>
        <w:i/>
        <w:iCs/>
        <w:sz w:val="20"/>
        <w:szCs w:val="20"/>
      </w:rPr>
      <w:t>Global Missiology</w:t>
    </w:r>
    <w:r w:rsidRPr="00495033">
      <w:rPr>
        <w:sz w:val="20"/>
        <w:szCs w:val="20"/>
      </w:rPr>
      <w:t xml:space="preserve"> - ISSN 2831-4751 - Vol 22, No 4 (2025) </w:t>
    </w:r>
    <w:r>
      <w:rPr>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3CD4" w14:textId="77777777" w:rsidR="005F6E15" w:rsidRDefault="005F6E15" w:rsidP="005A6B71">
      <w:pPr>
        <w:spacing w:after="0" w:line="240" w:lineRule="auto"/>
      </w:pPr>
      <w:r>
        <w:separator/>
      </w:r>
    </w:p>
  </w:footnote>
  <w:footnote w:type="continuationSeparator" w:id="0">
    <w:p w14:paraId="70D27F8A" w14:textId="77777777" w:rsidR="005F6E15" w:rsidRDefault="005F6E15" w:rsidP="005A6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1256636"/>
      <w:docPartObj>
        <w:docPartGallery w:val="Page Numbers (Top of Page)"/>
        <w:docPartUnique/>
      </w:docPartObj>
    </w:sdtPr>
    <w:sdtContent>
      <w:p w14:paraId="66DF6626" w14:textId="0086919E" w:rsidR="00153E8C" w:rsidRDefault="00153E8C" w:rsidP="002C2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EC3CA6" w14:textId="77777777" w:rsidR="00153E8C" w:rsidRDefault="00153E8C" w:rsidP="00153E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0813956"/>
      <w:docPartObj>
        <w:docPartGallery w:val="Page Numbers (Top of Page)"/>
        <w:docPartUnique/>
      </w:docPartObj>
    </w:sdtPr>
    <w:sdtEndPr>
      <w:rPr>
        <w:rStyle w:val="PageNumber"/>
        <w:sz w:val="20"/>
        <w:szCs w:val="20"/>
      </w:rPr>
    </w:sdtEndPr>
    <w:sdtContent>
      <w:p w14:paraId="1062C3AD" w14:textId="3619D5F2" w:rsidR="00153E8C" w:rsidRPr="00153E8C" w:rsidRDefault="00153E8C" w:rsidP="002C2B47">
        <w:pPr>
          <w:pStyle w:val="Header"/>
          <w:framePr w:wrap="none" w:vAnchor="text" w:hAnchor="margin" w:xAlign="right" w:y="1"/>
          <w:rPr>
            <w:rStyle w:val="PageNumber"/>
            <w:sz w:val="20"/>
            <w:szCs w:val="20"/>
          </w:rPr>
        </w:pPr>
        <w:r w:rsidRPr="00153E8C">
          <w:rPr>
            <w:rStyle w:val="PageNumber"/>
            <w:sz w:val="20"/>
            <w:szCs w:val="20"/>
          </w:rPr>
          <w:fldChar w:fldCharType="begin"/>
        </w:r>
        <w:r w:rsidRPr="00153E8C">
          <w:rPr>
            <w:rStyle w:val="PageNumber"/>
            <w:sz w:val="20"/>
            <w:szCs w:val="20"/>
          </w:rPr>
          <w:instrText xml:space="preserve"> PAGE </w:instrText>
        </w:r>
        <w:r w:rsidRPr="00153E8C">
          <w:rPr>
            <w:rStyle w:val="PageNumber"/>
            <w:sz w:val="20"/>
            <w:szCs w:val="20"/>
          </w:rPr>
          <w:fldChar w:fldCharType="separate"/>
        </w:r>
        <w:r w:rsidRPr="00153E8C">
          <w:rPr>
            <w:rStyle w:val="PageNumber"/>
            <w:noProof/>
            <w:sz w:val="20"/>
            <w:szCs w:val="20"/>
          </w:rPr>
          <w:t>8</w:t>
        </w:r>
        <w:r w:rsidRPr="00153E8C">
          <w:rPr>
            <w:rStyle w:val="PageNumber"/>
            <w:sz w:val="20"/>
            <w:szCs w:val="20"/>
          </w:rPr>
          <w:fldChar w:fldCharType="end"/>
        </w:r>
      </w:p>
    </w:sdtContent>
  </w:sdt>
  <w:p w14:paraId="28445E30" w14:textId="06A55484" w:rsidR="000229D4" w:rsidRPr="000229D4" w:rsidRDefault="000229D4" w:rsidP="00153E8C">
    <w:pPr>
      <w:ind w:right="36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5507"/>
    <w:multiLevelType w:val="multilevel"/>
    <w:tmpl w:val="7AA2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69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F0A"/>
    <w:rsid w:val="00006F51"/>
    <w:rsid w:val="000229D4"/>
    <w:rsid w:val="00034BBA"/>
    <w:rsid w:val="000571DB"/>
    <w:rsid w:val="00092B9B"/>
    <w:rsid w:val="000C376A"/>
    <w:rsid w:val="000E1E12"/>
    <w:rsid w:val="001000AA"/>
    <w:rsid w:val="00153E8C"/>
    <w:rsid w:val="00156489"/>
    <w:rsid w:val="00266E80"/>
    <w:rsid w:val="002769B4"/>
    <w:rsid w:val="00282B10"/>
    <w:rsid w:val="002A4F58"/>
    <w:rsid w:val="002B0EBD"/>
    <w:rsid w:val="002D42EA"/>
    <w:rsid w:val="00306A03"/>
    <w:rsid w:val="003448A4"/>
    <w:rsid w:val="003617FD"/>
    <w:rsid w:val="003C0924"/>
    <w:rsid w:val="003F1A14"/>
    <w:rsid w:val="003F6511"/>
    <w:rsid w:val="00434D02"/>
    <w:rsid w:val="004437D9"/>
    <w:rsid w:val="004A2D4D"/>
    <w:rsid w:val="00503E41"/>
    <w:rsid w:val="0055176D"/>
    <w:rsid w:val="00576EBD"/>
    <w:rsid w:val="005A6B71"/>
    <w:rsid w:val="005B52DE"/>
    <w:rsid w:val="005C3D42"/>
    <w:rsid w:val="005E36B2"/>
    <w:rsid w:val="005F01F0"/>
    <w:rsid w:val="005F6E15"/>
    <w:rsid w:val="00616DA0"/>
    <w:rsid w:val="006244B6"/>
    <w:rsid w:val="0062482F"/>
    <w:rsid w:val="00641AE9"/>
    <w:rsid w:val="00680180"/>
    <w:rsid w:val="006D6AE6"/>
    <w:rsid w:val="006E7855"/>
    <w:rsid w:val="006F076E"/>
    <w:rsid w:val="0070445B"/>
    <w:rsid w:val="00747512"/>
    <w:rsid w:val="00747A7C"/>
    <w:rsid w:val="00765CBE"/>
    <w:rsid w:val="00767A04"/>
    <w:rsid w:val="007A2E75"/>
    <w:rsid w:val="007C3D0E"/>
    <w:rsid w:val="007C70C6"/>
    <w:rsid w:val="007E4C93"/>
    <w:rsid w:val="007F4997"/>
    <w:rsid w:val="00801288"/>
    <w:rsid w:val="008244BE"/>
    <w:rsid w:val="00850271"/>
    <w:rsid w:val="00855512"/>
    <w:rsid w:val="008556C0"/>
    <w:rsid w:val="00862BFF"/>
    <w:rsid w:val="00866023"/>
    <w:rsid w:val="00890210"/>
    <w:rsid w:val="008B0780"/>
    <w:rsid w:val="008D3A4A"/>
    <w:rsid w:val="008D523C"/>
    <w:rsid w:val="0090761F"/>
    <w:rsid w:val="00922BCD"/>
    <w:rsid w:val="00933EBA"/>
    <w:rsid w:val="00936A1E"/>
    <w:rsid w:val="009770D1"/>
    <w:rsid w:val="009C1F6C"/>
    <w:rsid w:val="009D6CF0"/>
    <w:rsid w:val="009F14B5"/>
    <w:rsid w:val="009F6263"/>
    <w:rsid w:val="009F65E2"/>
    <w:rsid w:val="00A34EBF"/>
    <w:rsid w:val="00A42B41"/>
    <w:rsid w:val="00A652FC"/>
    <w:rsid w:val="00AC0ADD"/>
    <w:rsid w:val="00AC6CF2"/>
    <w:rsid w:val="00AE4FA6"/>
    <w:rsid w:val="00AF1732"/>
    <w:rsid w:val="00B22D5C"/>
    <w:rsid w:val="00B27F3B"/>
    <w:rsid w:val="00B94488"/>
    <w:rsid w:val="00CA767A"/>
    <w:rsid w:val="00CD018B"/>
    <w:rsid w:val="00CE198F"/>
    <w:rsid w:val="00D24C96"/>
    <w:rsid w:val="00D44E4E"/>
    <w:rsid w:val="00D4597B"/>
    <w:rsid w:val="00D700A5"/>
    <w:rsid w:val="00D92087"/>
    <w:rsid w:val="00D97A82"/>
    <w:rsid w:val="00E35D03"/>
    <w:rsid w:val="00E370A7"/>
    <w:rsid w:val="00E563CC"/>
    <w:rsid w:val="00EC646D"/>
    <w:rsid w:val="00EE173D"/>
    <w:rsid w:val="00EF49FF"/>
    <w:rsid w:val="00EF4D9D"/>
    <w:rsid w:val="00F10F0A"/>
    <w:rsid w:val="00F34B04"/>
    <w:rsid w:val="00F378DB"/>
    <w:rsid w:val="00F54CA9"/>
    <w:rsid w:val="00F56E06"/>
    <w:rsid w:val="00F62373"/>
    <w:rsid w:val="00F752A0"/>
    <w:rsid w:val="00FB0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F4FEA"/>
  <w15:chartTrackingRefBased/>
  <w15:docId w15:val="{33B681EC-16E8-4C6D-B6FB-96A5F240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FF"/>
    <w:pPr>
      <w:spacing w:line="480" w:lineRule="auto"/>
    </w:pPr>
    <w:rPr>
      <w:rFonts w:ascii="Times New Roman" w:hAnsi="Times New Roman" w:cs="Times New Roman"/>
    </w:rPr>
  </w:style>
  <w:style w:type="paragraph" w:styleId="Heading1">
    <w:name w:val="heading 1"/>
    <w:basedOn w:val="Normal"/>
    <w:next w:val="Normal"/>
    <w:link w:val="Heading1Char"/>
    <w:uiPriority w:val="9"/>
    <w:qFormat/>
    <w:rsid w:val="00862BFF"/>
    <w:pPr>
      <w:keepNext/>
      <w:keepLines/>
      <w:spacing w:after="0"/>
      <w:jc w:val="center"/>
      <w:outlineLvl w:val="0"/>
    </w:pPr>
    <w:rPr>
      <w:rFonts w:eastAsiaTheme="majorEastAsia"/>
      <w:b/>
      <w:bCs/>
    </w:rPr>
  </w:style>
  <w:style w:type="paragraph" w:styleId="Heading2">
    <w:name w:val="heading 2"/>
    <w:basedOn w:val="Normal"/>
    <w:next w:val="Normal"/>
    <w:link w:val="Heading2Char"/>
    <w:uiPriority w:val="9"/>
    <w:unhideWhenUsed/>
    <w:qFormat/>
    <w:rsid w:val="00862BFF"/>
    <w:pPr>
      <w:keepNext/>
      <w:keepLines/>
      <w:spacing w:after="0"/>
      <w:outlineLvl w:val="1"/>
    </w:pPr>
    <w:rPr>
      <w:rFonts w:eastAsiaTheme="majorEastAsia"/>
      <w:b/>
      <w:bCs/>
    </w:rPr>
  </w:style>
  <w:style w:type="paragraph" w:styleId="Heading3">
    <w:name w:val="heading 3"/>
    <w:basedOn w:val="Normal"/>
    <w:next w:val="Normal"/>
    <w:link w:val="Heading3Char"/>
    <w:uiPriority w:val="9"/>
    <w:semiHidden/>
    <w:unhideWhenUsed/>
    <w:qFormat/>
    <w:rsid w:val="00F10F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F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10F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10F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0F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0F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0F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BFF"/>
    <w:rPr>
      <w:rFonts w:ascii="Times New Roman" w:eastAsiaTheme="majorEastAsia" w:hAnsi="Times New Roman" w:cs="Times New Roman"/>
      <w:b/>
      <w:bCs/>
    </w:rPr>
  </w:style>
  <w:style w:type="paragraph" w:customStyle="1" w:styleId="Author">
    <w:name w:val="Author"/>
    <w:basedOn w:val="Normal"/>
    <w:link w:val="AuthorChar"/>
    <w:qFormat/>
    <w:rsid w:val="00862BFF"/>
    <w:pPr>
      <w:spacing w:after="0"/>
      <w:jc w:val="center"/>
      <w:outlineLvl w:val="0"/>
    </w:pPr>
    <w:rPr>
      <w:rFonts w:eastAsia="Times New Roman"/>
      <w:b/>
      <w:bCs/>
      <w:kern w:val="36"/>
      <w14:ligatures w14:val="none"/>
    </w:rPr>
  </w:style>
  <w:style w:type="character" w:customStyle="1" w:styleId="AuthorChar">
    <w:name w:val="Author Char"/>
    <w:basedOn w:val="DefaultParagraphFont"/>
    <w:link w:val="Author"/>
    <w:rsid w:val="00862BFF"/>
    <w:rPr>
      <w:rFonts w:ascii="Times New Roman" w:eastAsia="Times New Roman" w:hAnsi="Times New Roman" w:cs="Times New Roman"/>
      <w:b/>
      <w:bCs/>
      <w:kern w:val="36"/>
      <w14:ligatures w14:val="none"/>
    </w:rPr>
  </w:style>
  <w:style w:type="character" w:customStyle="1" w:styleId="Heading2Char">
    <w:name w:val="Heading 2 Char"/>
    <w:basedOn w:val="DefaultParagraphFont"/>
    <w:link w:val="Heading2"/>
    <w:uiPriority w:val="9"/>
    <w:rsid w:val="00862BFF"/>
    <w:rPr>
      <w:rFonts w:ascii="Times New Roman" w:eastAsiaTheme="majorEastAsia" w:hAnsi="Times New Roman" w:cs="Times New Roman"/>
      <w:b/>
      <w:bCs/>
    </w:rPr>
  </w:style>
  <w:style w:type="character" w:customStyle="1" w:styleId="Heading3Char">
    <w:name w:val="Heading 3 Char"/>
    <w:basedOn w:val="DefaultParagraphFont"/>
    <w:link w:val="Heading3"/>
    <w:uiPriority w:val="9"/>
    <w:semiHidden/>
    <w:rsid w:val="00F10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F0A"/>
    <w:rPr>
      <w:rFonts w:eastAsiaTheme="majorEastAsia" w:cstheme="majorBidi"/>
      <w:color w:val="272727" w:themeColor="text1" w:themeTint="D8"/>
    </w:rPr>
  </w:style>
  <w:style w:type="paragraph" w:styleId="Title">
    <w:name w:val="Title"/>
    <w:basedOn w:val="Normal"/>
    <w:next w:val="Normal"/>
    <w:link w:val="TitleChar"/>
    <w:uiPriority w:val="10"/>
    <w:qFormat/>
    <w:rsid w:val="00F10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F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F0A"/>
    <w:pPr>
      <w:spacing w:before="160"/>
      <w:jc w:val="center"/>
    </w:pPr>
    <w:rPr>
      <w:i/>
      <w:iCs/>
      <w:color w:val="404040" w:themeColor="text1" w:themeTint="BF"/>
    </w:rPr>
  </w:style>
  <w:style w:type="character" w:customStyle="1" w:styleId="QuoteChar">
    <w:name w:val="Quote Char"/>
    <w:basedOn w:val="DefaultParagraphFont"/>
    <w:link w:val="Quote"/>
    <w:uiPriority w:val="29"/>
    <w:rsid w:val="00F10F0A"/>
    <w:rPr>
      <w:rFonts w:ascii="Times New Roman" w:hAnsi="Times New Roman" w:cs="Times New Roman"/>
      <w:i/>
      <w:iCs/>
      <w:color w:val="404040" w:themeColor="text1" w:themeTint="BF"/>
    </w:rPr>
  </w:style>
  <w:style w:type="paragraph" w:styleId="ListParagraph">
    <w:name w:val="List Paragraph"/>
    <w:basedOn w:val="Normal"/>
    <w:uiPriority w:val="34"/>
    <w:qFormat/>
    <w:rsid w:val="00F10F0A"/>
    <w:pPr>
      <w:ind w:left="720"/>
      <w:contextualSpacing/>
    </w:pPr>
  </w:style>
  <w:style w:type="character" w:styleId="IntenseEmphasis">
    <w:name w:val="Intense Emphasis"/>
    <w:basedOn w:val="DefaultParagraphFont"/>
    <w:uiPriority w:val="21"/>
    <w:qFormat/>
    <w:rsid w:val="00F10F0A"/>
    <w:rPr>
      <w:i/>
      <w:iCs/>
      <w:color w:val="0F4761" w:themeColor="accent1" w:themeShade="BF"/>
    </w:rPr>
  </w:style>
  <w:style w:type="paragraph" w:styleId="IntenseQuote">
    <w:name w:val="Intense Quote"/>
    <w:basedOn w:val="Normal"/>
    <w:next w:val="Normal"/>
    <w:link w:val="IntenseQuoteChar"/>
    <w:uiPriority w:val="30"/>
    <w:qFormat/>
    <w:rsid w:val="00F10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F0A"/>
    <w:rPr>
      <w:rFonts w:ascii="Times New Roman" w:hAnsi="Times New Roman" w:cs="Times New Roman"/>
      <w:i/>
      <w:iCs/>
      <w:color w:val="0F4761" w:themeColor="accent1" w:themeShade="BF"/>
    </w:rPr>
  </w:style>
  <w:style w:type="character" w:styleId="IntenseReference">
    <w:name w:val="Intense Reference"/>
    <w:basedOn w:val="DefaultParagraphFont"/>
    <w:uiPriority w:val="32"/>
    <w:qFormat/>
    <w:rsid w:val="00F10F0A"/>
    <w:rPr>
      <w:b/>
      <w:bCs/>
      <w:smallCaps/>
      <w:color w:val="0F4761" w:themeColor="accent1" w:themeShade="BF"/>
      <w:spacing w:val="5"/>
    </w:rPr>
  </w:style>
  <w:style w:type="paragraph" w:styleId="Header">
    <w:name w:val="header"/>
    <w:basedOn w:val="Normal"/>
    <w:link w:val="HeaderChar"/>
    <w:uiPriority w:val="99"/>
    <w:unhideWhenUsed/>
    <w:rsid w:val="005A6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B71"/>
    <w:rPr>
      <w:rFonts w:ascii="Times New Roman" w:hAnsi="Times New Roman" w:cs="Times New Roman"/>
    </w:rPr>
  </w:style>
  <w:style w:type="paragraph" w:styleId="Footer">
    <w:name w:val="footer"/>
    <w:basedOn w:val="Normal"/>
    <w:link w:val="FooterChar"/>
    <w:uiPriority w:val="99"/>
    <w:unhideWhenUsed/>
    <w:rsid w:val="005A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B71"/>
    <w:rPr>
      <w:rFonts w:ascii="Times New Roman" w:hAnsi="Times New Roman" w:cs="Times New Roman"/>
    </w:rPr>
  </w:style>
  <w:style w:type="character" w:styleId="Hyperlink">
    <w:name w:val="Hyperlink"/>
    <w:basedOn w:val="DefaultParagraphFont"/>
    <w:uiPriority w:val="99"/>
    <w:unhideWhenUsed/>
    <w:rsid w:val="002A4F58"/>
    <w:rPr>
      <w:color w:val="467886" w:themeColor="hyperlink"/>
      <w:u w:val="single"/>
    </w:rPr>
  </w:style>
  <w:style w:type="character" w:styleId="UnresolvedMention">
    <w:name w:val="Unresolved Mention"/>
    <w:basedOn w:val="DefaultParagraphFont"/>
    <w:uiPriority w:val="99"/>
    <w:semiHidden/>
    <w:unhideWhenUsed/>
    <w:rsid w:val="002A4F58"/>
    <w:rPr>
      <w:color w:val="605E5C"/>
      <w:shd w:val="clear" w:color="auto" w:fill="E1DFDD"/>
    </w:rPr>
  </w:style>
  <w:style w:type="paragraph" w:styleId="Revision">
    <w:name w:val="Revision"/>
    <w:hidden/>
    <w:uiPriority w:val="99"/>
    <w:semiHidden/>
    <w:rsid w:val="00B27F3B"/>
    <w:pPr>
      <w:spacing w:after="0" w:line="24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E370A7"/>
    <w:rPr>
      <w:sz w:val="16"/>
      <w:szCs w:val="16"/>
    </w:rPr>
  </w:style>
  <w:style w:type="paragraph" w:styleId="CommentText">
    <w:name w:val="annotation text"/>
    <w:basedOn w:val="Normal"/>
    <w:link w:val="CommentTextChar"/>
    <w:uiPriority w:val="99"/>
    <w:unhideWhenUsed/>
    <w:rsid w:val="00E370A7"/>
    <w:pPr>
      <w:spacing w:line="240" w:lineRule="auto"/>
    </w:pPr>
    <w:rPr>
      <w:sz w:val="20"/>
      <w:szCs w:val="20"/>
    </w:rPr>
  </w:style>
  <w:style w:type="character" w:customStyle="1" w:styleId="CommentTextChar">
    <w:name w:val="Comment Text Char"/>
    <w:basedOn w:val="DefaultParagraphFont"/>
    <w:link w:val="CommentText"/>
    <w:uiPriority w:val="99"/>
    <w:rsid w:val="00E370A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70A7"/>
    <w:rPr>
      <w:b/>
      <w:bCs/>
    </w:rPr>
  </w:style>
  <w:style w:type="character" w:customStyle="1" w:styleId="CommentSubjectChar">
    <w:name w:val="Comment Subject Char"/>
    <w:basedOn w:val="CommentTextChar"/>
    <w:link w:val="CommentSubject"/>
    <w:uiPriority w:val="99"/>
    <w:semiHidden/>
    <w:rsid w:val="00E370A7"/>
    <w:rPr>
      <w:rFonts w:ascii="Times New Roman" w:hAnsi="Times New Roman" w:cs="Times New Roman"/>
      <w:b/>
      <w:bCs/>
      <w:sz w:val="20"/>
      <w:szCs w:val="20"/>
    </w:rPr>
  </w:style>
  <w:style w:type="character" w:styleId="PageNumber">
    <w:name w:val="page number"/>
    <w:basedOn w:val="DefaultParagraphFont"/>
    <w:uiPriority w:val="99"/>
    <w:semiHidden/>
    <w:unhideWhenUsed/>
    <w:rsid w:val="00153E8C"/>
  </w:style>
  <w:style w:type="character" w:styleId="FollowedHyperlink">
    <w:name w:val="FollowedHyperlink"/>
    <w:basedOn w:val="DefaultParagraphFont"/>
    <w:uiPriority w:val="99"/>
    <w:semiHidden/>
    <w:unhideWhenUsed/>
    <w:rsid w:val="00153E8C"/>
    <w:rPr>
      <w:color w:val="96607D" w:themeColor="followedHyperlink"/>
      <w:u w:val="single"/>
    </w:rPr>
  </w:style>
  <w:style w:type="paragraph" w:styleId="FootnoteText">
    <w:name w:val="footnote text"/>
    <w:basedOn w:val="Normal"/>
    <w:link w:val="FootnoteTextChar"/>
    <w:uiPriority w:val="99"/>
    <w:semiHidden/>
    <w:unhideWhenUsed/>
    <w:rsid w:val="00282B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2B1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82B10"/>
    <w:rPr>
      <w:vertAlign w:val="superscript"/>
    </w:rPr>
  </w:style>
  <w:style w:type="character" w:customStyle="1" w:styleId="rendering">
    <w:name w:val="rendering"/>
    <w:basedOn w:val="DefaultParagraphFont"/>
    <w:rsid w:val="005F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iolog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usanne.org/occasional-paper/forcibly-displaced-peop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ausanne.org/occasional-paper/lausanne-occasional-paper-people-on-the-move" TargetMode="External"/><Relationship Id="rId4" Type="http://schemas.openxmlformats.org/officeDocument/2006/relationships/settings" Target="settings.xml"/><Relationship Id="rId9" Type="http://schemas.openxmlformats.org/officeDocument/2006/relationships/hyperlink" Target="https://doi.org/10.5463/thesis.82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88D4D9-EB76-4EEF-83B2-0BDDF7E5D983}">
  <we:reference id="wa200000368" version="1.0.0.0" store="en-US" storeType="OMEX"/>
  <we:alternateReferences>
    <we:reference id="WA200000368" version="1.0.0.0" store="" storeType="OMEX"/>
  </we:alternateReferences>
  <we:properties>
    <we:property name="documentId" value="&quot;d3e14934fa6f91d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47BED-5B93-42E0-BC96-35B57D22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Wheaton College</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George</dc:creator>
  <cp:keywords/>
  <dc:description/>
  <cp:lastModifiedBy>Nelson Jennings</cp:lastModifiedBy>
  <cp:revision>8</cp:revision>
  <dcterms:created xsi:type="dcterms:W3CDTF">2025-09-22T21:42:00Z</dcterms:created>
  <dcterms:modified xsi:type="dcterms:W3CDTF">2025-09-23T20:11:00Z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2e596fc1-cf33-4eee-9a8e-042e47722519</vt:lpwstr>
  </property>
</Properties>
</file>