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AC7B" w14:textId="4462E773" w:rsidR="00081C29" w:rsidRPr="005E3946" w:rsidRDefault="00F450C7" w:rsidP="005E3946">
      <w:pPr>
        <w:jc w:val="center"/>
        <w:rPr>
          <w:b/>
          <w:bCs/>
        </w:rPr>
      </w:pPr>
      <w:bookmarkStart w:id="0" w:name="_Hlk207792821"/>
      <w:r>
        <w:rPr>
          <w:b/>
          <w:bCs/>
        </w:rPr>
        <w:t>One Helpful Theory for Explaining Religious Conversion</w:t>
      </w:r>
    </w:p>
    <w:bookmarkEnd w:id="0"/>
    <w:p w14:paraId="1A111ADB" w14:textId="68480782" w:rsidR="00081C29" w:rsidRPr="005E3946" w:rsidRDefault="005E3946" w:rsidP="005E3946">
      <w:pPr>
        <w:jc w:val="center"/>
        <w:rPr>
          <w:rFonts w:cs="Times New Roman"/>
          <w:color w:val="000000" w:themeColor="text1"/>
          <w:szCs w:val="24"/>
        </w:rPr>
      </w:pPr>
      <w:r>
        <w:t xml:space="preserve">Gordon </w:t>
      </w:r>
      <w:r w:rsidR="005F7BDB">
        <w:t xml:space="preserve">Scott </w:t>
      </w:r>
      <w:r>
        <w:t>Bonham</w:t>
      </w:r>
    </w:p>
    <w:p w14:paraId="37E4E184" w14:textId="00540A7B" w:rsidR="005E3946" w:rsidRPr="005E3946" w:rsidRDefault="005E3946" w:rsidP="005E3946">
      <w:pPr>
        <w:jc w:val="center"/>
        <w:rPr>
          <w:rFonts w:cs="Times New Roman"/>
          <w:color w:val="000000" w:themeColor="text1"/>
          <w:szCs w:val="24"/>
        </w:rPr>
      </w:pPr>
      <w:r w:rsidRPr="005E3946">
        <w:rPr>
          <w:rFonts w:cs="Times New Roman"/>
          <w:color w:val="000000" w:themeColor="text1"/>
          <w:szCs w:val="24"/>
          <w:shd w:val="clear" w:color="auto" w:fill="FFFFFF"/>
        </w:rPr>
        <w:t xml:space="preserve">Published in </w:t>
      </w:r>
      <w:r w:rsidRPr="005E3946"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>Global Missiology</w:t>
      </w:r>
      <w:r w:rsidRPr="005E3946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hyperlink r:id="rId8" w:history="1">
        <w:r w:rsidRPr="005E3946">
          <w:rPr>
            <w:rStyle w:val="Hyperlink"/>
            <w:rFonts w:cs="Times New Roman"/>
            <w:color w:val="000000" w:themeColor="text1"/>
            <w:szCs w:val="24"/>
            <w:shd w:val="clear" w:color="auto" w:fill="FFFFFF"/>
          </w:rPr>
          <w:t>www.globalmissiology.org</w:t>
        </w:r>
      </w:hyperlink>
      <w:r w:rsidRPr="005E3946">
        <w:rPr>
          <w:rFonts w:cs="Times New Roman"/>
          <w:color w:val="000000" w:themeColor="text1"/>
          <w:szCs w:val="24"/>
          <w:shd w:val="clear" w:color="auto" w:fill="FFFFFF"/>
        </w:rPr>
        <w:t>, April 2026</w:t>
      </w:r>
    </w:p>
    <w:p w14:paraId="38E72DCE" w14:textId="347370E3" w:rsidR="00A525E1" w:rsidRPr="005E3946" w:rsidRDefault="00A525E1" w:rsidP="005E3946">
      <w:pPr>
        <w:jc w:val="both"/>
        <w:rPr>
          <w:rFonts w:cs="Times New Roman"/>
          <w:szCs w:val="24"/>
        </w:rPr>
      </w:pPr>
      <w:r w:rsidRPr="005E3946">
        <w:rPr>
          <w:rFonts w:cs="Times New Roman"/>
          <w:b/>
          <w:bCs/>
          <w:szCs w:val="24"/>
        </w:rPr>
        <w:t>Abstract</w:t>
      </w:r>
    </w:p>
    <w:p w14:paraId="78B23535" w14:textId="0BF9F43F" w:rsidR="007716D7" w:rsidRDefault="00A525E1" w:rsidP="005E3946">
      <w:pPr>
        <w:jc w:val="both"/>
      </w:pPr>
      <w:r>
        <w:t xml:space="preserve">The author finds the theory of religion developed by Stark and Bainbridge useful in understanding his own faith journey, findings from four research projects </w:t>
      </w:r>
      <w:r w:rsidR="007716D7">
        <w:t xml:space="preserve">in the Muslim world </w:t>
      </w:r>
      <w:r>
        <w:t>he has conducted</w:t>
      </w:r>
      <w:r w:rsidR="007716D7">
        <w:t xml:space="preserve">, and </w:t>
      </w:r>
      <w:r w:rsidR="00253412">
        <w:t>findings from other research that</w:t>
      </w:r>
      <w:r w:rsidR="0074516F">
        <w:t xml:space="preserve"> contributes to </w:t>
      </w:r>
      <w:r w:rsidR="00F450C7">
        <w:t>Christian’s</w:t>
      </w:r>
      <w:r w:rsidR="0074516F">
        <w:t xml:space="preserve"> knowledge</w:t>
      </w:r>
      <w:r w:rsidR="00253412">
        <w:t xml:space="preserve"> of spreading the gospel</w:t>
      </w:r>
      <w:r w:rsidR="007716D7">
        <w:t>.</w:t>
      </w:r>
      <w:r w:rsidR="005E3946">
        <w:t xml:space="preserve"> </w:t>
      </w:r>
      <w:r w:rsidR="007716D7">
        <w:t>Th</w:t>
      </w:r>
      <w:r w:rsidR="005E3946">
        <w:t>is article</w:t>
      </w:r>
      <w:r w:rsidR="007716D7">
        <w:t xml:space="preserve"> focus</w:t>
      </w:r>
      <w:r w:rsidR="005E3946">
        <w:t>e</w:t>
      </w:r>
      <w:r w:rsidR="007716D7">
        <w:t>s on</w:t>
      </w:r>
      <w:r w:rsidR="00F450C7">
        <w:t xml:space="preserve"> how the theory employs</w:t>
      </w:r>
      <w:r w:rsidR="007716D7">
        <w:t xml:space="preserve"> three theoretical spheres:</w:t>
      </w:r>
      <w:r w:rsidR="005E3946">
        <w:t xml:space="preserve"> </w:t>
      </w:r>
      <w:r w:rsidR="007716D7">
        <w:t>the social and cultural context surrounding the presentation of the gospel, the gospel as understood by the recipient</w:t>
      </w:r>
      <w:r w:rsidR="00F450C7">
        <w:t>s</w:t>
      </w:r>
      <w:r w:rsidR="007716D7">
        <w:t>, and what is meant by conversion.</w:t>
      </w:r>
    </w:p>
    <w:p w14:paraId="52FCE01A" w14:textId="185B4E34" w:rsidR="0074516F" w:rsidRDefault="0074516F" w:rsidP="005E3946">
      <w:pPr>
        <w:jc w:val="both"/>
      </w:pPr>
      <w:r w:rsidRPr="0074516F">
        <w:rPr>
          <w:b/>
          <w:bCs/>
        </w:rPr>
        <w:t>Key Words</w:t>
      </w:r>
      <w:r>
        <w:t>:</w:t>
      </w:r>
      <w:r w:rsidR="005E3946">
        <w:t xml:space="preserve"> r</w:t>
      </w:r>
      <w:r>
        <w:t xml:space="preserve">eligious theory, </w:t>
      </w:r>
      <w:r w:rsidR="005E3946">
        <w:t>s</w:t>
      </w:r>
      <w:r>
        <w:t xml:space="preserve">ocio-cultural context, </w:t>
      </w:r>
      <w:r w:rsidR="005E3946">
        <w:t>g</w:t>
      </w:r>
      <w:r>
        <w:t>ospel presentation, Muslim conversion</w:t>
      </w:r>
    </w:p>
    <w:p w14:paraId="128C6B03" w14:textId="6F2025A8" w:rsidR="00A525E1" w:rsidRPr="005029D4" w:rsidRDefault="005029D4" w:rsidP="005E3946">
      <w:pPr>
        <w:jc w:val="both"/>
        <w:rPr>
          <w:b/>
          <w:bCs/>
        </w:rPr>
      </w:pPr>
      <w:r w:rsidRPr="005029D4">
        <w:rPr>
          <w:b/>
          <w:bCs/>
        </w:rPr>
        <w:t>Introduction</w:t>
      </w:r>
    </w:p>
    <w:p w14:paraId="425333A3" w14:textId="5E142C80" w:rsidR="00CB52A0" w:rsidRDefault="00CB52A0" w:rsidP="005E3946">
      <w:pPr>
        <w:jc w:val="both"/>
      </w:pPr>
      <w:r>
        <w:t>I am a follower of Jesus, a soci</w:t>
      </w:r>
      <w:r w:rsidR="001F0D9A">
        <w:t>al scientist</w:t>
      </w:r>
      <w:r>
        <w:t>, and a missions information worker.</w:t>
      </w:r>
      <w:r w:rsidR="005E3946">
        <w:t xml:space="preserve"> </w:t>
      </w:r>
      <w:r>
        <w:t xml:space="preserve">How do </w:t>
      </w:r>
      <w:r w:rsidR="005E3946">
        <w:t>these three identities</w:t>
      </w:r>
      <w:r>
        <w:t xml:space="preserve"> fit together</w:t>
      </w:r>
      <w:r w:rsidR="00FD596A">
        <w:t>,</w:t>
      </w:r>
      <w:r>
        <w:t xml:space="preserve"> and what might </w:t>
      </w:r>
      <w:r w:rsidR="005E3946">
        <w:t>that fit</w:t>
      </w:r>
      <w:r>
        <w:t xml:space="preserve"> mean for you?</w:t>
      </w:r>
      <w:r w:rsidR="005E3946">
        <w:t xml:space="preserve"> </w:t>
      </w:r>
      <w:r w:rsidR="00C82C81">
        <w:t>I find</w:t>
      </w:r>
      <w:r>
        <w:t xml:space="preserve"> </w:t>
      </w:r>
      <w:r w:rsidRPr="002B0DCA">
        <w:rPr>
          <w:i/>
          <w:iCs/>
        </w:rPr>
        <w:t>A Theory of Religion</w:t>
      </w:r>
      <w:r>
        <w:t xml:space="preserve"> </w:t>
      </w:r>
      <w:r w:rsidR="00665A43">
        <w:t xml:space="preserve">by Rodney </w:t>
      </w:r>
      <w:r>
        <w:t>Stark and</w:t>
      </w:r>
      <w:r w:rsidR="00665A43">
        <w:t xml:space="preserve"> William </w:t>
      </w:r>
      <w:r>
        <w:t>Bainbridge</w:t>
      </w:r>
      <w:r w:rsidR="00665A43">
        <w:t xml:space="preserve"> (</w:t>
      </w:r>
      <w:r w:rsidR="005E3946">
        <w:t xml:space="preserve">Stark &amp; Bainbridge, </w:t>
      </w:r>
      <w:r>
        <w:t>1987)</w:t>
      </w:r>
      <w:r w:rsidR="005F7F6C">
        <w:t xml:space="preserve"> useful</w:t>
      </w:r>
      <w:r>
        <w:t xml:space="preserve"> in understanding my </w:t>
      </w:r>
      <w:r w:rsidR="002B0DCA">
        <w:t>personal</w:t>
      </w:r>
      <w:r w:rsidR="005F7F6C">
        <w:t xml:space="preserve"> </w:t>
      </w:r>
      <w:r>
        <w:t>faith journey</w:t>
      </w:r>
      <w:r w:rsidR="005F7F6C">
        <w:t xml:space="preserve">, </w:t>
      </w:r>
      <w:r w:rsidR="00665A43">
        <w:t xml:space="preserve">findings from </w:t>
      </w:r>
      <w:r w:rsidR="005F7F6C">
        <w:t xml:space="preserve">my </w:t>
      </w:r>
      <w:proofErr w:type="gramStart"/>
      <w:r w:rsidR="005F7F6C">
        <w:t>missions</w:t>
      </w:r>
      <w:proofErr w:type="gramEnd"/>
      <w:r w:rsidR="005F7F6C">
        <w:t xml:space="preserve"> research, and </w:t>
      </w:r>
      <w:r w:rsidR="00041004">
        <w:t xml:space="preserve">how </w:t>
      </w:r>
      <w:r w:rsidR="002B0DCA">
        <w:t>other missions research</w:t>
      </w:r>
      <w:r w:rsidR="00F54412">
        <w:t xml:space="preserve"> studies</w:t>
      </w:r>
      <w:r w:rsidR="002B0DCA">
        <w:t xml:space="preserve"> contribute to spread</w:t>
      </w:r>
      <w:r w:rsidR="00F1631B">
        <w:t>ing</w:t>
      </w:r>
      <w:r w:rsidR="002B0DCA">
        <w:t xml:space="preserve"> the gospel of Jesus Christ.</w:t>
      </w:r>
      <w:r w:rsidR="005E3946">
        <w:t xml:space="preserve"> </w:t>
      </w:r>
      <w:r w:rsidR="0071694E">
        <w:t xml:space="preserve">Within each of these three </w:t>
      </w:r>
      <w:r w:rsidR="00F54412">
        <w:t>area</w:t>
      </w:r>
      <w:r w:rsidR="0071694E">
        <w:t xml:space="preserve">s, I </w:t>
      </w:r>
      <w:bookmarkStart w:id="1" w:name="_Hlk206248356"/>
      <w:r w:rsidR="00502242">
        <w:t xml:space="preserve">focus </w:t>
      </w:r>
      <w:r w:rsidR="005E3946">
        <w:t xml:space="preserve">in this article </w:t>
      </w:r>
      <w:r w:rsidR="00502242">
        <w:t xml:space="preserve">on three </w:t>
      </w:r>
      <w:r w:rsidR="0071694E">
        <w:t xml:space="preserve">theoretical </w:t>
      </w:r>
      <w:r w:rsidR="00F54412">
        <w:t>spheres</w:t>
      </w:r>
      <w:r w:rsidR="00502242">
        <w:t>:</w:t>
      </w:r>
      <w:r w:rsidR="005E3946">
        <w:t xml:space="preserve"> </w:t>
      </w:r>
      <w:r w:rsidR="00502242">
        <w:t>the social and cultural context</w:t>
      </w:r>
      <w:r w:rsidR="006A5D36">
        <w:t xml:space="preserve"> surrounding </w:t>
      </w:r>
      <w:r w:rsidR="00C82C81">
        <w:t xml:space="preserve">the </w:t>
      </w:r>
      <w:r w:rsidR="006A5D36">
        <w:t>presentation</w:t>
      </w:r>
      <w:r w:rsidR="00C82C81">
        <w:t xml:space="preserve"> of the gospel</w:t>
      </w:r>
      <w:r w:rsidR="00502242">
        <w:t>, the gospel as understood</w:t>
      </w:r>
      <w:r w:rsidR="006A5D36">
        <w:t xml:space="preserve"> by the recipient</w:t>
      </w:r>
      <w:r w:rsidR="00502242">
        <w:t xml:space="preserve">, and </w:t>
      </w:r>
      <w:r w:rsidR="006A5D36">
        <w:t xml:space="preserve">what is </w:t>
      </w:r>
      <w:r w:rsidR="00502242">
        <w:t>mean</w:t>
      </w:r>
      <w:r w:rsidR="0071694E">
        <w:t>t</w:t>
      </w:r>
      <w:r w:rsidR="006A5D36">
        <w:t xml:space="preserve"> by</w:t>
      </w:r>
      <w:r w:rsidR="00502242">
        <w:t xml:space="preserve"> conversion.</w:t>
      </w:r>
    </w:p>
    <w:bookmarkEnd w:id="1"/>
    <w:p w14:paraId="723B884E" w14:textId="4D564E3E" w:rsidR="005E3946" w:rsidRDefault="001F0D9A" w:rsidP="005E3946">
      <w:pPr>
        <w:ind w:firstLine="360"/>
        <w:jc w:val="both"/>
      </w:pPr>
      <w:r>
        <w:t>As</w:t>
      </w:r>
      <w:r w:rsidR="00F1631B">
        <w:t xml:space="preserve"> </w:t>
      </w:r>
      <w:r>
        <w:t>I retired from a 45-year career in social research and program evaluation</w:t>
      </w:r>
      <w:r w:rsidR="00F1631B">
        <w:t xml:space="preserve"> that was guided by theoretical models</w:t>
      </w:r>
      <w:r>
        <w:t xml:space="preserve">, the Lord opened the opportunity to join </w:t>
      </w:r>
      <w:r w:rsidR="005E3946">
        <w:t xml:space="preserve">the mission agency </w:t>
      </w:r>
      <w:r>
        <w:t xml:space="preserve">One Challenge </w:t>
      </w:r>
      <w:r w:rsidR="005E3946">
        <w:t xml:space="preserve">(One Challenge, 2026) </w:t>
      </w:r>
      <w:r>
        <w:t>as a research associate.</w:t>
      </w:r>
      <w:r w:rsidR="005E3946">
        <w:t xml:space="preserve"> </w:t>
      </w:r>
      <w:r>
        <w:t>My research</w:t>
      </w:r>
      <w:r w:rsidR="00F1631B">
        <w:t xml:space="preserve"> during</w:t>
      </w:r>
      <w:r>
        <w:t xml:space="preserve"> the past 1</w:t>
      </w:r>
      <w:r w:rsidR="00945F01">
        <w:t>7</w:t>
      </w:r>
      <w:r>
        <w:t xml:space="preserve"> years has focused on ministries with Muslims.</w:t>
      </w:r>
      <w:r w:rsidR="005E3946">
        <w:t xml:space="preserve"> </w:t>
      </w:r>
      <w:r>
        <w:t>Th</w:t>
      </w:r>
      <w:r w:rsidR="005E3946">
        <w:t>at research has consisted of</w:t>
      </w:r>
      <w:r>
        <w:t xml:space="preserve"> individual projects to assist various ministries, but I felt there must be commonalities that could help </w:t>
      </w:r>
      <w:r w:rsidR="00C82C81">
        <w:t>guide current and future</w:t>
      </w:r>
      <w:r>
        <w:t xml:space="preserve"> ministries</w:t>
      </w:r>
      <w:r w:rsidR="00F1631B">
        <w:t>.</w:t>
      </w:r>
      <w:r w:rsidR="005E3946">
        <w:t xml:space="preserve"> </w:t>
      </w:r>
      <w:r w:rsidR="00972137">
        <w:t xml:space="preserve">I </w:t>
      </w:r>
      <w:r w:rsidR="00C82C81">
        <w:t>sensed</w:t>
      </w:r>
      <w:r w:rsidR="00972137">
        <w:t xml:space="preserve"> the need of a general theory to </w:t>
      </w:r>
      <w:r>
        <w:t xml:space="preserve">identify </w:t>
      </w:r>
      <w:r w:rsidR="00972137">
        <w:t xml:space="preserve">and communicate the contributions </w:t>
      </w:r>
      <w:r w:rsidR="00C82C81">
        <w:t xml:space="preserve">of these projects </w:t>
      </w:r>
      <w:r w:rsidR="00972137">
        <w:t>to missions</w:t>
      </w:r>
      <w:r>
        <w:t>.</w:t>
      </w:r>
    </w:p>
    <w:p w14:paraId="3E790223" w14:textId="6B63B28D" w:rsidR="005E3946" w:rsidRDefault="00C82C81" w:rsidP="005E3946">
      <w:pPr>
        <w:ind w:firstLine="360"/>
        <w:jc w:val="both"/>
      </w:pPr>
      <w:r>
        <w:t>In</w:t>
      </w:r>
      <w:r w:rsidR="00972137">
        <w:t xml:space="preserve"> my</w:t>
      </w:r>
      <w:r w:rsidR="001F0D9A">
        <w:t xml:space="preserve"> search</w:t>
      </w:r>
      <w:r w:rsidR="005E3946">
        <w:t xml:space="preserve"> for such a theory</w:t>
      </w:r>
      <w:r w:rsidR="001F0D9A">
        <w:t>, I read the Silliman (</w:t>
      </w:r>
      <w:r w:rsidR="001F0D9A" w:rsidRPr="00A23C17">
        <w:t>2022</w:t>
      </w:r>
      <w:r w:rsidR="001F0D9A">
        <w:t xml:space="preserve">) obituary for Rodney Stark in </w:t>
      </w:r>
      <w:r w:rsidR="001F0D9A" w:rsidRPr="003638BC">
        <w:rPr>
          <w:i/>
          <w:iCs/>
        </w:rPr>
        <w:t>Christianity Today</w:t>
      </w:r>
      <w:r w:rsidR="001F0D9A">
        <w:t>.</w:t>
      </w:r>
      <w:r w:rsidR="005E3946">
        <w:t xml:space="preserve"> </w:t>
      </w:r>
      <w:r w:rsidR="001F0D9A">
        <w:t>I did not know Stark personally but had used his textbook (Stark, 1989) when I taught introductory sociology.</w:t>
      </w:r>
      <w:r w:rsidR="005E3946">
        <w:t xml:space="preserve"> </w:t>
      </w:r>
      <w:r w:rsidR="001F0D9A">
        <w:t>I was also impressed with his book on how Christianity spread from an obscure sect of Judaism to a domina</w:t>
      </w:r>
      <w:r w:rsidR="005E3946">
        <w:t>n</w:t>
      </w:r>
      <w:r w:rsidR="001F0D9A">
        <w:t>t world religion in three centuries (Stark, 1996).</w:t>
      </w:r>
      <w:r w:rsidR="005E3946">
        <w:t xml:space="preserve"> </w:t>
      </w:r>
      <w:r w:rsidR="0063290D">
        <w:t>Next</w:t>
      </w:r>
      <w:r w:rsidR="00FD596A">
        <w:t>,</w:t>
      </w:r>
      <w:r w:rsidR="0063290D">
        <w:t xml:space="preserve"> </w:t>
      </w:r>
      <w:r w:rsidR="001F0D9A">
        <w:t>I discovered that he had developed a complete theory of religion with William Bainbridge</w:t>
      </w:r>
      <w:r w:rsidR="00971989">
        <w:rPr>
          <w:color w:val="FF0000"/>
        </w:rPr>
        <w:t>,</w:t>
      </w:r>
      <w:r w:rsidR="001F0D9A">
        <w:t xml:space="preserve"> who </w:t>
      </w:r>
      <w:r w:rsidR="002822E5">
        <w:t>was</w:t>
      </w:r>
      <w:r w:rsidR="001F0D9A">
        <w:t xml:space="preserve"> chair of the Department of Sociology and Anthropology at Towson University while I was there</w:t>
      </w:r>
      <w:r w:rsidR="002822E5">
        <w:t xml:space="preserve"> as a researcher</w:t>
      </w:r>
      <w:r w:rsidR="001F0D9A">
        <w:t>.</w:t>
      </w:r>
    </w:p>
    <w:p w14:paraId="0BE94E9D" w14:textId="77777777" w:rsidR="00F450C7" w:rsidRDefault="005E3946" w:rsidP="005E3946">
      <w:pPr>
        <w:ind w:firstLine="360"/>
        <w:jc w:val="both"/>
      </w:pPr>
      <w:r>
        <w:t>Stark and Bainbridge</w:t>
      </w:r>
      <w:r w:rsidR="001F0D9A">
        <w:t xml:space="preserve"> derived their theory </w:t>
      </w:r>
      <w:r w:rsidR="002822E5">
        <w:t>from</w:t>
      </w:r>
      <w:r w:rsidR="001F0D9A">
        <w:t xml:space="preserve"> seven sociological principles of exchange theory and network analysis.</w:t>
      </w:r>
      <w:r>
        <w:t xml:space="preserve"> </w:t>
      </w:r>
      <w:r w:rsidR="001F0D9A">
        <w:t xml:space="preserve">Central to exchange theory is that humans seek </w:t>
      </w:r>
      <w:r w:rsidR="00F450C7">
        <w:t>rewards</w:t>
      </w:r>
      <w:r w:rsidR="001F0D9A">
        <w:t xml:space="preserve"> and will give up something they </w:t>
      </w:r>
      <w:r w:rsidR="00972137">
        <w:t>value l</w:t>
      </w:r>
      <w:r w:rsidR="001F0D9A">
        <w:t xml:space="preserve">ess </w:t>
      </w:r>
      <w:r w:rsidR="00972137">
        <w:t>for</w:t>
      </w:r>
      <w:r w:rsidR="001F0D9A">
        <w:t xml:space="preserve"> something they value more.</w:t>
      </w:r>
      <w:r>
        <w:t xml:space="preserve"> </w:t>
      </w:r>
      <w:r w:rsidR="001F0D9A">
        <w:t>However, some</w:t>
      </w:r>
      <w:r w:rsidR="00AD2E1A">
        <w:t xml:space="preserve"> </w:t>
      </w:r>
      <w:r w:rsidR="001F0D9A">
        <w:t>things desired by humans</w:t>
      </w:r>
      <w:r w:rsidR="0063290D">
        <w:t>,</w:t>
      </w:r>
      <w:r w:rsidR="001F0D9A">
        <w:t xml:space="preserve"> </w:t>
      </w:r>
      <w:r w:rsidR="00C82C81">
        <w:t>such as eternal life</w:t>
      </w:r>
      <w:r w:rsidR="0063290D">
        <w:t>,</w:t>
      </w:r>
      <w:r w:rsidR="00C82C81">
        <w:t xml:space="preserve"> </w:t>
      </w:r>
      <w:r w:rsidR="001F0D9A">
        <w:t>do not exist in the natural world</w:t>
      </w:r>
      <w:r w:rsidR="0063290D">
        <w:t>.</w:t>
      </w:r>
      <w:r>
        <w:t xml:space="preserve"> </w:t>
      </w:r>
      <w:r w:rsidR="001F0D9A">
        <w:t>The Stark and Bainbridge theory</w:t>
      </w:r>
      <w:r w:rsidR="00AD2E1A">
        <w:t xml:space="preserve"> defines </w:t>
      </w:r>
      <w:r w:rsidR="0063290D">
        <w:t>the</w:t>
      </w:r>
      <w:r w:rsidR="00AD2E1A" w:rsidRPr="00AD2E1A">
        <w:t xml:space="preserve"> </w:t>
      </w:r>
      <w:r w:rsidR="00AD2E1A">
        <w:t xml:space="preserve">term “compensators” for </w:t>
      </w:r>
      <w:r w:rsidR="0063290D">
        <w:t>desired things</w:t>
      </w:r>
      <w:r w:rsidR="00AD2E1A">
        <w:t xml:space="preserve"> which can be obtained only in the supernatural world (e.g., eternal life)</w:t>
      </w:r>
      <w:r w:rsidR="001F0D9A">
        <w:t xml:space="preserve"> </w:t>
      </w:r>
      <w:r w:rsidR="00AD2E1A">
        <w:t xml:space="preserve">and </w:t>
      </w:r>
      <w:r w:rsidR="001F0D9A">
        <w:t xml:space="preserve">uses the term “rewards” </w:t>
      </w:r>
      <w:r w:rsidR="002822E5">
        <w:t>for</w:t>
      </w:r>
      <w:r w:rsidR="001F0D9A">
        <w:t xml:space="preserve"> that </w:t>
      </w:r>
      <w:r w:rsidR="002822E5">
        <w:t xml:space="preserve">which </w:t>
      </w:r>
      <w:r w:rsidR="001F0D9A">
        <w:t>can be obtained in the natural world (e.g., belonging).</w:t>
      </w:r>
      <w:r>
        <w:t xml:space="preserve"> </w:t>
      </w:r>
      <w:r w:rsidR="001F0D9A">
        <w:t xml:space="preserve">Since humans have no way of knowing the true value of compensators, </w:t>
      </w:r>
      <w:r w:rsidR="001F0D9A">
        <w:lastRenderedPageBreak/>
        <w:t>th</w:t>
      </w:r>
      <w:r w:rsidR="00972137">
        <w:t>eir</w:t>
      </w:r>
      <w:r w:rsidR="001F0D9A">
        <w:t xml:space="preserve"> value is largely based on the value placed on them by the cultur</w:t>
      </w:r>
      <w:r w:rsidR="00AD2E1A">
        <w:t xml:space="preserve">al context, </w:t>
      </w:r>
      <w:r w:rsidR="001F0D9A">
        <w:t>religious</w:t>
      </w:r>
      <w:r w:rsidR="00C50630">
        <w:t xml:space="preserve"> </w:t>
      </w:r>
      <w:r w:rsidR="00AD2E1A">
        <w:t>professionals</w:t>
      </w:r>
      <w:r w:rsidR="001F0D9A">
        <w:t>, and people in their social networks.</w:t>
      </w:r>
    </w:p>
    <w:p w14:paraId="2DDF0299" w14:textId="0A6B5644" w:rsidR="00F27170" w:rsidRDefault="00F450C7" w:rsidP="005E3946">
      <w:pPr>
        <w:ind w:firstLine="360"/>
        <w:jc w:val="both"/>
      </w:pPr>
      <w:r w:rsidRPr="00F450C7">
        <w:t xml:space="preserve">When a person hears a new religious message, the person must evaluate whether the compensators offered are worth the cost of changing religious affiliation. </w:t>
      </w:r>
      <w:r w:rsidR="00B22D45">
        <w:t xml:space="preserve">A major </w:t>
      </w:r>
      <w:r w:rsidR="007753CE">
        <w:t>change</w:t>
      </w:r>
      <w:r w:rsidR="00B22D45">
        <w:t xml:space="preserve"> in </w:t>
      </w:r>
      <w:r w:rsidR="007753CE">
        <w:t>religious affiliations</w:t>
      </w:r>
      <w:r w:rsidR="00B22D45">
        <w:t xml:space="preserve"> based upon </w:t>
      </w:r>
      <w:r w:rsidR="00F27170">
        <w:t>a</w:t>
      </w:r>
      <w:r w:rsidR="00B22D45">
        <w:t xml:space="preserve"> religious message is often referred to as “conversion.”</w:t>
      </w:r>
      <w:r w:rsidR="005E3946">
        <w:t xml:space="preserve"> </w:t>
      </w:r>
      <w:r w:rsidR="001F537F">
        <w:t>Stark and Bainbridge</w:t>
      </w:r>
      <w:r w:rsidR="00B22D45">
        <w:t xml:space="preserve"> define </w:t>
      </w:r>
      <w:r w:rsidR="001F537F">
        <w:t>conversion</w:t>
      </w:r>
      <w:r w:rsidR="005E3946">
        <w:t xml:space="preserve"> as</w:t>
      </w:r>
      <w:r w:rsidR="001F537F">
        <w:t xml:space="preserve"> </w:t>
      </w:r>
      <w:r w:rsidR="00FD596A">
        <w:t>“</w:t>
      </w:r>
      <w:r w:rsidR="007753CE" w:rsidRPr="00B22D45">
        <w:t>affiliation of a person to a new religious group conceptualized as a positive transformation of the nature and value of a person</w:t>
      </w:r>
      <w:r w:rsidR="00B22D45">
        <w:t>.</w:t>
      </w:r>
      <w:r w:rsidR="00FD596A">
        <w:t>”</w:t>
      </w:r>
      <w:r w:rsidR="005E3946">
        <w:t xml:space="preserve"> </w:t>
      </w:r>
      <w:r w:rsidR="00B22D45">
        <w:t xml:space="preserve">This definition </w:t>
      </w:r>
      <w:r w:rsidR="001F537F">
        <w:t>makes no assumption or statement about</w:t>
      </w:r>
      <w:r w:rsidR="00F27170">
        <w:t xml:space="preserve"> </w:t>
      </w:r>
      <w:r w:rsidR="00FD596A">
        <w:t xml:space="preserve">what </w:t>
      </w:r>
      <w:r w:rsidR="00F27170">
        <w:t xml:space="preserve">God </w:t>
      </w:r>
      <w:r w:rsidR="00FD596A">
        <w:t>did</w:t>
      </w:r>
      <w:r w:rsidR="004740FB">
        <w:t>, n</w:t>
      </w:r>
      <w:r w:rsidR="00FD596A">
        <w:t xml:space="preserve">or </w:t>
      </w:r>
      <w:r w:rsidR="00DF59BC">
        <w:t xml:space="preserve">over what </w:t>
      </w:r>
      <w:proofErr w:type="gramStart"/>
      <w:r w:rsidR="00DF59BC">
        <w:t>period</w:t>
      </w:r>
      <w:r w:rsidR="00F27170">
        <w:t xml:space="preserve"> </w:t>
      </w:r>
      <w:r w:rsidR="00FD596A">
        <w:t>of time</w:t>
      </w:r>
      <w:proofErr w:type="gramEnd"/>
      <w:r w:rsidR="00FD596A">
        <w:t xml:space="preserve"> conversion occurred.</w:t>
      </w:r>
      <w:r w:rsidR="005E3946">
        <w:t xml:space="preserve"> </w:t>
      </w:r>
      <w:r w:rsidR="00FD596A">
        <w:t xml:space="preserve">It is limited to the testimony of the person and observable </w:t>
      </w:r>
      <w:r w:rsidR="004740FB">
        <w:t>actions</w:t>
      </w:r>
      <w:r w:rsidR="00FD596A">
        <w:t>.</w:t>
      </w:r>
      <w:r w:rsidR="005E3946">
        <w:t xml:space="preserve"> </w:t>
      </w:r>
      <w:r w:rsidR="004740FB">
        <w:t>Scientific theory, whether s</w:t>
      </w:r>
      <w:r w:rsidR="00DF59BC">
        <w:t>ocial</w:t>
      </w:r>
      <w:r w:rsidR="004740FB">
        <w:t>,</w:t>
      </w:r>
      <w:r w:rsidR="00DF59BC">
        <w:t xml:space="preserve"> physical</w:t>
      </w:r>
      <w:r w:rsidR="005E3946">
        <w:t>,</w:t>
      </w:r>
      <w:r w:rsidR="004740FB">
        <w:t xml:space="preserve"> or</w:t>
      </w:r>
      <w:r w:rsidR="00DF59BC">
        <w:t xml:space="preserve"> biological</w:t>
      </w:r>
      <w:r w:rsidR="004740FB">
        <w:t>, applies only to phenomena in the natural world that can be measured and tested by human senses.</w:t>
      </w:r>
      <w:r w:rsidR="005E3946">
        <w:t xml:space="preserve"> </w:t>
      </w:r>
      <w:r w:rsidR="004740FB">
        <w:t xml:space="preserve">Humans cannot predict or measure how God accomplishes his supernatural work. </w:t>
      </w:r>
    </w:p>
    <w:p w14:paraId="33B4DF0D" w14:textId="77777777" w:rsidR="00F27170" w:rsidRDefault="00134DFA" w:rsidP="005E3946">
      <w:pPr>
        <w:jc w:val="both"/>
        <w:rPr>
          <w:b/>
          <w:bCs/>
        </w:rPr>
      </w:pPr>
      <w:r>
        <w:rPr>
          <w:b/>
          <w:bCs/>
        </w:rPr>
        <w:t>Understanding My</w:t>
      </w:r>
      <w:r w:rsidR="0071694E" w:rsidRPr="009F4D94">
        <w:rPr>
          <w:b/>
          <w:bCs/>
        </w:rPr>
        <w:t xml:space="preserve"> Faith Journey</w:t>
      </w:r>
    </w:p>
    <w:p w14:paraId="305822D5" w14:textId="4A7E70FF" w:rsidR="005E3946" w:rsidRDefault="0071694E" w:rsidP="005E3946">
      <w:pPr>
        <w:ind w:firstLine="360"/>
        <w:jc w:val="both"/>
      </w:pPr>
      <w:r>
        <w:t>M</w:t>
      </w:r>
      <w:r w:rsidR="005F7F6C">
        <w:t>y faith journey</w:t>
      </w:r>
      <w:r w:rsidR="00502242">
        <w:t xml:space="preserve"> began </w:t>
      </w:r>
      <w:r>
        <w:t>at age</w:t>
      </w:r>
      <w:r w:rsidR="005F7F6C">
        <w:t xml:space="preserve"> ten</w:t>
      </w:r>
      <w:r w:rsidR="004740FB" w:rsidRPr="004740FB">
        <w:t>,</w:t>
      </w:r>
      <w:r w:rsidRPr="004740FB">
        <w:t xml:space="preserve"> </w:t>
      </w:r>
      <w:r w:rsidR="00B66157">
        <w:t>and I have reconstruct</w:t>
      </w:r>
      <w:r w:rsidR="009F4D94">
        <w:t>ed</w:t>
      </w:r>
      <w:r w:rsidR="00B66157">
        <w:t xml:space="preserve"> how my social environment made </w:t>
      </w:r>
      <w:r w:rsidR="009F4D94">
        <w:t>m</w:t>
      </w:r>
      <w:r w:rsidR="00B66157">
        <w:t>e open to the gospel message</w:t>
      </w:r>
      <w:r w:rsidR="00BE2A19">
        <w:t>.</w:t>
      </w:r>
      <w:r w:rsidR="005E3946">
        <w:t xml:space="preserve"> </w:t>
      </w:r>
      <w:r w:rsidR="00BE2A19">
        <w:t>My parents</w:t>
      </w:r>
      <w:r w:rsidR="006A5D36">
        <w:t xml:space="preserve"> </w:t>
      </w:r>
      <w:r w:rsidR="00BE2A19">
        <w:t>divorced two and a half years earlier</w:t>
      </w:r>
      <w:r w:rsidR="009F2D26" w:rsidRPr="00061C51">
        <w:t>,</w:t>
      </w:r>
      <w:r w:rsidR="006A5D36" w:rsidRPr="00061C51">
        <w:t xml:space="preserve"> </w:t>
      </w:r>
      <w:r w:rsidR="006A5D36">
        <w:t xml:space="preserve">and I was devastated when </w:t>
      </w:r>
      <w:r w:rsidR="0067772C">
        <w:t>my father</w:t>
      </w:r>
      <w:r w:rsidR="006A5D36">
        <w:t xml:space="preserve"> left town</w:t>
      </w:r>
      <w:r w:rsidR="009B2861">
        <w:t>.</w:t>
      </w:r>
      <w:r w:rsidR="005E3946">
        <w:t xml:space="preserve"> </w:t>
      </w:r>
      <w:r w:rsidR="003235FF">
        <w:t>My oldest sister soon married</w:t>
      </w:r>
      <w:r w:rsidR="00EE2F18">
        <w:t xml:space="preserve"> and moved to the mountains.</w:t>
      </w:r>
      <w:r w:rsidR="005E3946">
        <w:t xml:space="preserve"> </w:t>
      </w:r>
      <w:r w:rsidR="00EE2F18">
        <w:t>M</w:t>
      </w:r>
      <w:r w:rsidR="003235FF">
        <w:t xml:space="preserve">y next oldest </w:t>
      </w:r>
      <w:r w:rsidR="00EE2F18">
        <w:t xml:space="preserve">sister </w:t>
      </w:r>
      <w:r w:rsidR="003235FF">
        <w:t xml:space="preserve">had a small scholarship that let her </w:t>
      </w:r>
      <w:r w:rsidR="00244FF3">
        <w:t>attend</w:t>
      </w:r>
      <w:r w:rsidR="003235FF">
        <w:t xml:space="preserve"> college in </w:t>
      </w:r>
      <w:r w:rsidR="009F4D94">
        <w:t>another</w:t>
      </w:r>
      <w:r w:rsidR="003235FF">
        <w:t xml:space="preserve"> city.</w:t>
      </w:r>
      <w:r w:rsidR="005E3946">
        <w:t xml:space="preserve"> </w:t>
      </w:r>
      <w:r w:rsidR="00EE2F18">
        <w:t xml:space="preserve">There she joined </w:t>
      </w:r>
      <w:r w:rsidR="009F4D94">
        <w:t>a</w:t>
      </w:r>
      <w:r w:rsidR="00EE2F18">
        <w:t xml:space="preserve"> Baptist </w:t>
      </w:r>
      <w:r w:rsidR="009F4D94">
        <w:t>s</w:t>
      </w:r>
      <w:r w:rsidR="00EE2F18">
        <w:t xml:space="preserve">tudent </w:t>
      </w:r>
      <w:r w:rsidR="009F4D94">
        <w:t>group</w:t>
      </w:r>
      <w:r w:rsidR="00EE2F18">
        <w:t xml:space="preserve"> and came back with them to </w:t>
      </w:r>
      <w:r w:rsidR="009F2D26" w:rsidRPr="00061C51">
        <w:t>our</w:t>
      </w:r>
      <w:r w:rsidR="009F2D26">
        <w:t xml:space="preserve"> </w:t>
      </w:r>
      <w:r w:rsidR="00244FF3">
        <w:t>hometown</w:t>
      </w:r>
      <w:r w:rsidR="00EE2F18">
        <w:t xml:space="preserve"> for </w:t>
      </w:r>
      <w:r w:rsidR="009F4D94">
        <w:t>a</w:t>
      </w:r>
      <w:r w:rsidR="00EE2F18">
        <w:t xml:space="preserve"> one-night Billy Graham crusade.</w:t>
      </w:r>
      <w:r w:rsidR="005E3946">
        <w:t xml:space="preserve"> </w:t>
      </w:r>
      <w:r w:rsidR="00244FF3">
        <w:t>These</w:t>
      </w:r>
      <w:r w:rsidR="00EE2F18">
        <w:t xml:space="preserve"> two old</w:t>
      </w:r>
      <w:r w:rsidR="00244FF3">
        <w:t>er</w:t>
      </w:r>
      <w:r w:rsidR="00EE2F18">
        <w:t xml:space="preserve"> sisters made </w:t>
      </w:r>
      <w:r w:rsidR="009F4D94">
        <w:t xml:space="preserve">public </w:t>
      </w:r>
      <w:r w:rsidR="00EE2F18">
        <w:t>decisions</w:t>
      </w:r>
      <w:r w:rsidR="009F4D94">
        <w:t xml:space="preserve"> that night </w:t>
      </w:r>
      <w:r w:rsidR="00EE2F18">
        <w:t>to accept Jesus</w:t>
      </w:r>
      <w:r w:rsidR="005E3946">
        <w:t xml:space="preserve"> while </w:t>
      </w:r>
      <w:r w:rsidR="009F4D94">
        <w:t>I played in the sawdust</w:t>
      </w:r>
      <w:r w:rsidR="005E3946">
        <w:t>,</w:t>
      </w:r>
      <w:r w:rsidR="009F4D94">
        <w:t xml:space="preserve"> oblivious to the gospel message.</w:t>
      </w:r>
      <w:r w:rsidR="005E3946">
        <w:t xml:space="preserve"> </w:t>
      </w:r>
      <w:r w:rsidR="009F4D94">
        <w:t>S</w:t>
      </w:r>
      <w:r w:rsidR="00EE2F18">
        <w:t>ick</w:t>
      </w:r>
      <w:r w:rsidR="009F4D94">
        <w:t>ness</w:t>
      </w:r>
      <w:r w:rsidR="00A27408">
        <w:t xml:space="preserve"> </w:t>
      </w:r>
      <w:r w:rsidR="009F4D94">
        <w:t xml:space="preserve">struck me </w:t>
      </w:r>
      <w:r w:rsidR="00A27408">
        <w:t>a short time later</w:t>
      </w:r>
      <w:r w:rsidR="009F2D26" w:rsidRPr="00061C51">
        <w:t>,</w:t>
      </w:r>
      <w:r w:rsidR="009F4D94">
        <w:t xml:space="preserve"> </w:t>
      </w:r>
      <w:r w:rsidR="00DD7C08">
        <w:t>and an incorrect</w:t>
      </w:r>
      <w:r w:rsidR="00EE2F18">
        <w:t xml:space="preserve"> diagnosis of polio</w:t>
      </w:r>
      <w:r w:rsidR="00DD7C08">
        <w:t xml:space="preserve"> </w:t>
      </w:r>
      <w:r w:rsidR="00EE2F18">
        <w:t xml:space="preserve">quarantined our house </w:t>
      </w:r>
      <w:r w:rsidR="00DD7C08">
        <w:t>and</w:t>
      </w:r>
      <w:r w:rsidR="009F4D94">
        <w:t xml:space="preserve"> closed </w:t>
      </w:r>
      <w:r w:rsidR="00EE2F18">
        <w:t xml:space="preserve">my mother’s </w:t>
      </w:r>
      <w:r w:rsidR="00244FF3">
        <w:t xml:space="preserve">in-home </w:t>
      </w:r>
      <w:r w:rsidR="00EE2F18">
        <w:t>daycare business.</w:t>
      </w:r>
      <w:r w:rsidR="005E3946">
        <w:t xml:space="preserve"> </w:t>
      </w:r>
      <w:r w:rsidR="00EE2F18">
        <w:t xml:space="preserve">The financial strain meant my sister </w:t>
      </w:r>
      <w:r w:rsidR="00244FF3">
        <w:t>had</w:t>
      </w:r>
      <w:r w:rsidR="00EE2F18">
        <w:t xml:space="preserve"> to return home to finish college.</w:t>
      </w:r>
      <w:r w:rsidR="005E3946">
        <w:t xml:space="preserve"> </w:t>
      </w:r>
      <w:r w:rsidR="00244FF3">
        <w:t xml:space="preserve">I was soon correctly diagnosed but confined to bed for </w:t>
      </w:r>
      <w:r w:rsidR="00DD7C08">
        <w:t>three months</w:t>
      </w:r>
      <w:r w:rsidR="00244FF3">
        <w:t>.</w:t>
      </w:r>
      <w:r w:rsidR="005E3946">
        <w:t xml:space="preserve"> </w:t>
      </w:r>
      <w:r w:rsidR="00244FF3">
        <w:t>After that</w:t>
      </w:r>
      <w:r w:rsidR="00DD7C08">
        <w:t>,</w:t>
      </w:r>
      <w:r w:rsidR="009B2861">
        <w:t xml:space="preserve"> </w:t>
      </w:r>
      <w:r w:rsidR="00DD7C08">
        <w:t>the doctor would</w:t>
      </w:r>
      <w:r w:rsidR="009B2861">
        <w:t xml:space="preserve"> not </w:t>
      </w:r>
      <w:r w:rsidR="000B1C54">
        <w:t>allow</w:t>
      </w:r>
      <w:r w:rsidR="00B93E3D">
        <w:t xml:space="preserve"> me</w:t>
      </w:r>
      <w:r w:rsidR="000B1C54">
        <w:t xml:space="preserve"> to </w:t>
      </w:r>
      <w:r w:rsidR="009B2861">
        <w:t>walk ten blocks to our former church</w:t>
      </w:r>
      <w:r w:rsidR="000B1C54">
        <w:t>.</w:t>
      </w:r>
      <w:r w:rsidR="005E3946">
        <w:t xml:space="preserve"> </w:t>
      </w:r>
      <w:r w:rsidR="00EE2F18">
        <w:t>Besides, n</w:t>
      </w:r>
      <w:r w:rsidR="009B2861">
        <w:t>o one at that church seemed to know or care that I was sick.</w:t>
      </w:r>
      <w:r w:rsidR="005E3946">
        <w:t xml:space="preserve"> </w:t>
      </w:r>
      <w:r w:rsidR="00E01CAD">
        <w:t>My mother thought we should go to church</w:t>
      </w:r>
      <w:r w:rsidR="00B93E3D">
        <w:t xml:space="preserve"> </w:t>
      </w:r>
      <w:r w:rsidR="00E01CAD">
        <w:t xml:space="preserve">even though God </w:t>
      </w:r>
      <w:r w:rsidR="0038217B">
        <w:t>was</w:t>
      </w:r>
      <w:r w:rsidR="00E01CAD">
        <w:t xml:space="preserve"> not </w:t>
      </w:r>
      <w:r w:rsidR="0038217B">
        <w:t>a topic of conversation in our</w:t>
      </w:r>
      <w:r w:rsidR="00E01CAD">
        <w:t xml:space="preserve"> home. Since we had no car, my mother accepted</w:t>
      </w:r>
      <w:r w:rsidR="00EE2F18">
        <w:t xml:space="preserve"> a neighbor</w:t>
      </w:r>
      <w:r w:rsidR="00E01CAD">
        <w:t>’s</w:t>
      </w:r>
      <w:r w:rsidR="00EE2F18">
        <w:t xml:space="preserve"> offer to take </w:t>
      </w:r>
      <w:r w:rsidR="0038217B">
        <w:t>our</w:t>
      </w:r>
      <w:r w:rsidR="00EE2F18">
        <w:t xml:space="preserve"> family </w:t>
      </w:r>
      <w:r w:rsidR="0038217B">
        <w:t xml:space="preserve">of four </w:t>
      </w:r>
      <w:r w:rsidR="00EE2F18">
        <w:t xml:space="preserve">with them to </w:t>
      </w:r>
      <w:r w:rsidR="00DD7C08">
        <w:t>their</w:t>
      </w:r>
      <w:r w:rsidR="00EE2F18">
        <w:t xml:space="preserve"> Baptist </w:t>
      </w:r>
      <w:r w:rsidR="00DD7C08">
        <w:t>c</w:t>
      </w:r>
      <w:r w:rsidR="00EE2F18">
        <w:t>hurch.</w:t>
      </w:r>
      <w:r w:rsidR="005E3946">
        <w:t xml:space="preserve"> </w:t>
      </w:r>
      <w:r w:rsidR="0038217B">
        <w:t>I made friends in this new church</w:t>
      </w:r>
      <w:r w:rsidR="009F2D26" w:rsidRPr="00061C51">
        <w:t>,</w:t>
      </w:r>
      <w:r w:rsidR="0038217B">
        <w:t xml:space="preserve"> and Jesus became a topic in our home </w:t>
      </w:r>
      <w:r w:rsidR="00D239FF">
        <w:t>after</w:t>
      </w:r>
      <w:r w:rsidR="0038217B">
        <w:t xml:space="preserve"> my sister returned</w:t>
      </w:r>
      <w:r w:rsidR="00D239FF">
        <w:t xml:space="preserve"> home</w:t>
      </w:r>
      <w:r w:rsidR="00244FF3">
        <w:t>.</w:t>
      </w:r>
      <w:r w:rsidR="005E3946">
        <w:t xml:space="preserve"> </w:t>
      </w:r>
      <w:r w:rsidR="003C4069">
        <w:t xml:space="preserve">The following fall I felt the hand of God reach down and touch me while attending the small mission in the mountains </w:t>
      </w:r>
      <w:r w:rsidR="001C4D19">
        <w:t>with</w:t>
      </w:r>
      <w:r w:rsidR="003C4069">
        <w:t xml:space="preserve"> my </w:t>
      </w:r>
      <w:r w:rsidR="001C4D19">
        <w:t>married</w:t>
      </w:r>
      <w:r w:rsidR="003C4069">
        <w:t xml:space="preserve"> sister.</w:t>
      </w:r>
      <w:r w:rsidR="005E3946">
        <w:t xml:space="preserve"> </w:t>
      </w:r>
      <w:r w:rsidR="006A5D36">
        <w:t xml:space="preserve">I </w:t>
      </w:r>
      <w:r w:rsidR="001C4D19">
        <w:t xml:space="preserve">then </w:t>
      </w:r>
      <w:r w:rsidR="006A5D36">
        <w:t>heard</w:t>
      </w:r>
      <w:r w:rsidR="00E01CAD">
        <w:t xml:space="preserve"> </w:t>
      </w:r>
      <w:r w:rsidR="001C4D19">
        <w:t>the message</w:t>
      </w:r>
      <w:r w:rsidR="006A5D36">
        <w:t xml:space="preserve"> that Jesus loved me</w:t>
      </w:r>
      <w:r w:rsidR="003C4069">
        <w:t xml:space="preserve"> and would guide me in my life</w:t>
      </w:r>
      <w:r w:rsidR="006A5D36">
        <w:t>.</w:t>
      </w:r>
      <w:r w:rsidR="005E3946">
        <w:t xml:space="preserve"> </w:t>
      </w:r>
      <w:r w:rsidR="005F6E2B">
        <w:t xml:space="preserve">I committed my heart to Jesus </w:t>
      </w:r>
      <w:r w:rsidR="00D239FF">
        <w:t>in the mountains</w:t>
      </w:r>
      <w:r w:rsidR="005F6E2B">
        <w:t xml:space="preserve"> and made my decision public the next Sunday at </w:t>
      </w:r>
      <w:r w:rsidR="00D239FF">
        <w:t xml:space="preserve">the </w:t>
      </w:r>
      <w:r w:rsidR="00244FF3">
        <w:t>church we were attending</w:t>
      </w:r>
      <w:r w:rsidR="00D239FF">
        <w:t>.</w:t>
      </w:r>
      <w:r w:rsidR="005E3946">
        <w:t xml:space="preserve"> </w:t>
      </w:r>
      <w:r w:rsidR="00D239FF">
        <w:t>I</w:t>
      </w:r>
      <w:r w:rsidR="005F6E2B">
        <w:t xml:space="preserve"> was soon baptized.</w:t>
      </w:r>
    </w:p>
    <w:p w14:paraId="139E1FE5" w14:textId="777CF974" w:rsidR="00C10333" w:rsidRPr="00F27170" w:rsidRDefault="005F6E2B" w:rsidP="005E3946">
      <w:pPr>
        <w:ind w:firstLine="360"/>
        <w:jc w:val="both"/>
        <w:rPr>
          <w:b/>
          <w:bCs/>
        </w:rPr>
      </w:pPr>
      <w:r>
        <w:t>W</w:t>
      </w:r>
      <w:r w:rsidR="001C4D19">
        <w:t>hy did I hear the</w:t>
      </w:r>
      <w:r>
        <w:t xml:space="preserve"> </w:t>
      </w:r>
      <w:r w:rsidR="00C84C5E">
        <w:t xml:space="preserve">gospel </w:t>
      </w:r>
      <w:r>
        <w:t xml:space="preserve">message </w:t>
      </w:r>
      <w:r w:rsidR="00244FF3">
        <w:t>in the mountains</w:t>
      </w:r>
      <w:r w:rsidR="00CB69A6">
        <w:t xml:space="preserve"> when I ignored</w:t>
      </w:r>
      <w:r w:rsidR="005F7F6C">
        <w:t xml:space="preserve"> Billy Graham</w:t>
      </w:r>
      <w:r>
        <w:t xml:space="preserve">’s </w:t>
      </w:r>
      <w:r w:rsidR="00CB69A6">
        <w:t xml:space="preserve">message </w:t>
      </w:r>
      <w:r w:rsidR="00375987">
        <w:t>t</w:t>
      </w:r>
      <w:r>
        <w:t>he year before</w:t>
      </w:r>
      <w:r w:rsidR="00CB69A6">
        <w:t>?</w:t>
      </w:r>
      <w:r w:rsidR="005E3946">
        <w:t xml:space="preserve"> </w:t>
      </w:r>
      <w:r w:rsidR="001D3624">
        <w:t>Stark and Banbridge</w:t>
      </w:r>
      <w:r w:rsidR="00375987">
        <w:t>’s</w:t>
      </w:r>
      <w:r w:rsidR="00CB69A6">
        <w:t xml:space="preserve"> </w:t>
      </w:r>
      <w:r w:rsidR="00C84C5E" w:rsidRPr="00375987">
        <w:t xml:space="preserve">theory </w:t>
      </w:r>
      <w:r w:rsidR="00CB69A6" w:rsidRPr="00375987">
        <w:t xml:space="preserve">of religion </w:t>
      </w:r>
      <w:r w:rsidR="00375987">
        <w:t>says that the value</w:t>
      </w:r>
      <w:r w:rsidR="00002603">
        <w:t>s</w:t>
      </w:r>
      <w:r w:rsidR="00375987">
        <w:t xml:space="preserve"> we place o</w:t>
      </w:r>
      <w:r w:rsidR="00E91025">
        <w:t>n</w:t>
      </w:r>
      <w:r w:rsidR="00375987">
        <w:t xml:space="preserve"> </w:t>
      </w:r>
      <w:r w:rsidR="00F450C7">
        <w:t>rewards</w:t>
      </w:r>
      <w:r w:rsidR="00375987">
        <w:t xml:space="preserve"> are primarily influenced by the people in our</w:t>
      </w:r>
      <w:r w:rsidR="00CB69A6">
        <w:t xml:space="preserve"> social networks.</w:t>
      </w:r>
      <w:r w:rsidR="005E3946">
        <w:t xml:space="preserve"> </w:t>
      </w:r>
      <w:r w:rsidR="00CB69A6">
        <w:t xml:space="preserve">I </w:t>
      </w:r>
      <w:r w:rsidR="002822E5">
        <w:t>desired</w:t>
      </w:r>
      <w:r w:rsidR="00CB69A6">
        <w:t xml:space="preserve"> love and guidance</w:t>
      </w:r>
      <w:r w:rsidR="00D239FF" w:rsidRPr="00D239FF">
        <w:t xml:space="preserve"> </w:t>
      </w:r>
      <w:r w:rsidR="0084495C">
        <w:t>not available</w:t>
      </w:r>
      <w:r w:rsidR="00D239FF">
        <w:t xml:space="preserve"> from an earthly father</w:t>
      </w:r>
      <w:r w:rsidR="0084495C">
        <w:t>.</w:t>
      </w:r>
      <w:r w:rsidR="005E3946">
        <w:t xml:space="preserve"> </w:t>
      </w:r>
      <w:r w:rsidR="002822E5">
        <w:t>T</w:t>
      </w:r>
      <w:r w:rsidR="005A3200">
        <w:t xml:space="preserve">he people in my social network—mother, older sisters, neighbor, </w:t>
      </w:r>
      <w:r w:rsidR="00E91025">
        <w:t>new</w:t>
      </w:r>
      <w:r w:rsidR="002822E5">
        <w:t xml:space="preserve"> </w:t>
      </w:r>
      <w:r w:rsidR="005A3200">
        <w:t>church—valued Jesus as the way</w:t>
      </w:r>
      <w:r w:rsidR="002822E5">
        <w:t xml:space="preserve"> to obtain these desires</w:t>
      </w:r>
      <w:r w:rsidR="005A3200">
        <w:t>.</w:t>
      </w:r>
      <w:r w:rsidR="005E3946">
        <w:t xml:space="preserve"> </w:t>
      </w:r>
      <w:r w:rsidR="00C10333">
        <w:t>In this social and cultural context, t</w:t>
      </w:r>
      <w:r w:rsidR="005A3200">
        <w:t>he gospel message became salient to me</w:t>
      </w:r>
      <w:r w:rsidR="00C10333">
        <w:t>.</w:t>
      </w:r>
    </w:p>
    <w:p w14:paraId="14D8376E" w14:textId="6B64F52A" w:rsidR="005029D4" w:rsidRDefault="00C10333" w:rsidP="005E3946">
      <w:pPr>
        <w:ind w:firstLine="360"/>
        <w:jc w:val="both"/>
      </w:pPr>
      <w:r>
        <w:t>The gospel message offered me love and guidance.</w:t>
      </w:r>
      <w:r w:rsidR="005E3946">
        <w:t xml:space="preserve"> </w:t>
      </w:r>
      <w:r w:rsidR="00DC38D6">
        <w:t xml:space="preserve">I might obtain </w:t>
      </w:r>
      <w:r w:rsidR="008D790C">
        <w:t>limited</w:t>
      </w:r>
      <w:r w:rsidR="002822E5">
        <w:t xml:space="preserve"> love and guidance </w:t>
      </w:r>
      <w:r w:rsidR="00DC38D6">
        <w:t>in my natural life without any reference to God</w:t>
      </w:r>
      <w:r>
        <w:t xml:space="preserve">, </w:t>
      </w:r>
      <w:r w:rsidR="00DC38D6">
        <w:t>which Stark and Bainbridge label as “rewards.”</w:t>
      </w:r>
      <w:r w:rsidR="005E3946">
        <w:t xml:space="preserve"> </w:t>
      </w:r>
      <w:r w:rsidR="008D790C">
        <w:t>However,</w:t>
      </w:r>
      <w:r w:rsidR="00DC38D6">
        <w:t xml:space="preserve"> </w:t>
      </w:r>
      <w:r w:rsidR="008D790C">
        <w:t xml:space="preserve">perfect </w:t>
      </w:r>
      <w:r w:rsidR="00DC38D6">
        <w:t>love</w:t>
      </w:r>
      <w:r w:rsidR="005A3200">
        <w:t xml:space="preserve"> </w:t>
      </w:r>
      <w:r w:rsidR="00BC7655">
        <w:t>and eternal purpose are impossible to obtain in natural life</w:t>
      </w:r>
      <w:r w:rsidR="0094505B" w:rsidRPr="00061C51">
        <w:t>,</w:t>
      </w:r>
      <w:r w:rsidR="00BC7655">
        <w:t xml:space="preserve"> and these </w:t>
      </w:r>
      <w:r w:rsidR="00E91025">
        <w:t>promised</w:t>
      </w:r>
      <w:r w:rsidR="00BC7655">
        <w:t xml:space="preserve"> “compensators” can only be obtained in a supernatural life.</w:t>
      </w:r>
      <w:r w:rsidR="005E3946">
        <w:t xml:space="preserve"> </w:t>
      </w:r>
      <w:r w:rsidR="00BC7655">
        <w:t>All religions deal with</w:t>
      </w:r>
      <w:r w:rsidR="00A909F0">
        <w:t xml:space="preserve"> </w:t>
      </w:r>
      <w:r w:rsidR="008D790C">
        <w:t>compensators, the</w:t>
      </w:r>
      <w:r w:rsidR="00A909F0">
        <w:t xml:space="preserve"> </w:t>
      </w:r>
      <w:r w:rsidR="00002603">
        <w:t>rewards</w:t>
      </w:r>
      <w:r w:rsidR="00A909F0">
        <w:t xml:space="preserve"> not available in our natural world.</w:t>
      </w:r>
      <w:r w:rsidR="005E3946">
        <w:t xml:space="preserve"> </w:t>
      </w:r>
      <w:r w:rsidR="00A909F0">
        <w:t xml:space="preserve">The gospel message I heard was that </w:t>
      </w:r>
      <w:r w:rsidR="00A909F0">
        <w:lastRenderedPageBreak/>
        <w:t xml:space="preserve">God is love, </w:t>
      </w:r>
      <w:r w:rsidR="007B515E">
        <w:t xml:space="preserve">he </w:t>
      </w:r>
      <w:r w:rsidR="00A909F0">
        <w:t xml:space="preserve">offers </w:t>
      </w:r>
      <w:r w:rsidR="007B515E">
        <w:t>guidance for</w:t>
      </w:r>
      <w:r w:rsidR="008D790C">
        <w:t xml:space="preserve"> a meaningful</w:t>
      </w:r>
      <w:r w:rsidR="007B515E">
        <w:t xml:space="preserve"> life now and</w:t>
      </w:r>
      <w:r w:rsidR="00A909F0">
        <w:t xml:space="preserve"> eternal</w:t>
      </w:r>
      <w:r w:rsidR="007B515E">
        <w:t>ly</w:t>
      </w:r>
      <w:r w:rsidR="00A909F0">
        <w:t xml:space="preserve">, and </w:t>
      </w:r>
      <w:r w:rsidR="008D790C">
        <w:t xml:space="preserve">following </w:t>
      </w:r>
      <w:r w:rsidR="005A3200">
        <w:t>Jesus</w:t>
      </w:r>
      <w:r w:rsidR="00A909F0">
        <w:t xml:space="preserve"> is the way.</w:t>
      </w:r>
    </w:p>
    <w:p w14:paraId="12A8091C" w14:textId="3C5A5E5F" w:rsidR="00BA2A92" w:rsidRDefault="005C4D41" w:rsidP="005E3946">
      <w:pPr>
        <w:ind w:firstLine="360"/>
        <w:jc w:val="both"/>
      </w:pPr>
      <w:r>
        <w:t xml:space="preserve">I </w:t>
      </w:r>
      <w:r w:rsidR="000852A4">
        <w:t xml:space="preserve">believe </w:t>
      </w:r>
      <w:r w:rsidR="007B515E">
        <w:t>God reached down and touched my heart that Sunday morning.</w:t>
      </w:r>
      <w:r w:rsidR="005E3946">
        <w:t xml:space="preserve"> </w:t>
      </w:r>
      <w:r w:rsidR="000852A4">
        <w:t>C</w:t>
      </w:r>
      <w:r>
        <w:t xml:space="preserve">an I prove </w:t>
      </w:r>
      <w:r w:rsidR="00002603">
        <w:t xml:space="preserve">scientifically </w:t>
      </w:r>
      <w:r>
        <w:t>what God did</w:t>
      </w:r>
      <w:r w:rsidR="000852A4">
        <w:t>?</w:t>
      </w:r>
      <w:r w:rsidR="005E3946">
        <w:t xml:space="preserve"> </w:t>
      </w:r>
      <w:r w:rsidR="009F3240">
        <w:t>Can any human prove or falsify what God does in what i</w:t>
      </w:r>
      <w:r w:rsidR="008D790C">
        <w:t>s</w:t>
      </w:r>
      <w:r w:rsidR="009F3240">
        <w:t xml:space="preserve"> generally called </w:t>
      </w:r>
      <w:r w:rsidR="008D790C">
        <w:t>“</w:t>
      </w:r>
      <w:r w:rsidR="009F3240">
        <w:t>conversion?</w:t>
      </w:r>
      <w:r w:rsidR="008D790C">
        <w:t>”</w:t>
      </w:r>
      <w:r w:rsidR="005E3946">
        <w:t xml:space="preserve"> </w:t>
      </w:r>
      <w:r w:rsidR="00C50630">
        <w:t>No</w:t>
      </w:r>
      <w:r w:rsidR="008D790C">
        <w:t xml:space="preserve">, but </w:t>
      </w:r>
      <w:r>
        <w:t>I believe God save</w:t>
      </w:r>
      <w:r w:rsidR="00C50630">
        <w:t>d</w:t>
      </w:r>
      <w:r>
        <w:t xml:space="preserve"> me and that I committed the rest of my life</w:t>
      </w:r>
      <w:r w:rsidR="006A63C6">
        <w:t xml:space="preserve"> to follow</w:t>
      </w:r>
      <w:r w:rsidR="008D790C">
        <w:t>ing</w:t>
      </w:r>
      <w:r w:rsidR="006A63C6">
        <w:t xml:space="preserve"> him</w:t>
      </w:r>
      <w:r>
        <w:t>.</w:t>
      </w:r>
      <w:r w:rsidR="005E3946">
        <w:t xml:space="preserve"> </w:t>
      </w:r>
      <w:r w:rsidR="00E91025">
        <w:t>S</w:t>
      </w:r>
      <w:r w:rsidR="009F3240">
        <w:t xml:space="preserve">cientific theory predicts what happens in the natural world and can be judged false </w:t>
      </w:r>
      <w:r w:rsidR="00FD585E">
        <w:t>if</w:t>
      </w:r>
      <w:r w:rsidR="009F3240">
        <w:t xml:space="preserve"> that prediction does not occur.</w:t>
      </w:r>
      <w:r w:rsidR="005E3946">
        <w:t xml:space="preserve"> </w:t>
      </w:r>
      <w:r w:rsidR="006A63C6">
        <w:t>Stark and Bainbridge</w:t>
      </w:r>
      <w:r w:rsidR="009F3240">
        <w:t xml:space="preserve"> ca</w:t>
      </w:r>
      <w:r w:rsidR="00AB2311">
        <w:t>r</w:t>
      </w:r>
      <w:r w:rsidR="009F3240">
        <w:t xml:space="preserve">efully define </w:t>
      </w:r>
      <w:r w:rsidR="00F57BD5">
        <w:t>conversion</w:t>
      </w:r>
      <w:r w:rsidR="008D790C">
        <w:t xml:space="preserve"> </w:t>
      </w:r>
      <w:r w:rsidR="00F57BD5">
        <w:t xml:space="preserve">as </w:t>
      </w:r>
      <w:r w:rsidR="008D790C">
        <w:t xml:space="preserve">what people believe </w:t>
      </w:r>
      <w:r w:rsidR="00C6434F">
        <w:t>God did that changed their nature, values, and conduct.</w:t>
      </w:r>
      <w:r w:rsidR="005E3946">
        <w:t xml:space="preserve"> </w:t>
      </w:r>
      <w:r w:rsidR="00AB2311">
        <w:t>People can question</w:t>
      </w:r>
      <w:r w:rsidR="00134DFA">
        <w:t xml:space="preserve"> my conversion</w:t>
      </w:r>
      <w:r w:rsidR="00C6434F">
        <w:t>, however,</w:t>
      </w:r>
      <w:r w:rsidR="00AC2DD1">
        <w:t xml:space="preserve"> i</w:t>
      </w:r>
      <w:r w:rsidR="00F57BD5">
        <w:t xml:space="preserve">f </w:t>
      </w:r>
      <w:r w:rsidR="00D5021A">
        <w:t xml:space="preserve">I do not testify about </w:t>
      </w:r>
      <w:r w:rsidR="00C6434F">
        <w:t xml:space="preserve">the </w:t>
      </w:r>
      <w:r w:rsidR="00D5021A">
        <w:t xml:space="preserve">value of what God </w:t>
      </w:r>
      <w:r w:rsidR="00C6434F">
        <w:t>did</w:t>
      </w:r>
      <w:r w:rsidR="00D5021A">
        <w:t xml:space="preserve"> for </w:t>
      </w:r>
      <w:r w:rsidR="00A27408">
        <w:t>me</w:t>
      </w:r>
      <w:r w:rsidR="00AC2DD1">
        <w:t xml:space="preserve"> and </w:t>
      </w:r>
      <w:r w:rsidR="00E91025">
        <w:t>do not change</w:t>
      </w:r>
      <w:r w:rsidR="00C6434F">
        <w:t xml:space="preserve"> my behavior.</w:t>
      </w:r>
      <w:r w:rsidR="005E3946">
        <w:t xml:space="preserve"> </w:t>
      </w:r>
      <w:r w:rsidR="00C874DF">
        <w:t xml:space="preserve">Their theory gives no time frame for conversion, whether it happens at a single event in time or </w:t>
      </w:r>
      <w:r w:rsidR="00AD0A51">
        <w:t xml:space="preserve">is </w:t>
      </w:r>
      <w:r w:rsidR="005D3CD2">
        <w:t>progressive</w:t>
      </w:r>
      <w:r w:rsidR="00C874DF">
        <w:t xml:space="preserve"> development</w:t>
      </w:r>
      <w:r w:rsidR="008C1199">
        <w:t>.</w:t>
      </w:r>
      <w:r w:rsidR="005E3946">
        <w:t xml:space="preserve"> </w:t>
      </w:r>
      <w:r w:rsidR="00AD4EA2">
        <w:t>I</w:t>
      </w:r>
      <w:r w:rsidR="008C1199">
        <w:t xml:space="preserve"> </w:t>
      </w:r>
      <w:r w:rsidR="00AD0A51">
        <w:t>experienced conversion a</w:t>
      </w:r>
      <w:r w:rsidR="00AD29BA">
        <w:t>t</w:t>
      </w:r>
      <w:r w:rsidR="00AD0A51">
        <w:t xml:space="preserve"> a single </w:t>
      </w:r>
      <w:r w:rsidR="00C6434F">
        <w:t>point</w:t>
      </w:r>
      <w:r w:rsidR="00AD0A51">
        <w:t xml:space="preserve"> in time and always wondered if my</w:t>
      </w:r>
      <w:r w:rsidR="00C50630">
        <w:t xml:space="preserve"> three</w:t>
      </w:r>
      <w:r w:rsidR="00AD0A51">
        <w:t xml:space="preserve"> children </w:t>
      </w:r>
      <w:r w:rsidR="00E91025">
        <w:t>were</w:t>
      </w:r>
      <w:r w:rsidR="00AD0A51">
        <w:t xml:space="preserve"> converted at ages five</w:t>
      </w:r>
      <w:r w:rsidR="00C50630">
        <w:t>, eight</w:t>
      </w:r>
      <w:r w:rsidR="0016179E">
        <w:t>,</w:t>
      </w:r>
      <w:r w:rsidR="00AD0A51">
        <w:t xml:space="preserve"> and eight when they asked to be baptized.</w:t>
      </w:r>
      <w:r w:rsidR="005E3946">
        <w:t xml:space="preserve"> </w:t>
      </w:r>
      <w:r w:rsidR="002A5552">
        <w:t>My daughter and o</w:t>
      </w:r>
      <w:r w:rsidR="00AD4EA2">
        <w:t xml:space="preserve">ne son </w:t>
      </w:r>
      <w:r w:rsidR="00C6434F">
        <w:t xml:space="preserve">now </w:t>
      </w:r>
      <w:r w:rsidR="00AD4EA2">
        <w:t xml:space="preserve">describe </w:t>
      </w:r>
      <w:r w:rsidR="002A5552">
        <w:t>their</w:t>
      </w:r>
      <w:r w:rsidR="00AD4EA2">
        <w:t xml:space="preserve"> following Jesus as </w:t>
      </w:r>
      <w:r w:rsidR="00134DFA">
        <w:t>a series of</w:t>
      </w:r>
      <w:r w:rsidR="00AD4EA2">
        <w:t xml:space="preserve"> commitment</w:t>
      </w:r>
      <w:r w:rsidR="00AD0A51">
        <w:t xml:space="preserve"> </w:t>
      </w:r>
      <w:r w:rsidR="00134DFA">
        <w:t xml:space="preserve">steps </w:t>
      </w:r>
      <w:r w:rsidR="00AD0A51">
        <w:t>over the years.</w:t>
      </w:r>
      <w:r w:rsidR="005E3946">
        <w:t xml:space="preserve"> </w:t>
      </w:r>
      <w:r w:rsidR="002A5552">
        <w:t xml:space="preserve">Their </w:t>
      </w:r>
      <w:r w:rsidR="00AD0A51">
        <w:t>testimonies and values attest to their conversion</w:t>
      </w:r>
      <w:r w:rsidR="00C50630">
        <w:t>,</w:t>
      </w:r>
      <w:r w:rsidR="00AD0A51">
        <w:t xml:space="preserve"> </w:t>
      </w:r>
      <w:r w:rsidR="00C50630">
        <w:t xml:space="preserve">even </w:t>
      </w:r>
      <w:r w:rsidR="00AD0A51">
        <w:t>though they may not point to a specific event.</w:t>
      </w:r>
      <w:r w:rsidR="005E3946">
        <w:t xml:space="preserve"> </w:t>
      </w:r>
      <w:r w:rsidR="00C50630">
        <w:t>The</w:t>
      </w:r>
      <w:r w:rsidR="00AD4EA2">
        <w:t xml:space="preserve"> </w:t>
      </w:r>
      <w:r w:rsidR="00AD0A51">
        <w:t>other</w:t>
      </w:r>
      <w:r w:rsidR="00AD4EA2">
        <w:t xml:space="preserve"> son </w:t>
      </w:r>
      <w:r w:rsidR="00AE24E4">
        <w:t xml:space="preserve">chose to </w:t>
      </w:r>
      <w:r w:rsidR="00AD4EA2">
        <w:t>affiliat</w:t>
      </w:r>
      <w:r w:rsidR="00AE24E4">
        <w:t>e</w:t>
      </w:r>
      <w:r w:rsidR="00AD4EA2">
        <w:t xml:space="preserve"> with the church for a </w:t>
      </w:r>
      <w:r w:rsidR="00AE24E4">
        <w:t>couple of years after he moved into his own apartment</w:t>
      </w:r>
      <w:r w:rsidR="00C6434F">
        <w:t xml:space="preserve"> but </w:t>
      </w:r>
      <w:r w:rsidR="00CA3ABF">
        <w:t xml:space="preserve">gives no testimony </w:t>
      </w:r>
      <w:r w:rsidR="005D3CD2">
        <w:t>n</w:t>
      </w:r>
      <w:r w:rsidR="00CA3ABF">
        <w:t xml:space="preserve">or change in behavior and values that I </w:t>
      </w:r>
      <w:r w:rsidR="00C50630">
        <w:t xml:space="preserve">can </w:t>
      </w:r>
      <w:r w:rsidR="00CA3ABF">
        <w:t>see.</w:t>
      </w:r>
      <w:r w:rsidR="005E3946">
        <w:t xml:space="preserve"> </w:t>
      </w:r>
      <w:r w:rsidR="002A5552">
        <w:t>I still wonder, but o</w:t>
      </w:r>
      <w:r w:rsidR="00CA3ABF">
        <w:t>nly the Lord knows his heart.</w:t>
      </w:r>
    </w:p>
    <w:p w14:paraId="1F078E0A" w14:textId="79AD0000" w:rsidR="00134DFA" w:rsidRPr="00134DFA" w:rsidRDefault="00134DFA" w:rsidP="005E3946">
      <w:pPr>
        <w:jc w:val="both"/>
        <w:rPr>
          <w:b/>
          <w:bCs/>
        </w:rPr>
      </w:pPr>
      <w:r w:rsidRPr="00134DFA">
        <w:rPr>
          <w:b/>
          <w:bCs/>
        </w:rPr>
        <w:t>Understanding My Mission Research</w:t>
      </w:r>
    </w:p>
    <w:p w14:paraId="62014FD4" w14:textId="2F7F978D" w:rsidR="002E0086" w:rsidRDefault="0053737A" w:rsidP="005E3946">
      <w:pPr>
        <w:ind w:firstLine="360"/>
        <w:jc w:val="both"/>
      </w:pPr>
      <w:r>
        <w:t xml:space="preserve">In </w:t>
      </w:r>
      <w:r w:rsidR="00002603">
        <w:t>countries</w:t>
      </w:r>
      <w:r w:rsidR="005F4E05">
        <w:t xml:space="preserve"> without a state religion </w:t>
      </w:r>
      <w:r w:rsidR="007E012D">
        <w:t xml:space="preserve">and </w:t>
      </w:r>
      <w:r w:rsidR="005F4E05">
        <w:t xml:space="preserve">where churches are generally in low tension </w:t>
      </w:r>
      <w:r w:rsidR="007E012D">
        <w:t>with</w:t>
      </w:r>
      <w:r w:rsidR="005F4E05">
        <w:t xml:space="preserve"> the</w:t>
      </w:r>
      <w:r w:rsidR="007E012D">
        <w:t xml:space="preserve"> surrounding</w:t>
      </w:r>
      <w:r w:rsidR="005F4E05">
        <w:t xml:space="preserve"> culture</w:t>
      </w:r>
      <w:r w:rsidR="007E012D">
        <w:t xml:space="preserve">, </w:t>
      </w:r>
      <w:r w:rsidR="00515C75">
        <w:t xml:space="preserve">following Jesus </w:t>
      </w:r>
      <w:r w:rsidR="002A5552">
        <w:t>might</w:t>
      </w:r>
      <w:r w:rsidR="00515C75">
        <w:t xml:space="preserve"> not bring a Muslim into conflict with the surrounding culture like it would i</w:t>
      </w:r>
      <w:r w:rsidR="00480062">
        <w:t xml:space="preserve">n a </w:t>
      </w:r>
      <w:r w:rsidR="0016179E">
        <w:t xml:space="preserve">country </w:t>
      </w:r>
      <w:r w:rsidR="00480062">
        <w:t>where Islam is the state religion</w:t>
      </w:r>
      <w:r w:rsidR="00515C75">
        <w:t xml:space="preserve"> and </w:t>
      </w:r>
      <w:r w:rsidR="00480062">
        <w:t>following Jesus is a</w:t>
      </w:r>
      <w:r w:rsidR="00480062" w:rsidRPr="00515C75">
        <w:t xml:space="preserve"> deviant religious </w:t>
      </w:r>
      <w:r w:rsidR="00515C75">
        <w:t xml:space="preserve">belief </w:t>
      </w:r>
      <w:r w:rsidR="00FA0B90">
        <w:t>that may have</w:t>
      </w:r>
      <w:r w:rsidR="00515C75" w:rsidRPr="00515C75">
        <w:t xml:space="preserve"> a high cultural price (</w:t>
      </w:r>
      <w:r w:rsidR="007A59B9">
        <w:t xml:space="preserve">e.g., </w:t>
      </w:r>
      <w:r w:rsidR="00515C75" w:rsidRPr="00515C75">
        <w:t>losing one’s children)</w:t>
      </w:r>
      <w:r w:rsidR="00515C75">
        <w:rPr>
          <w:i/>
          <w:iCs/>
        </w:rPr>
        <w:t>.</w:t>
      </w:r>
      <w:r w:rsidR="005E3946">
        <w:rPr>
          <w:i/>
          <w:iCs/>
        </w:rPr>
        <w:t xml:space="preserve"> </w:t>
      </w:r>
      <w:r w:rsidR="002E0086">
        <w:t>Stark and Bainbridge’s</w:t>
      </w:r>
      <w:r w:rsidR="00FA0B90">
        <w:t xml:space="preserve"> theory </w:t>
      </w:r>
      <w:r w:rsidR="002A5552">
        <w:t>predicts</w:t>
      </w:r>
      <w:r w:rsidR="00FA0B90">
        <w:t xml:space="preserve"> </w:t>
      </w:r>
      <w:r w:rsidR="00BF6425">
        <w:t>that f</w:t>
      </w:r>
      <w:r w:rsidR="00937D8D">
        <w:t>ruitful practices</w:t>
      </w:r>
      <w:r w:rsidR="00464600">
        <w:t xml:space="preserve"> of ministries with Muslims would need to differ in different </w:t>
      </w:r>
      <w:r w:rsidR="00BF6425">
        <w:t>contexts</w:t>
      </w:r>
      <w:r w:rsidR="00464600">
        <w:t>.</w:t>
      </w:r>
      <w:r w:rsidR="005E3946">
        <w:t xml:space="preserve"> </w:t>
      </w:r>
      <w:r w:rsidR="00464600">
        <w:t xml:space="preserve">I found </w:t>
      </w:r>
      <w:r w:rsidR="002A5552">
        <w:t xml:space="preserve">evidence of </w:t>
      </w:r>
      <w:r w:rsidR="00464600">
        <w:t xml:space="preserve">this </w:t>
      </w:r>
      <w:r w:rsidR="0016179E">
        <w:t xml:space="preserve">need </w:t>
      </w:r>
      <w:r w:rsidR="00DE4B05">
        <w:t xml:space="preserve">for various ministries </w:t>
      </w:r>
      <w:r w:rsidR="00464600">
        <w:t>in research</w:t>
      </w:r>
      <w:r w:rsidR="00BF6425">
        <w:t xml:space="preserve"> </w:t>
      </w:r>
      <w:r w:rsidR="002A5552">
        <w:t>that</w:t>
      </w:r>
      <w:r w:rsidR="002E0086">
        <w:t xml:space="preserve"> </w:t>
      </w:r>
      <w:r w:rsidR="00BF6425">
        <w:t>compar</w:t>
      </w:r>
      <w:r w:rsidR="002A5552">
        <w:t>e</w:t>
      </w:r>
      <w:r w:rsidR="00E91025">
        <w:t>d</w:t>
      </w:r>
      <w:r w:rsidR="002A5552">
        <w:t xml:space="preserve"> what workers with Muslims identified as </w:t>
      </w:r>
      <w:r w:rsidR="00464600">
        <w:t xml:space="preserve">fruitful practices in Europe (Bonham </w:t>
      </w:r>
      <w:r w:rsidR="00DE4B05">
        <w:t>&amp;</w:t>
      </w:r>
      <w:r w:rsidR="00464600">
        <w:t xml:space="preserve"> Hewitt, 2021), </w:t>
      </w:r>
      <w:r w:rsidR="00BF6425">
        <w:t xml:space="preserve">in the </w:t>
      </w:r>
      <w:r w:rsidR="00464600">
        <w:t>Muslim-majority world (Allen et al., 2009)</w:t>
      </w:r>
      <w:r w:rsidR="007A59B9">
        <w:t>,</w:t>
      </w:r>
      <w:r w:rsidR="00464600">
        <w:t xml:space="preserve"> and in North America (Kronk</w:t>
      </w:r>
      <w:r w:rsidR="00016072">
        <w:t>,</w:t>
      </w:r>
      <w:r w:rsidR="00464600">
        <w:t xml:space="preserve"> 2018)</w:t>
      </w:r>
      <w:r w:rsidR="00BF6425">
        <w:t>.</w:t>
      </w:r>
      <w:r w:rsidR="005E3946">
        <w:t xml:space="preserve"> </w:t>
      </w:r>
      <w:r w:rsidR="00BF6425">
        <w:t>Some</w:t>
      </w:r>
      <w:r w:rsidR="00380084">
        <w:t xml:space="preserve"> practices</w:t>
      </w:r>
      <w:r w:rsidR="002A5552">
        <w:t xml:space="preserve">, </w:t>
      </w:r>
      <w:r w:rsidR="00E91025">
        <w:t xml:space="preserve">such as </w:t>
      </w:r>
      <w:r w:rsidR="00380084">
        <w:t xml:space="preserve">having </w:t>
      </w:r>
      <w:r w:rsidR="00464600">
        <w:t>an intimate walk with God and being bold in witness</w:t>
      </w:r>
      <w:r w:rsidR="002A5552">
        <w:t xml:space="preserve">, </w:t>
      </w:r>
      <w:r w:rsidR="00464600">
        <w:t>were fruitful in all three regions (</w:t>
      </w:r>
      <w:r w:rsidR="001D4448">
        <w:t>Hoskins, Bonham</w:t>
      </w:r>
      <w:r w:rsidR="00DE4B05">
        <w:t>,</w:t>
      </w:r>
      <w:r w:rsidR="001D4448">
        <w:t xml:space="preserve"> &amp; Hewitt</w:t>
      </w:r>
      <w:r w:rsidR="00464600">
        <w:t>,</w:t>
      </w:r>
      <w:r w:rsidR="00C10A67">
        <w:t xml:space="preserve"> in press</w:t>
      </w:r>
      <w:r w:rsidR="00464600">
        <w:t>).</w:t>
      </w:r>
      <w:r w:rsidR="005E3946">
        <w:t xml:space="preserve"> </w:t>
      </w:r>
      <w:r w:rsidR="00464600">
        <w:t>Sharing the gospel in ways that fit learning preferences and encourag</w:t>
      </w:r>
      <w:r w:rsidR="007A59B9">
        <w:t>ing</w:t>
      </w:r>
      <w:r w:rsidR="00464600">
        <w:t xml:space="preserve"> seekers to share what God is doing in their lives</w:t>
      </w:r>
      <w:r w:rsidR="00464600" w:rsidRPr="003506A3">
        <w:t xml:space="preserve"> were </w:t>
      </w:r>
      <w:r w:rsidR="00464600">
        <w:t xml:space="preserve">equally fruitful </w:t>
      </w:r>
      <w:r w:rsidR="00464600" w:rsidRPr="003506A3">
        <w:t xml:space="preserve">in Muslim-majority and European regions, but </w:t>
      </w:r>
      <w:r w:rsidR="00464600">
        <w:t>less so</w:t>
      </w:r>
      <w:r w:rsidR="00464600" w:rsidRPr="003506A3">
        <w:t xml:space="preserve"> in North America</w:t>
      </w:r>
      <w:r w:rsidR="00464600">
        <w:t>.</w:t>
      </w:r>
      <w:r w:rsidR="005E3946">
        <w:t xml:space="preserve"> </w:t>
      </w:r>
      <w:r w:rsidR="00464600">
        <w:t>Helping seekers and believers find appropriate ways to identify themselves as followers of Jesus</w:t>
      </w:r>
      <w:r w:rsidR="00464600" w:rsidRPr="007A43DA">
        <w:t xml:space="preserve"> </w:t>
      </w:r>
      <w:r w:rsidR="00464600" w:rsidRPr="003506A3">
        <w:t>w</w:t>
      </w:r>
      <w:r w:rsidR="00DE4B05">
        <w:t>as</w:t>
      </w:r>
      <w:r w:rsidR="00464600" w:rsidRPr="003506A3">
        <w:t xml:space="preserve"> </w:t>
      </w:r>
      <w:r w:rsidR="00464600">
        <w:t>equally fruitful in the</w:t>
      </w:r>
      <w:r w:rsidR="00464600" w:rsidRPr="003506A3">
        <w:t xml:space="preserve"> Muslim-majority and North America</w:t>
      </w:r>
      <w:r w:rsidR="00464600">
        <w:t xml:space="preserve"> regions, but less so</w:t>
      </w:r>
      <w:r w:rsidR="00464600" w:rsidRPr="003506A3">
        <w:t xml:space="preserve"> in Europe</w:t>
      </w:r>
      <w:r w:rsidR="00464600">
        <w:t>.</w:t>
      </w:r>
      <w:r w:rsidR="005E3946">
        <w:t xml:space="preserve"> </w:t>
      </w:r>
      <w:r w:rsidR="00464600">
        <w:t>Mentoring leaders who in turn mentor others</w:t>
      </w:r>
      <w:r w:rsidR="00464600" w:rsidRPr="003506A3">
        <w:t xml:space="preserve"> was about the same in the two diaspora studies, but </w:t>
      </w:r>
      <w:r w:rsidR="00380084">
        <w:t>less so in</w:t>
      </w:r>
      <w:r w:rsidR="00464600" w:rsidRPr="003506A3">
        <w:t xml:space="preserve"> the Muslim-majority world.</w:t>
      </w:r>
      <w:r w:rsidR="005E3946">
        <w:t xml:space="preserve"> </w:t>
      </w:r>
      <w:r w:rsidR="00380084">
        <w:t>The context makes a difference.</w:t>
      </w:r>
      <w:r w:rsidR="005E3946">
        <w:t xml:space="preserve"> </w:t>
      </w:r>
    </w:p>
    <w:p w14:paraId="46799F07" w14:textId="3AB006B7" w:rsidR="002E0086" w:rsidRDefault="00464600" w:rsidP="005E3946">
      <w:pPr>
        <w:ind w:firstLine="360"/>
        <w:jc w:val="both"/>
      </w:pPr>
      <w:r>
        <w:t>A</w:t>
      </w:r>
      <w:r w:rsidR="00380084">
        <w:t>nother</w:t>
      </w:r>
      <w:r>
        <w:t xml:space="preserve"> </w:t>
      </w:r>
      <w:r w:rsidR="007A59B9">
        <w:t xml:space="preserve">of my </w:t>
      </w:r>
      <w:r>
        <w:t>stud</w:t>
      </w:r>
      <w:r w:rsidR="007A59B9">
        <w:t>ies</w:t>
      </w:r>
      <w:r>
        <w:t xml:space="preserve"> found that </w:t>
      </w:r>
      <w:r w:rsidR="00BF6425">
        <w:t xml:space="preserve">the value placed on </w:t>
      </w:r>
      <w:r>
        <w:t>f</w:t>
      </w:r>
      <w:r w:rsidRPr="006C7DF6">
        <w:t>ellowship</w:t>
      </w:r>
      <w:r w:rsidR="002A5552">
        <w:t xml:space="preserve"> and </w:t>
      </w:r>
      <w:r w:rsidR="00BF6425">
        <w:t>community</w:t>
      </w:r>
      <w:r w:rsidRPr="006C7DF6">
        <w:t xml:space="preserve"> </w:t>
      </w:r>
      <w:r w:rsidR="00BF6425">
        <w:t xml:space="preserve">was higher among believers with Muslim backgrounds than </w:t>
      </w:r>
      <w:r w:rsidR="002E0086">
        <w:t xml:space="preserve">among </w:t>
      </w:r>
      <w:r w:rsidR="00BF6425">
        <w:t>believers with Christian backgrounds</w:t>
      </w:r>
      <w:r w:rsidR="002E0086">
        <w:t>.</w:t>
      </w:r>
      <w:r w:rsidR="005E3946">
        <w:t xml:space="preserve"> </w:t>
      </w:r>
      <w:r w:rsidR="002E0086">
        <w:t>This</w:t>
      </w:r>
      <w:r w:rsidR="00542E57">
        <w:t xml:space="preserve"> </w:t>
      </w:r>
      <w:r w:rsidR="00DE4B05">
        <w:t xml:space="preserve">differing value </w:t>
      </w:r>
      <w:r w:rsidR="00542E57">
        <w:t>mak</w:t>
      </w:r>
      <w:r w:rsidR="002E0086">
        <w:t>es</w:t>
      </w:r>
      <w:r w:rsidR="00542E57">
        <w:t xml:space="preserve"> it difficult for </w:t>
      </w:r>
      <w:r w:rsidR="00FA2AE1">
        <w:t>many</w:t>
      </w:r>
      <w:r w:rsidR="00542E57">
        <w:t xml:space="preserve"> with Muslim backgrounds to </w:t>
      </w:r>
      <w:r w:rsidR="00FA2AE1">
        <w:t>feel supported by</w:t>
      </w:r>
      <w:r w:rsidR="00542E57">
        <w:t xml:space="preserve"> </w:t>
      </w:r>
      <w:r w:rsidR="00A572C9">
        <w:t>historic</w:t>
      </w:r>
      <w:r w:rsidR="00FA2AE1">
        <w:t>al</w:t>
      </w:r>
      <w:r w:rsidR="00A572C9">
        <w:t xml:space="preserve"> </w:t>
      </w:r>
      <w:r w:rsidR="00542E57">
        <w:t xml:space="preserve">Christian </w:t>
      </w:r>
      <w:r w:rsidR="00A572C9">
        <w:t>churches</w:t>
      </w:r>
      <w:r w:rsidR="00061C51">
        <w:t>,</w:t>
      </w:r>
      <w:r w:rsidR="00542E57">
        <w:t xml:space="preserve"> </w:t>
      </w:r>
      <w:r w:rsidR="00FA2AE1">
        <w:t xml:space="preserve">and </w:t>
      </w:r>
      <w:r w:rsidR="00BB456E">
        <w:t xml:space="preserve">they </w:t>
      </w:r>
      <w:r w:rsidR="00FA2AE1">
        <w:t xml:space="preserve">desire churches with other Muslim background believers </w:t>
      </w:r>
      <w:r w:rsidR="00542E57">
        <w:t>(</w:t>
      </w:r>
      <w:r w:rsidR="001D4448">
        <w:t>Bonham</w:t>
      </w:r>
      <w:r w:rsidR="00934097">
        <w:t>,</w:t>
      </w:r>
      <w:r w:rsidR="001D4448">
        <w:t xml:space="preserve"> </w:t>
      </w:r>
      <w:r w:rsidR="00934097">
        <w:t>Daniels</w:t>
      </w:r>
      <w:r>
        <w:t>,</w:t>
      </w:r>
      <w:r w:rsidR="00934097">
        <w:t xml:space="preserve"> &amp; Hewitt,</w:t>
      </w:r>
      <w:r>
        <w:t xml:space="preserve"> 202</w:t>
      </w:r>
      <w:r w:rsidR="00934097">
        <w:t>6</w:t>
      </w:r>
      <w:r>
        <w:t>)</w:t>
      </w:r>
      <w:r w:rsidR="00542E57">
        <w:t>.</w:t>
      </w:r>
      <w:r w:rsidR="005E3946">
        <w:t xml:space="preserve"> </w:t>
      </w:r>
    </w:p>
    <w:p w14:paraId="23CC34C6" w14:textId="297D4F22" w:rsidR="00464600" w:rsidRDefault="007A59B9" w:rsidP="005E3946">
      <w:pPr>
        <w:ind w:firstLine="360"/>
        <w:jc w:val="both"/>
      </w:pPr>
      <w:r>
        <w:t>Th</w:t>
      </w:r>
      <w:r w:rsidR="00B748C2">
        <w:t xml:space="preserve">e </w:t>
      </w:r>
      <w:r>
        <w:t xml:space="preserve">issue of conversion </w:t>
      </w:r>
      <w:r w:rsidR="002377B9">
        <w:t xml:space="preserve">has come up in several </w:t>
      </w:r>
      <w:r w:rsidR="00FA2AE1">
        <w:t xml:space="preserve">of my </w:t>
      </w:r>
      <w:r w:rsidR="002377B9">
        <w:t>studies</w:t>
      </w:r>
      <w:r w:rsidR="00FA2AE1">
        <w:t>.</w:t>
      </w:r>
      <w:r w:rsidR="005E3946">
        <w:t xml:space="preserve"> </w:t>
      </w:r>
      <w:r w:rsidR="00FA2AE1">
        <w:t xml:space="preserve">Does </w:t>
      </w:r>
      <w:r w:rsidR="007F23DC">
        <w:t>conversion</w:t>
      </w:r>
      <w:r w:rsidR="00FA2AE1">
        <w:t xml:space="preserve"> occur at a single point in time when people first realize that they </w:t>
      </w:r>
      <w:r w:rsidR="007F23DC">
        <w:t>are following</w:t>
      </w:r>
      <w:r w:rsidR="00FA2AE1">
        <w:t xml:space="preserve"> Jesus, or is it a developmental process as they learn more about Jesus</w:t>
      </w:r>
      <w:r w:rsidR="007F23DC">
        <w:t xml:space="preserve"> and his teachings</w:t>
      </w:r>
      <w:r w:rsidR="00FA2AE1">
        <w:t>?</w:t>
      </w:r>
      <w:r w:rsidR="005E3946">
        <w:t xml:space="preserve"> </w:t>
      </w:r>
      <w:r w:rsidR="00BB456E">
        <w:t>In the most recent study</w:t>
      </w:r>
      <w:r w:rsidR="00002603">
        <w:t xml:space="preserve"> (Bonham, Daniels</w:t>
      </w:r>
      <w:r w:rsidR="00DF314E">
        <w:t>,</w:t>
      </w:r>
      <w:r w:rsidR="00002603">
        <w:t xml:space="preserve"> &amp; Hewitt, 2026)</w:t>
      </w:r>
      <w:r w:rsidR="00BB456E">
        <w:t>, t</w:t>
      </w:r>
      <w:r w:rsidR="007F23DC">
        <w:t xml:space="preserve">he </w:t>
      </w:r>
      <w:r w:rsidR="00B748C2">
        <w:t xml:space="preserve">question </w:t>
      </w:r>
      <w:r w:rsidR="007F23DC">
        <w:t>was whether Muslims who express belief in Jesus revert to Islam</w:t>
      </w:r>
      <w:r w:rsidR="00061C51" w:rsidRPr="00061C51">
        <w:t>.</w:t>
      </w:r>
      <w:r w:rsidR="005E3946">
        <w:t xml:space="preserve"> </w:t>
      </w:r>
      <w:r w:rsidR="007F23DC">
        <w:t xml:space="preserve">Some leaders </w:t>
      </w:r>
      <w:r w:rsidR="004C1287">
        <w:t>in</w:t>
      </w:r>
      <w:r w:rsidR="007F23DC">
        <w:t xml:space="preserve"> fellowships </w:t>
      </w:r>
      <w:r w:rsidR="00FE0FD8">
        <w:t xml:space="preserve">of Muslim Background </w:t>
      </w:r>
      <w:r w:rsidR="00123048">
        <w:t xml:space="preserve">Believers </w:t>
      </w:r>
      <w:r w:rsidR="00FE0FD8">
        <w:t>(</w:t>
      </w:r>
      <w:r w:rsidR="00123048">
        <w:t>M</w:t>
      </w:r>
      <w:r w:rsidR="00FE0FD8">
        <w:t xml:space="preserve">BB) </w:t>
      </w:r>
      <w:r w:rsidR="004C1287">
        <w:t>sa</w:t>
      </w:r>
      <w:r w:rsidR="00F73650">
        <w:t>id</w:t>
      </w:r>
      <w:r w:rsidR="004C1287">
        <w:t xml:space="preserve"> that it is </w:t>
      </w:r>
      <w:r w:rsidR="004C1287">
        <w:lastRenderedPageBreak/>
        <w:t xml:space="preserve">impossible for </w:t>
      </w:r>
      <w:r w:rsidR="00BB456E">
        <w:t xml:space="preserve">a </w:t>
      </w:r>
      <w:r w:rsidR="004C1287">
        <w:t>Muslim who has ever accepted J</w:t>
      </w:r>
      <w:r w:rsidR="00F73650">
        <w:t>e</w:t>
      </w:r>
      <w:r w:rsidR="004C1287">
        <w:t xml:space="preserve">sus as Lord </w:t>
      </w:r>
      <w:r w:rsidR="00F73650">
        <w:t>to</w:t>
      </w:r>
      <w:r w:rsidR="004C1287">
        <w:t xml:space="preserve"> revert to Islam.</w:t>
      </w:r>
      <w:r w:rsidR="005E3946">
        <w:t xml:space="preserve"> </w:t>
      </w:r>
      <w:r w:rsidR="004C1287">
        <w:t>Others sa</w:t>
      </w:r>
      <w:r w:rsidR="00F73650">
        <w:t>id</w:t>
      </w:r>
      <w:r w:rsidR="004C1287">
        <w:t xml:space="preserve"> they know of some who </w:t>
      </w:r>
      <w:r w:rsidR="00FE0FD8">
        <w:t>have gone back</w:t>
      </w:r>
      <w:r w:rsidR="004C1287">
        <w:t>.</w:t>
      </w:r>
      <w:r w:rsidR="005E3946">
        <w:t xml:space="preserve"> </w:t>
      </w:r>
      <w:r w:rsidR="004C1287">
        <w:t xml:space="preserve">However, </w:t>
      </w:r>
      <w:r w:rsidR="00FE0FD8">
        <w:t xml:space="preserve">our recent research has found that many more have simply fallen out of </w:t>
      </w:r>
      <w:r w:rsidR="004C1287">
        <w:t>contact</w:t>
      </w:r>
      <w:r w:rsidR="00BB456E">
        <w:t>,</w:t>
      </w:r>
      <w:r w:rsidR="004C1287">
        <w:t xml:space="preserve"> </w:t>
      </w:r>
      <w:r w:rsidR="00BB456E">
        <w:t>left</w:t>
      </w:r>
      <w:r w:rsidR="004C1287">
        <w:t xml:space="preserve"> traditional churches and desire a fellowship with other Muslim background believers, </w:t>
      </w:r>
      <w:r w:rsidR="00FE0FD8">
        <w:t xml:space="preserve">or maintained their faith yet </w:t>
      </w:r>
      <w:r w:rsidR="00342274">
        <w:t>have no relationship with any Christian church or fellowship</w:t>
      </w:r>
      <w:r w:rsidR="00FE0FD8">
        <w:t>.</w:t>
      </w:r>
      <w:r w:rsidR="005E3946">
        <w:t xml:space="preserve"> </w:t>
      </w:r>
      <w:r w:rsidR="00FE0FD8">
        <w:t xml:space="preserve">There are many other questions. </w:t>
      </w:r>
      <w:r w:rsidR="00342274">
        <w:t xml:space="preserve">Can a Muslim </w:t>
      </w:r>
      <w:r w:rsidR="004C1287">
        <w:t>retain relationship</w:t>
      </w:r>
      <w:r w:rsidR="00342274">
        <w:t>s in</w:t>
      </w:r>
      <w:r w:rsidR="004C1287">
        <w:t xml:space="preserve"> the Muslim community while still following Jesus</w:t>
      </w:r>
      <w:r w:rsidR="00342274">
        <w:t>?</w:t>
      </w:r>
      <w:r w:rsidR="005E3946">
        <w:t xml:space="preserve"> </w:t>
      </w:r>
      <w:r w:rsidR="004C1287">
        <w:t>H</w:t>
      </w:r>
      <w:r w:rsidR="002377B9">
        <w:t>ow</w:t>
      </w:r>
      <w:r w:rsidR="004C1287">
        <w:t xml:space="preserve"> can</w:t>
      </w:r>
      <w:r w:rsidR="002377B9">
        <w:t xml:space="preserve"> one tell if a person has been </w:t>
      </w:r>
      <w:r w:rsidR="004C1287">
        <w:t xml:space="preserve">truly </w:t>
      </w:r>
      <w:r w:rsidR="002377B9">
        <w:t>converted</w:t>
      </w:r>
      <w:r w:rsidR="004C1287">
        <w:t>?</w:t>
      </w:r>
      <w:r w:rsidR="005E3946">
        <w:t xml:space="preserve"> </w:t>
      </w:r>
      <w:r w:rsidR="00B748C2">
        <w:t>Stark and Bainbridge say that humans cannot directly measure what God has or has not done.</w:t>
      </w:r>
      <w:r w:rsidR="005E3946">
        <w:t xml:space="preserve"> </w:t>
      </w:r>
      <w:r w:rsidR="00B748C2">
        <w:t>Humans can only measure whether people believe God has changed them and</w:t>
      </w:r>
      <w:r w:rsidR="00F73650">
        <w:t xml:space="preserve"> that</w:t>
      </w:r>
      <w:r w:rsidR="00B748C2">
        <w:t xml:space="preserve"> their actions reflect th</w:t>
      </w:r>
      <w:r w:rsidR="00F73650">
        <w:t>e</w:t>
      </w:r>
      <w:r w:rsidR="00B748C2">
        <w:t xml:space="preserve"> change.</w:t>
      </w:r>
    </w:p>
    <w:p w14:paraId="3EF900DB" w14:textId="69736746" w:rsidR="00B21BF8" w:rsidRDefault="00B21BF8" w:rsidP="005E3946">
      <w:pPr>
        <w:jc w:val="both"/>
        <w:rPr>
          <w:b/>
          <w:bCs/>
          <w:szCs w:val="24"/>
        </w:rPr>
      </w:pPr>
      <w:r w:rsidRPr="00342274">
        <w:rPr>
          <w:b/>
          <w:bCs/>
          <w:szCs w:val="24"/>
        </w:rPr>
        <w:t>Understanding Others</w:t>
      </w:r>
      <w:r w:rsidR="00821AEE" w:rsidRPr="00342274">
        <w:rPr>
          <w:b/>
          <w:bCs/>
          <w:szCs w:val="24"/>
        </w:rPr>
        <w:t>’</w:t>
      </w:r>
      <w:r w:rsidRPr="00342274">
        <w:rPr>
          <w:b/>
          <w:bCs/>
          <w:szCs w:val="24"/>
        </w:rPr>
        <w:t xml:space="preserve"> Research</w:t>
      </w:r>
    </w:p>
    <w:p w14:paraId="5FA3A7B5" w14:textId="6A4D45A0" w:rsidR="00955250" w:rsidRPr="00955250" w:rsidRDefault="00955250" w:rsidP="005E3946">
      <w:pPr>
        <w:ind w:firstLine="360"/>
        <w:jc w:val="both"/>
        <w:rPr>
          <w:szCs w:val="24"/>
        </w:rPr>
      </w:pPr>
      <w:r w:rsidRPr="00955250">
        <w:rPr>
          <w:szCs w:val="24"/>
        </w:rPr>
        <w:t xml:space="preserve">A book about Muslim conversion to Christianity in Cambodia starts with </w:t>
      </w:r>
      <w:r>
        <w:rPr>
          <w:szCs w:val="24"/>
        </w:rPr>
        <w:t>tw</w:t>
      </w:r>
      <w:r w:rsidRPr="00955250">
        <w:rPr>
          <w:szCs w:val="24"/>
        </w:rPr>
        <w:t>o inquiries</w:t>
      </w:r>
      <w:r w:rsidR="00934097">
        <w:rPr>
          <w:szCs w:val="24"/>
        </w:rPr>
        <w:t xml:space="preserve">: </w:t>
      </w:r>
      <w:r>
        <w:rPr>
          <w:szCs w:val="24"/>
        </w:rPr>
        <w:t>h</w:t>
      </w:r>
      <w:r w:rsidRPr="00955250">
        <w:rPr>
          <w:szCs w:val="24"/>
        </w:rPr>
        <w:t>ow the religious message was communicated, and how the message w</w:t>
      </w:r>
      <w:r>
        <w:rPr>
          <w:szCs w:val="24"/>
        </w:rPr>
        <w:t>a</w:t>
      </w:r>
      <w:r w:rsidRPr="00955250">
        <w:rPr>
          <w:szCs w:val="24"/>
        </w:rPr>
        <w:t>s both understood and compelling (Sec</w:t>
      </w:r>
      <w:r>
        <w:rPr>
          <w:szCs w:val="24"/>
        </w:rPr>
        <w:t>k</w:t>
      </w:r>
      <w:r w:rsidRPr="00955250">
        <w:rPr>
          <w:szCs w:val="24"/>
        </w:rPr>
        <w:t>ler, 2020).</w:t>
      </w:r>
      <w:r w:rsidR="005E3946">
        <w:rPr>
          <w:szCs w:val="24"/>
        </w:rPr>
        <w:t xml:space="preserve"> </w:t>
      </w:r>
      <w:r>
        <w:rPr>
          <w:szCs w:val="24"/>
        </w:rPr>
        <w:t>Most Cambodian Muslims belong to the s</w:t>
      </w:r>
      <w:r w:rsidR="00911CFE">
        <w:rPr>
          <w:szCs w:val="24"/>
        </w:rPr>
        <w:t>m</w:t>
      </w:r>
      <w:r>
        <w:rPr>
          <w:szCs w:val="24"/>
        </w:rPr>
        <w:t>all Cham ethnic group within the predominate</w:t>
      </w:r>
      <w:r w:rsidR="00934097">
        <w:rPr>
          <w:szCs w:val="24"/>
        </w:rPr>
        <w:t>ly</w:t>
      </w:r>
      <w:r>
        <w:rPr>
          <w:szCs w:val="24"/>
        </w:rPr>
        <w:t xml:space="preserve"> Buddhist </w:t>
      </w:r>
      <w:r w:rsidR="00911CFE">
        <w:rPr>
          <w:szCs w:val="24"/>
        </w:rPr>
        <w:t>Khmer ethnic group culture</w:t>
      </w:r>
      <w:r>
        <w:rPr>
          <w:szCs w:val="24"/>
        </w:rPr>
        <w:t>.</w:t>
      </w:r>
      <w:r w:rsidR="005E3946">
        <w:rPr>
          <w:szCs w:val="24"/>
        </w:rPr>
        <w:t xml:space="preserve"> </w:t>
      </w:r>
      <w:r>
        <w:rPr>
          <w:szCs w:val="24"/>
        </w:rPr>
        <w:t xml:space="preserve">The </w:t>
      </w:r>
      <w:r w:rsidR="00934097">
        <w:rPr>
          <w:szCs w:val="24"/>
        </w:rPr>
        <w:t xml:space="preserve">book’s </w:t>
      </w:r>
      <w:r>
        <w:rPr>
          <w:szCs w:val="24"/>
        </w:rPr>
        <w:t>only discussion of how this conte</w:t>
      </w:r>
      <w:r w:rsidR="00911CFE">
        <w:rPr>
          <w:szCs w:val="24"/>
        </w:rPr>
        <w:t>x</w:t>
      </w:r>
      <w:r>
        <w:rPr>
          <w:szCs w:val="24"/>
        </w:rPr>
        <w:t>t might affect the communication of the message was noting that the use of the Cham word for the Muslim God, All</w:t>
      </w:r>
      <w:r w:rsidR="00911CFE">
        <w:rPr>
          <w:szCs w:val="24"/>
        </w:rPr>
        <w:t>a</w:t>
      </w:r>
      <w:r>
        <w:rPr>
          <w:szCs w:val="24"/>
        </w:rPr>
        <w:t>h, m</w:t>
      </w:r>
      <w:r w:rsidR="00911CFE">
        <w:rPr>
          <w:szCs w:val="24"/>
        </w:rPr>
        <w:t>ad</w:t>
      </w:r>
      <w:r>
        <w:rPr>
          <w:szCs w:val="24"/>
        </w:rPr>
        <w:t>e the mess</w:t>
      </w:r>
      <w:r w:rsidR="00911CFE">
        <w:rPr>
          <w:szCs w:val="24"/>
        </w:rPr>
        <w:t>a</w:t>
      </w:r>
      <w:r>
        <w:rPr>
          <w:szCs w:val="24"/>
        </w:rPr>
        <w:t>ge more</w:t>
      </w:r>
      <w:r w:rsidR="00911CFE">
        <w:rPr>
          <w:szCs w:val="24"/>
        </w:rPr>
        <w:t xml:space="preserve"> </w:t>
      </w:r>
      <w:r>
        <w:rPr>
          <w:szCs w:val="24"/>
        </w:rPr>
        <w:t>relevant than when the Khmer word for the Buddhist d</w:t>
      </w:r>
      <w:r w:rsidR="00911CFE">
        <w:rPr>
          <w:szCs w:val="24"/>
        </w:rPr>
        <w:t>iv</w:t>
      </w:r>
      <w:r>
        <w:rPr>
          <w:szCs w:val="24"/>
        </w:rPr>
        <w:t xml:space="preserve">ine </w:t>
      </w:r>
      <w:r w:rsidR="00911CFE">
        <w:rPr>
          <w:szCs w:val="24"/>
        </w:rPr>
        <w:t>wa</w:t>
      </w:r>
      <w:r>
        <w:rPr>
          <w:szCs w:val="24"/>
        </w:rPr>
        <w:t>s used.</w:t>
      </w:r>
      <w:r w:rsidR="005E3946">
        <w:rPr>
          <w:szCs w:val="24"/>
        </w:rPr>
        <w:t xml:space="preserve"> </w:t>
      </w:r>
      <w:r>
        <w:rPr>
          <w:szCs w:val="24"/>
        </w:rPr>
        <w:t>An effe</w:t>
      </w:r>
      <w:r w:rsidR="00911CFE">
        <w:rPr>
          <w:szCs w:val="24"/>
        </w:rPr>
        <w:t>c</w:t>
      </w:r>
      <w:r>
        <w:rPr>
          <w:szCs w:val="24"/>
        </w:rPr>
        <w:t xml:space="preserve">t of being </w:t>
      </w:r>
      <w:r w:rsidR="00911CFE">
        <w:rPr>
          <w:szCs w:val="24"/>
        </w:rPr>
        <w:t>a</w:t>
      </w:r>
      <w:r>
        <w:rPr>
          <w:szCs w:val="24"/>
        </w:rPr>
        <w:t xml:space="preserve"> minority appears when </w:t>
      </w:r>
      <w:r w:rsidR="00934097">
        <w:rPr>
          <w:szCs w:val="24"/>
        </w:rPr>
        <w:t>t</w:t>
      </w:r>
      <w:r>
        <w:rPr>
          <w:szCs w:val="24"/>
        </w:rPr>
        <w:t xml:space="preserve">he </w:t>
      </w:r>
      <w:r w:rsidR="00934097">
        <w:rPr>
          <w:szCs w:val="24"/>
        </w:rPr>
        <w:t xml:space="preserve">book </w:t>
      </w:r>
      <w:r>
        <w:rPr>
          <w:szCs w:val="24"/>
        </w:rPr>
        <w:t>report</w:t>
      </w:r>
      <w:r w:rsidR="00911CFE">
        <w:rPr>
          <w:szCs w:val="24"/>
        </w:rPr>
        <w:t>s</w:t>
      </w:r>
      <w:r>
        <w:rPr>
          <w:szCs w:val="24"/>
        </w:rPr>
        <w:t xml:space="preserve"> on</w:t>
      </w:r>
      <w:r w:rsidR="00911CFE">
        <w:rPr>
          <w:szCs w:val="24"/>
        </w:rPr>
        <w:t>e</w:t>
      </w:r>
      <w:r>
        <w:rPr>
          <w:szCs w:val="24"/>
        </w:rPr>
        <w:t xml:space="preserve"> </w:t>
      </w:r>
      <w:r w:rsidR="00911CFE">
        <w:rPr>
          <w:szCs w:val="24"/>
        </w:rPr>
        <w:t>believer</w:t>
      </w:r>
      <w:r>
        <w:rPr>
          <w:szCs w:val="24"/>
        </w:rPr>
        <w:t xml:space="preserve"> who valued the Christian message because Jesus does not </w:t>
      </w:r>
      <w:r w:rsidR="008F1AB1">
        <w:rPr>
          <w:szCs w:val="24"/>
        </w:rPr>
        <w:t>“d</w:t>
      </w:r>
      <w:r>
        <w:rPr>
          <w:szCs w:val="24"/>
        </w:rPr>
        <w:t>iscriminate.”</w:t>
      </w:r>
      <w:r w:rsidR="005E3946">
        <w:rPr>
          <w:szCs w:val="24"/>
        </w:rPr>
        <w:t xml:space="preserve"> </w:t>
      </w:r>
      <w:r>
        <w:rPr>
          <w:szCs w:val="24"/>
        </w:rPr>
        <w:t xml:space="preserve">The </w:t>
      </w:r>
      <w:r w:rsidR="00934097">
        <w:rPr>
          <w:szCs w:val="24"/>
        </w:rPr>
        <w:t xml:space="preserve">report </w:t>
      </w:r>
      <w:r>
        <w:rPr>
          <w:szCs w:val="24"/>
        </w:rPr>
        <w:t>fo</w:t>
      </w:r>
      <w:r w:rsidR="00911CFE">
        <w:rPr>
          <w:szCs w:val="24"/>
        </w:rPr>
        <w:t>c</w:t>
      </w:r>
      <w:r>
        <w:rPr>
          <w:szCs w:val="24"/>
        </w:rPr>
        <w:t>uses on the importance of the religious message, with no discussion of the importance of social networks.</w:t>
      </w:r>
      <w:r w:rsidR="005E3946">
        <w:rPr>
          <w:szCs w:val="24"/>
        </w:rPr>
        <w:t xml:space="preserve"> </w:t>
      </w:r>
      <w:r>
        <w:rPr>
          <w:szCs w:val="24"/>
        </w:rPr>
        <w:t>An</w:t>
      </w:r>
      <w:r w:rsidR="00934097">
        <w:rPr>
          <w:szCs w:val="24"/>
        </w:rPr>
        <w:t>other</w:t>
      </w:r>
      <w:r>
        <w:rPr>
          <w:szCs w:val="24"/>
        </w:rPr>
        <w:t xml:space="preserve"> example is given of a wife who became a believer several years after her husband.</w:t>
      </w:r>
      <w:r w:rsidR="005E3946">
        <w:rPr>
          <w:szCs w:val="24"/>
        </w:rPr>
        <w:t xml:space="preserve"> </w:t>
      </w:r>
      <w:r>
        <w:rPr>
          <w:szCs w:val="24"/>
        </w:rPr>
        <w:t>Sh</w:t>
      </w:r>
      <w:r w:rsidR="00911CFE">
        <w:rPr>
          <w:szCs w:val="24"/>
        </w:rPr>
        <w:t>e</w:t>
      </w:r>
      <w:r>
        <w:rPr>
          <w:szCs w:val="24"/>
        </w:rPr>
        <w:t xml:space="preserve"> kne</w:t>
      </w:r>
      <w:r w:rsidR="00911CFE">
        <w:rPr>
          <w:szCs w:val="24"/>
        </w:rPr>
        <w:t xml:space="preserve">w </w:t>
      </w:r>
      <w:r>
        <w:rPr>
          <w:szCs w:val="24"/>
        </w:rPr>
        <w:t>her husband loved her and the value he place</w:t>
      </w:r>
      <w:r w:rsidR="00911CFE">
        <w:rPr>
          <w:szCs w:val="24"/>
        </w:rPr>
        <w:t>d</w:t>
      </w:r>
      <w:r>
        <w:rPr>
          <w:szCs w:val="24"/>
        </w:rPr>
        <w:t xml:space="preserve"> on following </w:t>
      </w:r>
      <w:r w:rsidR="00911CFE">
        <w:rPr>
          <w:szCs w:val="24"/>
        </w:rPr>
        <w:t>Jesus</w:t>
      </w:r>
      <w:r>
        <w:rPr>
          <w:szCs w:val="24"/>
        </w:rPr>
        <w:t>.</w:t>
      </w:r>
      <w:r w:rsidR="005E3946">
        <w:rPr>
          <w:szCs w:val="24"/>
        </w:rPr>
        <w:t xml:space="preserve"> </w:t>
      </w:r>
      <w:r w:rsidR="00911CFE">
        <w:rPr>
          <w:szCs w:val="24"/>
        </w:rPr>
        <w:t>Seckler</w:t>
      </w:r>
      <w:r>
        <w:rPr>
          <w:szCs w:val="24"/>
        </w:rPr>
        <w:t xml:space="preserve"> attribute</w:t>
      </w:r>
      <w:r w:rsidR="00934097">
        <w:rPr>
          <w:szCs w:val="24"/>
        </w:rPr>
        <w:t>s</w:t>
      </w:r>
      <w:r>
        <w:rPr>
          <w:szCs w:val="24"/>
        </w:rPr>
        <w:t xml:space="preserve"> the woman’s becoming a Chistian solely </w:t>
      </w:r>
      <w:r w:rsidR="00934097">
        <w:rPr>
          <w:szCs w:val="24"/>
        </w:rPr>
        <w:t>to</w:t>
      </w:r>
      <w:r>
        <w:rPr>
          <w:szCs w:val="24"/>
        </w:rPr>
        <w:t xml:space="preserve"> the religious message.</w:t>
      </w:r>
      <w:r w:rsidR="005E3946">
        <w:rPr>
          <w:szCs w:val="24"/>
        </w:rPr>
        <w:t xml:space="preserve"> </w:t>
      </w:r>
      <w:r>
        <w:rPr>
          <w:szCs w:val="24"/>
        </w:rPr>
        <w:t>He d</w:t>
      </w:r>
      <w:r w:rsidR="00934097">
        <w:rPr>
          <w:szCs w:val="24"/>
        </w:rPr>
        <w:t>oes</w:t>
      </w:r>
      <w:r>
        <w:rPr>
          <w:szCs w:val="24"/>
        </w:rPr>
        <w:t xml:space="preserve"> not </w:t>
      </w:r>
      <w:r w:rsidR="00911CFE">
        <w:rPr>
          <w:szCs w:val="24"/>
        </w:rPr>
        <w:t>consider</w:t>
      </w:r>
      <w:r>
        <w:rPr>
          <w:szCs w:val="24"/>
        </w:rPr>
        <w:t xml:space="preserve"> that a husband ha</w:t>
      </w:r>
      <w:r w:rsidR="00911CFE">
        <w:rPr>
          <w:szCs w:val="24"/>
        </w:rPr>
        <w:t>s a</w:t>
      </w:r>
      <w:r>
        <w:rPr>
          <w:szCs w:val="24"/>
        </w:rPr>
        <w:t xml:space="preserve"> prominent place in a woman’s social network and </w:t>
      </w:r>
      <w:r w:rsidR="00934097">
        <w:rPr>
          <w:szCs w:val="24"/>
        </w:rPr>
        <w:t xml:space="preserve">that </w:t>
      </w:r>
      <w:r>
        <w:rPr>
          <w:szCs w:val="24"/>
        </w:rPr>
        <w:t>the value the husb</w:t>
      </w:r>
      <w:r w:rsidR="00911CFE">
        <w:rPr>
          <w:szCs w:val="24"/>
        </w:rPr>
        <w:t>and</w:t>
      </w:r>
      <w:r>
        <w:rPr>
          <w:szCs w:val="24"/>
        </w:rPr>
        <w:t xml:space="preserve"> plac</w:t>
      </w:r>
      <w:r w:rsidR="00911CFE">
        <w:rPr>
          <w:szCs w:val="24"/>
        </w:rPr>
        <w:t>ed</w:t>
      </w:r>
      <w:r>
        <w:rPr>
          <w:szCs w:val="24"/>
        </w:rPr>
        <w:t xml:space="preserve"> upon Jesus would influ</w:t>
      </w:r>
      <w:r w:rsidR="00911CFE">
        <w:rPr>
          <w:szCs w:val="24"/>
        </w:rPr>
        <w:t>e</w:t>
      </w:r>
      <w:r>
        <w:rPr>
          <w:szCs w:val="24"/>
        </w:rPr>
        <w:t>n</w:t>
      </w:r>
      <w:r w:rsidR="00911CFE">
        <w:rPr>
          <w:szCs w:val="24"/>
        </w:rPr>
        <w:t>ce how</w:t>
      </w:r>
      <w:r>
        <w:rPr>
          <w:szCs w:val="24"/>
        </w:rPr>
        <w:t xml:space="preserve"> his wife understood the message.</w:t>
      </w:r>
      <w:r w:rsidR="005E3946">
        <w:rPr>
          <w:szCs w:val="24"/>
        </w:rPr>
        <w:t xml:space="preserve"> </w:t>
      </w:r>
      <w:r>
        <w:rPr>
          <w:szCs w:val="24"/>
        </w:rPr>
        <w:t>Stark and Bainbridge’s theory</w:t>
      </w:r>
      <w:r w:rsidR="00934097">
        <w:rPr>
          <w:szCs w:val="24"/>
        </w:rPr>
        <w:t>, however,</w:t>
      </w:r>
      <w:r>
        <w:rPr>
          <w:szCs w:val="24"/>
        </w:rPr>
        <w:t xml:space="preserve"> </w:t>
      </w:r>
      <w:r w:rsidR="00934097">
        <w:rPr>
          <w:szCs w:val="24"/>
        </w:rPr>
        <w:t xml:space="preserve">explains </w:t>
      </w:r>
      <w:r>
        <w:rPr>
          <w:szCs w:val="24"/>
        </w:rPr>
        <w:t xml:space="preserve">that people develop their values, particularly of a </w:t>
      </w:r>
      <w:r w:rsidR="00911CFE">
        <w:rPr>
          <w:szCs w:val="24"/>
        </w:rPr>
        <w:t>compensator</w:t>
      </w:r>
      <w:r>
        <w:rPr>
          <w:szCs w:val="24"/>
        </w:rPr>
        <w:t>, through</w:t>
      </w:r>
      <w:r w:rsidR="005E3946">
        <w:rPr>
          <w:szCs w:val="24"/>
        </w:rPr>
        <w:t xml:space="preserve"> </w:t>
      </w:r>
      <w:r>
        <w:rPr>
          <w:szCs w:val="24"/>
        </w:rPr>
        <w:t>exchanges with other people who are important in their lives.</w:t>
      </w:r>
      <w:r w:rsidR="005E3946">
        <w:rPr>
          <w:szCs w:val="24"/>
        </w:rPr>
        <w:t xml:space="preserve"> </w:t>
      </w:r>
      <w:r>
        <w:rPr>
          <w:szCs w:val="24"/>
        </w:rPr>
        <w:t xml:space="preserve">Stark and Bainbridge further </w:t>
      </w:r>
      <w:r w:rsidR="00934097">
        <w:rPr>
          <w:szCs w:val="24"/>
        </w:rPr>
        <w:t>note</w:t>
      </w:r>
      <w:r>
        <w:rPr>
          <w:szCs w:val="24"/>
        </w:rPr>
        <w:t xml:space="preserve"> that both the social context and the content of the message are important to a religious movement</w:t>
      </w:r>
      <w:r w:rsidR="00B01CD8" w:rsidRPr="008F1AB1">
        <w:rPr>
          <w:szCs w:val="24"/>
        </w:rPr>
        <w:t>,</w:t>
      </w:r>
      <w:r w:rsidRPr="008F1AB1">
        <w:rPr>
          <w:szCs w:val="24"/>
        </w:rPr>
        <w:t xml:space="preserve"> </w:t>
      </w:r>
      <w:r>
        <w:rPr>
          <w:szCs w:val="24"/>
        </w:rPr>
        <w:t>and emphasizing one over the other can affect whether a movement grows or dies.</w:t>
      </w:r>
    </w:p>
    <w:p w14:paraId="34D8BE41" w14:textId="7149324F" w:rsidR="00EB0AC9" w:rsidRPr="00342274" w:rsidRDefault="00EB0AC9" w:rsidP="005E3946">
      <w:pPr>
        <w:pStyle w:val="Default"/>
        <w:spacing w:before="240" w:after="240"/>
        <w:ind w:firstLine="360"/>
        <w:jc w:val="both"/>
      </w:pPr>
      <w:r w:rsidRPr="00342274">
        <w:t xml:space="preserve">I found </w:t>
      </w:r>
      <w:r w:rsidR="00934097">
        <w:t xml:space="preserve">that </w:t>
      </w:r>
      <w:r w:rsidRPr="00342274">
        <w:t xml:space="preserve">the discussions in </w:t>
      </w:r>
      <w:r w:rsidR="00934097">
        <w:t>Seckler’s</w:t>
      </w:r>
      <w:r w:rsidRPr="00342274">
        <w:t xml:space="preserve"> book fit well in Stark and Bainbridge’s theory that people will not leave one religious organization for another unless they see greater value in the new religious organization.</w:t>
      </w:r>
      <w:r w:rsidR="005E3946">
        <w:t xml:space="preserve"> </w:t>
      </w:r>
      <w:r w:rsidRPr="00342274">
        <w:t xml:space="preserve">The most </w:t>
      </w:r>
      <w:r w:rsidR="00F73650" w:rsidRPr="00342274">
        <w:t xml:space="preserve">helpful </w:t>
      </w:r>
      <w:r w:rsidR="004B35C8">
        <w:t xml:space="preserve">portion </w:t>
      </w:r>
      <w:r w:rsidR="00F73650" w:rsidRPr="00342274">
        <w:t xml:space="preserve">of </w:t>
      </w:r>
      <w:r w:rsidR="00934097">
        <w:t>Seckler’</w:t>
      </w:r>
      <w:r w:rsidR="00F73650" w:rsidRPr="00342274">
        <w:t>s study for</w:t>
      </w:r>
      <w:r w:rsidRPr="00342274">
        <w:t xml:space="preserve"> me was his</w:t>
      </w:r>
      <w:r w:rsidR="001B7CF0" w:rsidRPr="00342274">
        <w:t xml:space="preserve"> identifying what Cambodian Muslims valued mo</w:t>
      </w:r>
      <w:r w:rsidRPr="00342274">
        <w:t>st</w:t>
      </w:r>
      <w:r w:rsidR="001B7CF0" w:rsidRPr="00342274">
        <w:t xml:space="preserve"> in the Christian message </w:t>
      </w:r>
      <w:r w:rsidR="00CF23A3" w:rsidRPr="00342274">
        <w:t>compared with</w:t>
      </w:r>
      <w:r w:rsidR="001B7CF0" w:rsidRPr="00342274">
        <w:t xml:space="preserve"> the Muslim message.</w:t>
      </w:r>
      <w:r w:rsidR="005E3946">
        <w:t xml:space="preserve"> </w:t>
      </w:r>
      <w:r w:rsidRPr="00342274">
        <w:t>The p</w:t>
      </w:r>
      <w:r w:rsidR="0012663A" w:rsidRPr="00342274">
        <w:t xml:space="preserve">rominent themes </w:t>
      </w:r>
      <w:r w:rsidR="00CF23A3" w:rsidRPr="00342274">
        <w:t xml:space="preserve">he found </w:t>
      </w:r>
      <w:r w:rsidR="0012663A" w:rsidRPr="00342274">
        <w:t>were</w:t>
      </w:r>
      <w:r w:rsidR="001B7CF0" w:rsidRPr="00342274">
        <w:t xml:space="preserve"> sin and cleansing</w:t>
      </w:r>
      <w:r w:rsidR="008F1AB1">
        <w:t>;</w:t>
      </w:r>
      <w:r w:rsidR="001B7CF0" w:rsidRPr="00342274">
        <w:t xml:space="preserve"> heaven and judgement</w:t>
      </w:r>
      <w:r w:rsidR="008F1AB1">
        <w:t>;</w:t>
      </w:r>
      <w:r w:rsidR="001B7CF0" w:rsidRPr="00342274">
        <w:t xml:space="preserve"> what Jesus did, does and will do</w:t>
      </w:r>
      <w:r w:rsidR="008F1AB1">
        <w:t>;</w:t>
      </w:r>
      <w:r w:rsidR="001B7CF0" w:rsidRPr="00342274">
        <w:t xml:space="preserve"> and the Bible</w:t>
      </w:r>
      <w:r w:rsidR="0012663A" w:rsidRPr="00342274">
        <w:t>.</w:t>
      </w:r>
      <w:r w:rsidR="005E3946">
        <w:t xml:space="preserve"> </w:t>
      </w:r>
      <w:r w:rsidR="00CF23A3" w:rsidRPr="00342274">
        <w:t xml:space="preserve">Also helpful </w:t>
      </w:r>
      <w:r w:rsidR="004B35C8">
        <w:t>was a list of</w:t>
      </w:r>
      <w:r w:rsidR="00CF23A3" w:rsidRPr="00342274">
        <w:t xml:space="preserve"> the </w:t>
      </w:r>
      <w:r w:rsidR="0012663A" w:rsidRPr="00342274">
        <w:t>way</w:t>
      </w:r>
      <w:r w:rsidR="00CF23A3" w:rsidRPr="00342274">
        <w:t>s</w:t>
      </w:r>
      <w:r w:rsidR="0012663A" w:rsidRPr="00342274">
        <w:t xml:space="preserve"> the message was presented.</w:t>
      </w:r>
    </w:p>
    <w:p w14:paraId="2023ADC4" w14:textId="67ABA1DE" w:rsidR="00C10E1F" w:rsidRPr="00342274" w:rsidRDefault="00EB0AC9" w:rsidP="005E3946">
      <w:pPr>
        <w:pStyle w:val="Default"/>
        <w:spacing w:before="240" w:after="240"/>
        <w:ind w:firstLine="360"/>
        <w:jc w:val="both"/>
      </w:pPr>
      <w:r w:rsidRPr="00342274">
        <w:t xml:space="preserve">Seckler </w:t>
      </w:r>
      <w:r w:rsidR="004B35C8">
        <w:t>recognizes</w:t>
      </w:r>
      <w:r w:rsidRPr="00342274">
        <w:t xml:space="preserve"> </w:t>
      </w:r>
      <w:r w:rsidR="00C10701" w:rsidRPr="00342274">
        <w:t>that conversion is complex.</w:t>
      </w:r>
      <w:r w:rsidR="005E3946">
        <w:t xml:space="preserve"> </w:t>
      </w:r>
      <w:r w:rsidR="00C10701" w:rsidRPr="00342274">
        <w:t>Sometimes it happens quickly</w:t>
      </w:r>
      <w:r w:rsidR="00B01CD8" w:rsidRPr="008F1AB1">
        <w:rPr>
          <w:color w:val="auto"/>
        </w:rPr>
        <w:t>,</w:t>
      </w:r>
      <w:r w:rsidR="00C10701" w:rsidRPr="00342274">
        <w:t xml:space="preserve"> and sometimes it occurs gradually over time.</w:t>
      </w:r>
      <w:r w:rsidR="005E3946">
        <w:t xml:space="preserve"> </w:t>
      </w:r>
      <w:r w:rsidR="005645C6" w:rsidRPr="00342274">
        <w:t xml:space="preserve">God </w:t>
      </w:r>
      <w:r w:rsidR="00C10701" w:rsidRPr="00342274">
        <w:t xml:space="preserve">also </w:t>
      </w:r>
      <w:r w:rsidR="00A27408" w:rsidRPr="00342274">
        <w:t>does not</w:t>
      </w:r>
      <w:r w:rsidR="005645C6" w:rsidRPr="00342274">
        <w:t xml:space="preserve"> </w:t>
      </w:r>
      <w:r w:rsidR="00C10701" w:rsidRPr="00342274">
        <w:t xml:space="preserve">seem to </w:t>
      </w:r>
      <w:r w:rsidR="005645C6" w:rsidRPr="00342274">
        <w:t>work the same way in everyone’s lives.</w:t>
      </w:r>
      <w:r w:rsidR="005E3946">
        <w:t xml:space="preserve"> </w:t>
      </w:r>
      <w:r w:rsidR="005645C6" w:rsidRPr="00342274">
        <w:t xml:space="preserve">Conversion is easier to understand </w:t>
      </w:r>
      <w:r w:rsidRPr="00342274">
        <w:t>if it is</w:t>
      </w:r>
      <w:r w:rsidR="005645C6" w:rsidRPr="00342274">
        <w:t xml:space="preserve"> limited to </w:t>
      </w:r>
      <w:r w:rsidR="006C001A" w:rsidRPr="00342274">
        <w:t>Stark and Bainbridge</w:t>
      </w:r>
      <w:r w:rsidR="005645C6" w:rsidRPr="00342274">
        <w:t>’s definition</w:t>
      </w:r>
      <w:r w:rsidR="00C10701" w:rsidRPr="00342274">
        <w:t xml:space="preserve"> </w:t>
      </w:r>
      <w:r w:rsidR="00C10E1F" w:rsidRPr="00342274">
        <w:t xml:space="preserve">that people </w:t>
      </w:r>
      <w:r w:rsidRPr="00342274">
        <w:t>“</w:t>
      </w:r>
      <w:r w:rsidR="00C10E1F" w:rsidRPr="00342274">
        <w:t>believe</w:t>
      </w:r>
      <w:r w:rsidRPr="00342274">
        <w:t>”</w:t>
      </w:r>
      <w:r w:rsidR="00C10E1F" w:rsidRPr="00342274">
        <w:t xml:space="preserve"> God has made a change in their lives that </w:t>
      </w:r>
      <w:r w:rsidR="004B35C8">
        <w:t xml:space="preserve">is </w:t>
      </w:r>
      <w:r w:rsidR="00C10E1F" w:rsidRPr="00342274">
        <w:t>reflect</w:t>
      </w:r>
      <w:r w:rsidR="004B35C8">
        <w:t>ed in</w:t>
      </w:r>
      <w:r w:rsidR="00C10E1F" w:rsidRPr="00342274">
        <w:t xml:space="preserve"> a change in </w:t>
      </w:r>
      <w:r w:rsidRPr="00342274">
        <w:t xml:space="preserve">their </w:t>
      </w:r>
      <w:r w:rsidR="00C10E1F" w:rsidRPr="00342274">
        <w:t>values and behavior</w:t>
      </w:r>
      <w:r w:rsidRPr="00342274">
        <w:t>s</w:t>
      </w:r>
      <w:r w:rsidR="00C10E1F" w:rsidRPr="00342274">
        <w:t>.</w:t>
      </w:r>
    </w:p>
    <w:p w14:paraId="6C777A19" w14:textId="77777777" w:rsidR="00DF314E" w:rsidRDefault="00DF314E">
      <w:pPr>
        <w:rPr>
          <w:rFonts w:cs="Times New Roman"/>
          <w:b/>
          <w:bCs/>
          <w:color w:val="000000"/>
          <w:kern w:val="0"/>
          <w:szCs w:val="24"/>
        </w:rPr>
      </w:pPr>
      <w:r>
        <w:rPr>
          <w:b/>
          <w:bCs/>
        </w:rPr>
        <w:br w:type="page"/>
      </w:r>
    </w:p>
    <w:p w14:paraId="5CF51553" w14:textId="4381FA98" w:rsidR="00BA2A92" w:rsidRPr="00342274" w:rsidRDefault="005029D4" w:rsidP="005E3946">
      <w:pPr>
        <w:pStyle w:val="Default"/>
        <w:spacing w:before="240" w:after="240"/>
        <w:jc w:val="both"/>
        <w:rPr>
          <w:b/>
          <w:bCs/>
        </w:rPr>
      </w:pPr>
      <w:r>
        <w:rPr>
          <w:b/>
          <w:bCs/>
        </w:rPr>
        <w:lastRenderedPageBreak/>
        <w:t>Conclusion</w:t>
      </w:r>
    </w:p>
    <w:p w14:paraId="6240F10E" w14:textId="201BE33B" w:rsidR="00C10E1F" w:rsidRPr="00342274" w:rsidRDefault="00FC31AC" w:rsidP="005E3946">
      <w:pPr>
        <w:pStyle w:val="Default"/>
        <w:spacing w:before="240" w:after="240"/>
        <w:ind w:firstLine="360"/>
        <w:jc w:val="both"/>
      </w:pPr>
      <w:r w:rsidRPr="00342274">
        <w:t>The theory presented by Stark and Bainbridge applies to all human religions past and present, not just to Christianity.</w:t>
      </w:r>
      <w:r w:rsidR="005E3946">
        <w:t xml:space="preserve"> </w:t>
      </w:r>
      <w:r w:rsidR="002E3864" w:rsidRPr="00342274">
        <w:t xml:space="preserve">They developed </w:t>
      </w:r>
      <w:r w:rsidR="005E5BFD">
        <w:t xml:space="preserve">it </w:t>
      </w:r>
      <w:r w:rsidR="00CF23A3" w:rsidRPr="00342274">
        <w:t>after studying many historical and contemporary religions and how these religions grew or declined over time.</w:t>
      </w:r>
      <w:r w:rsidR="005E3946">
        <w:t xml:space="preserve"> </w:t>
      </w:r>
      <w:r w:rsidR="00FA12B8" w:rsidRPr="00342274">
        <w:t>Although their theory is derived from</w:t>
      </w:r>
      <w:r w:rsidR="002E3864" w:rsidRPr="00342274">
        <w:t xml:space="preserve"> seven axio</w:t>
      </w:r>
      <w:r w:rsidR="005E5BFD">
        <w:t>m</w:t>
      </w:r>
      <w:r w:rsidR="002E3864" w:rsidRPr="00342274">
        <w:t>s of exchange theory and social network</w:t>
      </w:r>
      <w:r w:rsidR="00CF23A3" w:rsidRPr="00342274">
        <w:t>s</w:t>
      </w:r>
      <w:r w:rsidR="00FA12B8" w:rsidRPr="00342274">
        <w:t>, they provide about 350 propositions that can be tested using about 100 definitions of important terms</w:t>
      </w:r>
      <w:r w:rsidR="002E3864" w:rsidRPr="00342274">
        <w:t>.</w:t>
      </w:r>
      <w:r w:rsidR="005E3946">
        <w:t xml:space="preserve"> </w:t>
      </w:r>
      <w:r w:rsidR="002E3864" w:rsidRPr="00342274">
        <w:t xml:space="preserve">Like any scientific theory, </w:t>
      </w:r>
      <w:r w:rsidR="00FA12B8" w:rsidRPr="00342274">
        <w:t>this theory of religion</w:t>
      </w:r>
      <w:r w:rsidR="002E3864" w:rsidRPr="00342274">
        <w:t xml:space="preserve"> cannot be proved correct, but propositions derived from it can </w:t>
      </w:r>
      <w:r w:rsidR="00FA12B8" w:rsidRPr="00342274">
        <w:t>be falsified.</w:t>
      </w:r>
      <w:r w:rsidR="005E3946">
        <w:t xml:space="preserve"> </w:t>
      </w:r>
      <w:r w:rsidR="00C36DC4" w:rsidRPr="00342274">
        <w:t>Until their propositions are found false, I recommend the theory.</w:t>
      </w:r>
      <w:r w:rsidR="005E3946">
        <w:t xml:space="preserve"> </w:t>
      </w:r>
      <w:r w:rsidR="00FB300C" w:rsidRPr="00342274">
        <w:t xml:space="preserve">I have </w:t>
      </w:r>
      <w:r w:rsidR="00F35236" w:rsidRPr="00342274">
        <w:t>described</w:t>
      </w:r>
      <w:r w:rsidR="00FB300C" w:rsidRPr="00342274">
        <w:t xml:space="preserve"> in this article how </w:t>
      </w:r>
      <w:r w:rsidR="00934097">
        <w:t>the theory</w:t>
      </w:r>
      <w:r w:rsidR="00FB300C" w:rsidRPr="00342274">
        <w:t xml:space="preserve"> has helped me understand my own faith journey, some of the </w:t>
      </w:r>
      <w:proofErr w:type="gramStart"/>
      <w:r w:rsidR="00FB300C" w:rsidRPr="00342274">
        <w:t>missions</w:t>
      </w:r>
      <w:proofErr w:type="gramEnd"/>
      <w:r w:rsidR="00FB300C" w:rsidRPr="00342274">
        <w:t xml:space="preserve"> research in which I have participated, and how to understand the value and limitations of what other </w:t>
      </w:r>
      <w:proofErr w:type="gramStart"/>
      <w:r w:rsidR="00FB300C" w:rsidRPr="00342274">
        <w:t>missions</w:t>
      </w:r>
      <w:proofErr w:type="gramEnd"/>
      <w:r w:rsidR="00FB300C" w:rsidRPr="00342274">
        <w:t xml:space="preserve"> researchers have found.</w:t>
      </w:r>
      <w:r w:rsidR="005E3946">
        <w:t xml:space="preserve"> </w:t>
      </w:r>
      <w:r w:rsidR="00934097">
        <w:t>I hope you will be helped in similar ways.</w:t>
      </w:r>
    </w:p>
    <w:p w14:paraId="134BDB1C" w14:textId="77777777" w:rsidR="00DA7406" w:rsidRPr="00242EBA" w:rsidRDefault="00DA7406" w:rsidP="005E3946">
      <w:pPr>
        <w:jc w:val="both"/>
        <w:rPr>
          <w:b/>
          <w:bCs/>
          <w:color w:val="000000" w:themeColor="text1"/>
          <w:szCs w:val="24"/>
        </w:rPr>
      </w:pPr>
      <w:r w:rsidRPr="009B3D6B">
        <w:rPr>
          <w:b/>
          <w:bCs/>
          <w:szCs w:val="24"/>
        </w:rPr>
        <w:t>References</w:t>
      </w:r>
    </w:p>
    <w:p w14:paraId="379CF1E2" w14:textId="52EBE06A" w:rsidR="00934097" w:rsidRPr="00242EBA" w:rsidRDefault="0073307D" w:rsidP="00934097">
      <w:pPr>
        <w:spacing w:after="0"/>
        <w:ind w:left="360" w:hanging="360"/>
        <w:jc w:val="both"/>
        <w:rPr>
          <w:color w:val="000000" w:themeColor="text1"/>
          <w:szCs w:val="24"/>
        </w:rPr>
      </w:pPr>
      <w:bookmarkStart w:id="2" w:name="_Hlk198466908"/>
      <w:r w:rsidRPr="00242EBA">
        <w:rPr>
          <w:color w:val="000000" w:themeColor="text1"/>
          <w:szCs w:val="24"/>
        </w:rPr>
        <w:t>Allen, D</w:t>
      </w:r>
      <w:r w:rsidR="00016072" w:rsidRPr="00242EBA">
        <w:rPr>
          <w:color w:val="000000" w:themeColor="text1"/>
          <w:szCs w:val="24"/>
        </w:rPr>
        <w:t>.,</w:t>
      </w:r>
      <w:r w:rsidRPr="00242EBA">
        <w:rPr>
          <w:color w:val="000000" w:themeColor="text1"/>
          <w:szCs w:val="24"/>
        </w:rPr>
        <w:t xml:space="preserve"> Harrison</w:t>
      </w:r>
      <w:r w:rsidR="00016072" w:rsidRPr="00242EBA">
        <w:rPr>
          <w:color w:val="000000" w:themeColor="text1"/>
          <w:szCs w:val="24"/>
        </w:rPr>
        <w:t xml:space="preserve"> R.</w:t>
      </w:r>
      <w:r w:rsidRPr="00242EBA">
        <w:rPr>
          <w:color w:val="000000" w:themeColor="text1"/>
          <w:szCs w:val="24"/>
        </w:rPr>
        <w:t xml:space="preserve">, </w:t>
      </w:r>
      <w:r w:rsidR="00016072" w:rsidRPr="00242EBA">
        <w:rPr>
          <w:color w:val="000000" w:themeColor="text1"/>
          <w:szCs w:val="24"/>
        </w:rPr>
        <w:t xml:space="preserve">Adams, </w:t>
      </w:r>
      <w:r w:rsidRPr="00242EBA">
        <w:rPr>
          <w:color w:val="000000" w:themeColor="text1"/>
          <w:szCs w:val="24"/>
        </w:rPr>
        <w:t>E</w:t>
      </w:r>
      <w:r w:rsidR="00016072" w:rsidRPr="00242EBA">
        <w:rPr>
          <w:color w:val="000000" w:themeColor="text1"/>
          <w:szCs w:val="24"/>
        </w:rPr>
        <w:t xml:space="preserve">., Adams, L., Fish, </w:t>
      </w:r>
      <w:r w:rsidR="00A27408" w:rsidRPr="00242EBA">
        <w:rPr>
          <w:color w:val="000000" w:themeColor="text1"/>
          <w:szCs w:val="24"/>
        </w:rPr>
        <w:t>B.,</w:t>
      </w:r>
      <w:r w:rsidR="00016072" w:rsidRPr="00242EBA">
        <w:rPr>
          <w:color w:val="000000" w:themeColor="text1"/>
          <w:szCs w:val="24"/>
        </w:rPr>
        <w:t xml:space="preserve"> </w:t>
      </w:r>
      <w:r w:rsidR="00334420" w:rsidRPr="00242EBA">
        <w:rPr>
          <w:color w:val="000000" w:themeColor="text1"/>
          <w:szCs w:val="24"/>
        </w:rPr>
        <w:t>&amp;</w:t>
      </w:r>
      <w:r w:rsidR="00016072" w:rsidRPr="00242EBA">
        <w:rPr>
          <w:color w:val="000000" w:themeColor="text1"/>
          <w:szCs w:val="24"/>
        </w:rPr>
        <w:t xml:space="preserve"> Martin, </w:t>
      </w:r>
      <w:r w:rsidR="00A27408" w:rsidRPr="00242EBA">
        <w:rPr>
          <w:color w:val="000000" w:themeColor="text1"/>
          <w:szCs w:val="24"/>
        </w:rPr>
        <w:t>E.</w:t>
      </w:r>
      <w:r w:rsidR="005E3946" w:rsidRPr="00242EBA">
        <w:rPr>
          <w:color w:val="000000" w:themeColor="text1"/>
          <w:szCs w:val="24"/>
        </w:rPr>
        <w:t xml:space="preserve"> </w:t>
      </w:r>
      <w:r w:rsidR="00A27408" w:rsidRPr="00242EBA">
        <w:rPr>
          <w:color w:val="000000" w:themeColor="text1"/>
          <w:szCs w:val="24"/>
        </w:rPr>
        <w:t>J.</w:t>
      </w:r>
      <w:r w:rsidRPr="00242EBA">
        <w:rPr>
          <w:color w:val="000000" w:themeColor="text1"/>
          <w:szCs w:val="24"/>
        </w:rPr>
        <w:t xml:space="preserve"> </w:t>
      </w:r>
      <w:r w:rsidR="00646EAE" w:rsidRPr="00242EBA">
        <w:rPr>
          <w:color w:val="000000" w:themeColor="text1"/>
          <w:szCs w:val="24"/>
        </w:rPr>
        <w:t>(2009</w:t>
      </w:r>
      <w:r w:rsidR="009A4716" w:rsidRPr="00242EBA">
        <w:rPr>
          <w:color w:val="000000" w:themeColor="text1"/>
          <w:szCs w:val="24"/>
        </w:rPr>
        <w:t>)</w:t>
      </w:r>
      <w:r w:rsidR="00646EAE" w:rsidRPr="00242EBA">
        <w:rPr>
          <w:color w:val="000000" w:themeColor="text1"/>
          <w:szCs w:val="24"/>
        </w:rPr>
        <w:t xml:space="preserve">. </w:t>
      </w:r>
      <w:r w:rsidRPr="00242EBA">
        <w:rPr>
          <w:color w:val="000000" w:themeColor="text1"/>
          <w:szCs w:val="24"/>
        </w:rPr>
        <w:t xml:space="preserve">A </w:t>
      </w:r>
      <w:r w:rsidR="00646EAE" w:rsidRPr="00242EBA">
        <w:rPr>
          <w:color w:val="000000" w:themeColor="text1"/>
          <w:szCs w:val="24"/>
        </w:rPr>
        <w:t>c</w:t>
      </w:r>
      <w:r w:rsidRPr="00242EBA">
        <w:rPr>
          <w:color w:val="000000" w:themeColor="text1"/>
          <w:szCs w:val="24"/>
        </w:rPr>
        <w:t xml:space="preserve">loser </w:t>
      </w:r>
      <w:r w:rsidR="00646EAE" w:rsidRPr="00242EBA">
        <w:rPr>
          <w:color w:val="000000" w:themeColor="text1"/>
          <w:szCs w:val="24"/>
        </w:rPr>
        <w:t>l</w:t>
      </w:r>
      <w:r w:rsidRPr="00242EBA">
        <w:rPr>
          <w:color w:val="000000" w:themeColor="text1"/>
          <w:szCs w:val="24"/>
        </w:rPr>
        <w:t xml:space="preserve">ook at </w:t>
      </w:r>
      <w:r w:rsidR="00646EAE" w:rsidRPr="00242EBA">
        <w:rPr>
          <w:color w:val="000000" w:themeColor="text1"/>
          <w:szCs w:val="24"/>
        </w:rPr>
        <w:t>f</w:t>
      </w:r>
      <w:r w:rsidRPr="00242EBA">
        <w:rPr>
          <w:color w:val="000000" w:themeColor="text1"/>
          <w:szCs w:val="24"/>
        </w:rPr>
        <w:t xml:space="preserve">ruitful </w:t>
      </w:r>
      <w:r w:rsidR="00646EAE" w:rsidRPr="00242EBA">
        <w:rPr>
          <w:color w:val="000000" w:themeColor="text1"/>
          <w:szCs w:val="24"/>
        </w:rPr>
        <w:t>p</w:t>
      </w:r>
      <w:r w:rsidRPr="00242EBA">
        <w:rPr>
          <w:color w:val="000000" w:themeColor="text1"/>
          <w:szCs w:val="24"/>
        </w:rPr>
        <w:t xml:space="preserve">ractices: A </w:t>
      </w:r>
      <w:r w:rsidR="00646EAE" w:rsidRPr="00242EBA">
        <w:rPr>
          <w:color w:val="000000" w:themeColor="text1"/>
          <w:szCs w:val="24"/>
        </w:rPr>
        <w:t>d</w:t>
      </w:r>
      <w:r w:rsidRPr="00242EBA">
        <w:rPr>
          <w:color w:val="000000" w:themeColor="text1"/>
          <w:szCs w:val="24"/>
        </w:rPr>
        <w:t xml:space="preserve">escriptive </w:t>
      </w:r>
      <w:r w:rsidR="00646EAE" w:rsidRPr="00242EBA">
        <w:rPr>
          <w:color w:val="000000" w:themeColor="text1"/>
          <w:szCs w:val="24"/>
        </w:rPr>
        <w:t>l</w:t>
      </w:r>
      <w:r w:rsidRPr="00242EBA">
        <w:rPr>
          <w:color w:val="000000" w:themeColor="text1"/>
          <w:szCs w:val="24"/>
        </w:rPr>
        <w:t xml:space="preserve">ist. </w:t>
      </w:r>
      <w:r w:rsidRPr="00242EBA">
        <w:rPr>
          <w:i/>
          <w:iCs/>
          <w:color w:val="000000" w:themeColor="text1"/>
          <w:szCs w:val="24"/>
        </w:rPr>
        <w:t>The International Journal of Frontier Missiology</w:t>
      </w:r>
      <w:r w:rsidR="00646EAE" w:rsidRPr="00242EBA">
        <w:rPr>
          <w:color w:val="000000" w:themeColor="text1"/>
          <w:szCs w:val="24"/>
        </w:rPr>
        <w:t xml:space="preserve">, </w:t>
      </w:r>
      <w:r w:rsidR="00934097" w:rsidRPr="00242EBA">
        <w:rPr>
          <w:color w:val="000000" w:themeColor="text1"/>
          <w:szCs w:val="24"/>
        </w:rPr>
        <w:t xml:space="preserve">Fall </w:t>
      </w:r>
      <w:r w:rsidR="00646EAE" w:rsidRPr="00242EBA">
        <w:rPr>
          <w:i/>
          <w:iCs/>
          <w:color w:val="000000" w:themeColor="text1"/>
          <w:szCs w:val="24"/>
        </w:rPr>
        <w:t>26</w:t>
      </w:r>
      <w:r w:rsidR="00934097" w:rsidRPr="00242EBA">
        <w:rPr>
          <w:color w:val="000000" w:themeColor="text1"/>
          <w:szCs w:val="24"/>
        </w:rPr>
        <w:t>(</w:t>
      </w:r>
      <w:r w:rsidRPr="00242EBA">
        <w:rPr>
          <w:color w:val="000000" w:themeColor="text1"/>
          <w:szCs w:val="24"/>
        </w:rPr>
        <w:t>3</w:t>
      </w:r>
      <w:r w:rsidR="00934097" w:rsidRPr="00242EBA">
        <w:rPr>
          <w:color w:val="000000" w:themeColor="text1"/>
          <w:szCs w:val="24"/>
        </w:rPr>
        <w:t>):</w:t>
      </w:r>
      <w:r w:rsidRPr="00242EBA">
        <w:rPr>
          <w:color w:val="000000" w:themeColor="text1"/>
          <w:szCs w:val="24"/>
        </w:rPr>
        <w:t xml:space="preserve"> 111-122.</w:t>
      </w:r>
      <w:bookmarkEnd w:id="2"/>
    </w:p>
    <w:p w14:paraId="1CF2087A" w14:textId="704D097B" w:rsidR="00CA6596" w:rsidRPr="00242EBA" w:rsidRDefault="00934097" w:rsidP="00934097">
      <w:pPr>
        <w:ind w:left="720" w:hanging="360"/>
        <w:jc w:val="both"/>
        <w:rPr>
          <w:color w:val="000000" w:themeColor="text1"/>
          <w:szCs w:val="24"/>
        </w:rPr>
      </w:pPr>
      <w:r w:rsidRPr="00242EBA">
        <w:rPr>
          <w:color w:val="000000" w:themeColor="text1"/>
          <w:szCs w:val="24"/>
        </w:rPr>
        <w:t>https://ijfm.dreamhosters.com/PDFs_IJFM/26_3_PDFs/26_3FruitfulPracticesList.pdf</w:t>
      </w:r>
    </w:p>
    <w:p w14:paraId="708F94FE" w14:textId="166D265F" w:rsidR="00481850" w:rsidRPr="00242EBA" w:rsidRDefault="00481850" w:rsidP="005E3946">
      <w:pPr>
        <w:ind w:left="360" w:hanging="360"/>
        <w:jc w:val="both"/>
        <w:rPr>
          <w:color w:val="000000" w:themeColor="text1"/>
          <w:szCs w:val="24"/>
        </w:rPr>
      </w:pPr>
      <w:r w:rsidRPr="00242EBA">
        <w:rPr>
          <w:color w:val="000000" w:themeColor="text1"/>
          <w:szCs w:val="24"/>
        </w:rPr>
        <w:t xml:space="preserve">Bonham, G. </w:t>
      </w:r>
      <w:r w:rsidR="00334420" w:rsidRPr="00242EBA">
        <w:rPr>
          <w:color w:val="000000" w:themeColor="text1"/>
          <w:szCs w:val="24"/>
        </w:rPr>
        <w:t>&amp;</w:t>
      </w:r>
      <w:r w:rsidRPr="00242EBA">
        <w:rPr>
          <w:color w:val="000000" w:themeColor="text1"/>
          <w:szCs w:val="24"/>
        </w:rPr>
        <w:t xml:space="preserve"> Hewitt, S. (2021)</w:t>
      </w:r>
      <w:r w:rsidR="00334420" w:rsidRPr="00242EBA">
        <w:rPr>
          <w:color w:val="000000" w:themeColor="text1"/>
          <w:szCs w:val="24"/>
        </w:rPr>
        <w:t>.</w:t>
      </w:r>
      <w:r w:rsidRPr="00242EBA">
        <w:rPr>
          <w:color w:val="000000" w:themeColor="text1"/>
          <w:szCs w:val="24"/>
        </w:rPr>
        <w:t xml:space="preserve"> Fruitful practices with diaspora </w:t>
      </w:r>
      <w:r w:rsidR="00934097" w:rsidRPr="00242EBA">
        <w:rPr>
          <w:color w:val="000000" w:themeColor="text1"/>
          <w:szCs w:val="24"/>
        </w:rPr>
        <w:t>p</w:t>
      </w:r>
      <w:r w:rsidRPr="00242EBA">
        <w:rPr>
          <w:color w:val="000000" w:themeColor="text1"/>
          <w:szCs w:val="24"/>
        </w:rPr>
        <w:t>eople in Europe.</w:t>
      </w:r>
      <w:r w:rsidR="005E3946" w:rsidRPr="00242EBA">
        <w:rPr>
          <w:color w:val="000000" w:themeColor="text1"/>
          <w:szCs w:val="24"/>
        </w:rPr>
        <w:t xml:space="preserve"> </w:t>
      </w:r>
      <w:r w:rsidR="00934097" w:rsidRPr="00242EBA">
        <w:rPr>
          <w:color w:val="000000" w:themeColor="text1"/>
          <w:szCs w:val="24"/>
        </w:rPr>
        <w:t xml:space="preserve">OC </w:t>
      </w:r>
      <w:r w:rsidR="00334420" w:rsidRPr="00242EBA">
        <w:rPr>
          <w:color w:val="000000" w:themeColor="text1"/>
          <w:szCs w:val="24"/>
        </w:rPr>
        <w:t>Global Research Team</w:t>
      </w:r>
      <w:r w:rsidRPr="00242EBA">
        <w:rPr>
          <w:color w:val="000000" w:themeColor="text1"/>
          <w:szCs w:val="24"/>
        </w:rPr>
        <w:t>.</w:t>
      </w:r>
      <w:r w:rsidR="00334420" w:rsidRPr="00242EBA">
        <w:rPr>
          <w:color w:val="000000" w:themeColor="text1"/>
        </w:rPr>
        <w:t xml:space="preserve"> </w:t>
      </w:r>
      <w:hyperlink r:id="rId9" w:history="1">
        <w:r w:rsidR="00F80A16" w:rsidRPr="00242EBA">
          <w:rPr>
            <w:rStyle w:val="Hyperlink"/>
            <w:color w:val="000000" w:themeColor="text1"/>
            <w:szCs w:val="24"/>
          </w:rPr>
          <w:t>http://www.fruitfulpractice.org/wp-content/uploads/2023/05/DPE-Fruitful-Practices-Report-2021_Combined.pdf</w:t>
        </w:r>
      </w:hyperlink>
    </w:p>
    <w:p w14:paraId="5560C029" w14:textId="251572C3" w:rsidR="00934097" w:rsidRPr="00DF314E" w:rsidRDefault="00C92AAF" w:rsidP="00934097">
      <w:pPr>
        <w:pStyle w:val="Default"/>
        <w:ind w:left="360" w:hanging="360"/>
        <w:jc w:val="both"/>
        <w:rPr>
          <w:color w:val="000000" w:themeColor="text1"/>
        </w:rPr>
      </w:pPr>
      <w:bookmarkStart w:id="3" w:name="_Hlk198372057"/>
      <w:r w:rsidRPr="00242EBA">
        <w:rPr>
          <w:color w:val="000000" w:themeColor="text1"/>
        </w:rPr>
        <w:t>Bonham, G.</w:t>
      </w:r>
      <w:r w:rsidR="00D17A33" w:rsidRPr="00242EBA">
        <w:rPr>
          <w:color w:val="000000" w:themeColor="text1"/>
        </w:rPr>
        <w:t>,</w:t>
      </w:r>
      <w:r w:rsidR="00FE332B" w:rsidRPr="00242EBA">
        <w:rPr>
          <w:color w:val="000000" w:themeColor="text1"/>
        </w:rPr>
        <w:t xml:space="preserve"> </w:t>
      </w:r>
      <w:r w:rsidR="00934097" w:rsidRPr="00242EBA">
        <w:rPr>
          <w:color w:val="000000" w:themeColor="text1"/>
        </w:rPr>
        <w:t>D</w:t>
      </w:r>
      <w:r w:rsidR="00934097" w:rsidRPr="00242EBA">
        <w:rPr>
          <w:color w:val="000000" w:themeColor="text1"/>
          <w:lang w:eastAsia="ja-JP"/>
        </w:rPr>
        <w:t>aniel</w:t>
      </w:r>
      <w:r w:rsidR="00934097" w:rsidRPr="00242EBA">
        <w:rPr>
          <w:rFonts w:hint="eastAsia"/>
          <w:color w:val="000000" w:themeColor="text1"/>
          <w:lang w:eastAsia="ja-JP"/>
        </w:rPr>
        <w:t>s</w:t>
      </w:r>
      <w:r w:rsidRPr="00242EBA">
        <w:rPr>
          <w:color w:val="000000" w:themeColor="text1"/>
        </w:rPr>
        <w:t xml:space="preserve">, </w:t>
      </w:r>
      <w:r w:rsidR="00934097" w:rsidRPr="00242EBA">
        <w:rPr>
          <w:color w:val="000000" w:themeColor="text1"/>
        </w:rPr>
        <w:t>G</w:t>
      </w:r>
      <w:r w:rsidRPr="00242EBA">
        <w:rPr>
          <w:color w:val="000000" w:themeColor="text1"/>
        </w:rPr>
        <w:t>.</w:t>
      </w:r>
      <w:r w:rsidR="00934097" w:rsidRPr="00242EBA">
        <w:rPr>
          <w:color w:val="000000" w:themeColor="text1"/>
        </w:rPr>
        <w:t>,</w:t>
      </w:r>
      <w:r w:rsidR="00D17A33" w:rsidRPr="00242EBA">
        <w:rPr>
          <w:color w:val="000000" w:themeColor="text1"/>
        </w:rPr>
        <w:t xml:space="preserve"> &amp; Hewitt, S.</w:t>
      </w:r>
      <w:r w:rsidRPr="00242EBA">
        <w:rPr>
          <w:color w:val="000000" w:themeColor="text1"/>
        </w:rPr>
        <w:t xml:space="preserve"> (202</w:t>
      </w:r>
      <w:r w:rsidR="00934097" w:rsidRPr="00242EBA">
        <w:rPr>
          <w:color w:val="000000" w:themeColor="text1"/>
        </w:rPr>
        <w:t>6</w:t>
      </w:r>
      <w:r w:rsidRPr="00242EBA">
        <w:rPr>
          <w:color w:val="000000" w:themeColor="text1"/>
        </w:rPr>
        <w:t>). Muslim-background believer attrition survey.</w:t>
      </w:r>
      <w:r w:rsidR="004D3399" w:rsidRPr="00242EBA">
        <w:rPr>
          <w:color w:val="000000" w:themeColor="text1"/>
        </w:rPr>
        <w:t xml:space="preserve"> </w:t>
      </w:r>
      <w:hyperlink r:id="rId10" w:history="1">
        <w:r w:rsidR="00934097" w:rsidRPr="00242EBA">
          <w:rPr>
            <w:rStyle w:val="Hyperlink"/>
            <w:i/>
            <w:iCs/>
            <w:color w:val="000000" w:themeColor="text1"/>
            <w:u w:val="none"/>
          </w:rPr>
          <w:t>Global</w:t>
        </w:r>
      </w:hyperlink>
      <w:r w:rsidR="00934097" w:rsidRPr="00242EBA">
        <w:rPr>
          <w:i/>
          <w:iCs/>
          <w:color w:val="000000" w:themeColor="text1"/>
        </w:rPr>
        <w:t xml:space="preserve"> Missiology</w:t>
      </w:r>
      <w:r w:rsidR="00934097" w:rsidRPr="00242EBA">
        <w:rPr>
          <w:color w:val="000000" w:themeColor="text1"/>
        </w:rPr>
        <w:t xml:space="preserve">, January, </w:t>
      </w:r>
      <w:r w:rsidR="00934097" w:rsidRPr="00242EBA">
        <w:rPr>
          <w:i/>
          <w:iCs/>
          <w:color w:val="000000" w:themeColor="text1"/>
        </w:rPr>
        <w:t>23</w:t>
      </w:r>
      <w:r w:rsidR="00934097" w:rsidRPr="00242EBA">
        <w:rPr>
          <w:color w:val="000000" w:themeColor="text1"/>
        </w:rPr>
        <w:t>(1): 27-40</w:t>
      </w:r>
      <w:r w:rsidRPr="00242EBA">
        <w:rPr>
          <w:color w:val="000000" w:themeColor="text1"/>
        </w:rPr>
        <w:t>.</w:t>
      </w:r>
    </w:p>
    <w:p w14:paraId="3B6E754B" w14:textId="5FF90ACF" w:rsidR="00C92AAF" w:rsidRPr="00242EBA" w:rsidRDefault="00934097" w:rsidP="00934097">
      <w:pPr>
        <w:pStyle w:val="Default"/>
        <w:spacing w:after="160"/>
        <w:ind w:left="720" w:hanging="360"/>
        <w:jc w:val="both"/>
        <w:rPr>
          <w:color w:val="000000" w:themeColor="text1"/>
        </w:rPr>
      </w:pPr>
      <w:hyperlink r:id="rId11" w:history="1">
        <w:r w:rsidRPr="00DF314E">
          <w:rPr>
            <w:rStyle w:val="Hyperlink"/>
            <w:color w:val="000000" w:themeColor="text1"/>
          </w:rPr>
          <w:t>http://ojs.globalmissiology.org/index.php/english/article/view/3040</w:t>
        </w:r>
      </w:hyperlink>
      <w:r w:rsidR="00DF314E">
        <w:rPr>
          <w:color w:val="000000" w:themeColor="text1"/>
        </w:rPr>
        <w:t xml:space="preserve"> </w:t>
      </w:r>
    </w:p>
    <w:p w14:paraId="7441870E" w14:textId="3AE7CA68" w:rsidR="009B3D6B" w:rsidRPr="00242EBA" w:rsidRDefault="00C576AD" w:rsidP="005E3946">
      <w:pPr>
        <w:pStyle w:val="Default"/>
        <w:spacing w:after="160"/>
        <w:ind w:left="360" w:hanging="360"/>
        <w:jc w:val="both"/>
        <w:rPr>
          <w:color w:val="000000" w:themeColor="text1"/>
        </w:rPr>
      </w:pPr>
      <w:r>
        <w:rPr>
          <w:color w:val="000000" w:themeColor="text1"/>
        </w:rPr>
        <w:t>Daniels, G.</w:t>
      </w:r>
      <w:r w:rsidR="009B3D6B" w:rsidRPr="00242EBA">
        <w:rPr>
          <w:color w:val="000000" w:themeColor="text1"/>
        </w:rPr>
        <w:t>, Bonham, G. &amp; Hewitt, S. (</w:t>
      </w:r>
      <w:r w:rsidR="002373F6">
        <w:rPr>
          <w:color w:val="000000" w:themeColor="text1"/>
        </w:rPr>
        <w:t>I</w:t>
      </w:r>
      <w:r>
        <w:rPr>
          <w:color w:val="000000" w:themeColor="text1"/>
        </w:rPr>
        <w:t>n press</w:t>
      </w:r>
      <w:r w:rsidR="00B173E7" w:rsidRPr="00242EBA">
        <w:rPr>
          <w:color w:val="000000" w:themeColor="text1"/>
        </w:rPr>
        <w:t>)</w:t>
      </w:r>
      <w:r w:rsidR="009B3D6B" w:rsidRPr="00242EBA">
        <w:rPr>
          <w:color w:val="000000" w:themeColor="text1"/>
        </w:rPr>
        <w:t xml:space="preserve">. An analysis of three studies of fruitful ministry practices among Muslims. </w:t>
      </w:r>
      <w:r w:rsidRPr="00C576AD">
        <w:rPr>
          <w:i/>
          <w:iCs/>
          <w:color w:val="000000" w:themeColor="text1"/>
        </w:rPr>
        <w:t>International Journal of Frontier Missions</w:t>
      </w:r>
      <w:r w:rsidR="009B3D6B" w:rsidRPr="00242EBA">
        <w:rPr>
          <w:color w:val="000000" w:themeColor="text1"/>
        </w:rPr>
        <w:t>.</w:t>
      </w:r>
    </w:p>
    <w:p w14:paraId="6E341790" w14:textId="35DA5663" w:rsidR="0073307D" w:rsidRPr="00242EBA" w:rsidRDefault="0073307D" w:rsidP="005E3946">
      <w:pPr>
        <w:pStyle w:val="Default"/>
        <w:spacing w:after="160"/>
        <w:ind w:left="360" w:hanging="360"/>
        <w:jc w:val="both"/>
        <w:rPr>
          <w:color w:val="000000" w:themeColor="text1"/>
        </w:rPr>
      </w:pPr>
      <w:r w:rsidRPr="00242EBA">
        <w:rPr>
          <w:color w:val="000000" w:themeColor="text1"/>
        </w:rPr>
        <w:t xml:space="preserve">Kronk, R. </w:t>
      </w:r>
      <w:r w:rsidR="00646EAE" w:rsidRPr="00242EBA">
        <w:rPr>
          <w:color w:val="000000" w:themeColor="text1"/>
        </w:rPr>
        <w:t xml:space="preserve">(2018). </w:t>
      </w:r>
      <w:r w:rsidRPr="00242EBA">
        <w:rPr>
          <w:color w:val="000000" w:themeColor="text1"/>
        </w:rPr>
        <w:t xml:space="preserve">God's </w:t>
      </w:r>
      <w:r w:rsidR="00646EAE" w:rsidRPr="00242EBA">
        <w:rPr>
          <w:color w:val="000000" w:themeColor="text1"/>
        </w:rPr>
        <w:t>d</w:t>
      </w:r>
      <w:r w:rsidRPr="00242EBA">
        <w:rPr>
          <w:color w:val="000000" w:themeColor="text1"/>
        </w:rPr>
        <w:t xml:space="preserve">ivine </w:t>
      </w:r>
      <w:r w:rsidR="00646EAE" w:rsidRPr="00242EBA">
        <w:rPr>
          <w:color w:val="000000" w:themeColor="text1"/>
        </w:rPr>
        <w:t>p</w:t>
      </w:r>
      <w:r w:rsidRPr="00242EBA">
        <w:rPr>
          <w:color w:val="000000" w:themeColor="text1"/>
        </w:rPr>
        <w:t xml:space="preserve">lan for Muslims. </w:t>
      </w:r>
      <w:r w:rsidRPr="00242EBA">
        <w:rPr>
          <w:i/>
          <w:iCs/>
          <w:color w:val="000000" w:themeColor="text1"/>
        </w:rPr>
        <w:t>Christianity Today</w:t>
      </w:r>
      <w:r w:rsidR="00934097" w:rsidRPr="00242EBA">
        <w:rPr>
          <w:color w:val="000000" w:themeColor="text1"/>
        </w:rPr>
        <w:t>,</w:t>
      </w:r>
      <w:r w:rsidR="00646EAE" w:rsidRPr="00242EBA">
        <w:rPr>
          <w:color w:val="000000" w:themeColor="text1"/>
        </w:rPr>
        <w:t xml:space="preserve"> </w:t>
      </w:r>
      <w:r w:rsidR="00934097" w:rsidRPr="00242EBA">
        <w:rPr>
          <w:color w:val="000000" w:themeColor="text1"/>
        </w:rPr>
        <w:t xml:space="preserve">April 10. </w:t>
      </w:r>
      <w:hyperlink r:id="rId12" w:history="1">
        <w:r w:rsidR="00934097" w:rsidRPr="00242EBA">
          <w:rPr>
            <w:rStyle w:val="Hyperlink"/>
            <w:color w:val="000000" w:themeColor="text1"/>
          </w:rPr>
          <w:t>https://www.christianitytoday.com/2018/04/gods-divine-plan-for-muslim-immigrants/</w:t>
        </w:r>
      </w:hyperlink>
    </w:p>
    <w:p w14:paraId="21D4BD3F" w14:textId="3E179165" w:rsidR="005E3946" w:rsidRPr="00242EBA" w:rsidRDefault="005E3946" w:rsidP="005E3946">
      <w:pPr>
        <w:pStyle w:val="Default"/>
        <w:spacing w:after="160"/>
        <w:ind w:left="360" w:hanging="360"/>
        <w:jc w:val="both"/>
        <w:rPr>
          <w:color w:val="000000" w:themeColor="text1"/>
        </w:rPr>
      </w:pPr>
      <w:r w:rsidRPr="00242EBA">
        <w:rPr>
          <w:color w:val="000000" w:themeColor="text1"/>
        </w:rPr>
        <w:t xml:space="preserve">One Challenge. (2026). </w:t>
      </w:r>
      <w:r w:rsidRPr="00242EBA">
        <w:rPr>
          <w:i/>
          <w:iCs/>
          <w:color w:val="000000" w:themeColor="text1"/>
        </w:rPr>
        <w:t>One Challenge</w:t>
      </w:r>
      <w:r w:rsidRPr="00242EBA">
        <w:rPr>
          <w:color w:val="000000" w:themeColor="text1"/>
        </w:rPr>
        <w:t xml:space="preserve">. </w:t>
      </w:r>
      <w:hyperlink r:id="rId13" w:history="1">
        <w:r w:rsidRPr="00242EBA">
          <w:rPr>
            <w:rStyle w:val="Hyperlink"/>
            <w:color w:val="000000" w:themeColor="text1"/>
          </w:rPr>
          <w:t>https://onechallenge.org/</w:t>
        </w:r>
      </w:hyperlink>
      <w:r w:rsidRPr="00242EBA">
        <w:rPr>
          <w:color w:val="000000" w:themeColor="text1"/>
        </w:rPr>
        <w:t xml:space="preserve"> </w:t>
      </w:r>
    </w:p>
    <w:p w14:paraId="2B9C672B" w14:textId="41560118" w:rsidR="00861359" w:rsidRPr="00242EBA" w:rsidRDefault="00861359" w:rsidP="005E3946">
      <w:pPr>
        <w:pStyle w:val="Default"/>
        <w:spacing w:after="160"/>
        <w:ind w:left="360" w:hanging="360"/>
        <w:jc w:val="both"/>
        <w:rPr>
          <w:color w:val="000000" w:themeColor="text1"/>
        </w:rPr>
      </w:pPr>
      <w:bookmarkStart w:id="4" w:name="_Hlk198467573"/>
      <w:r w:rsidRPr="00242EBA">
        <w:rPr>
          <w:color w:val="000000" w:themeColor="text1"/>
        </w:rPr>
        <w:t>Seckler, T.W.</w:t>
      </w:r>
      <w:r w:rsidR="005E3946" w:rsidRPr="00242EBA">
        <w:rPr>
          <w:color w:val="000000" w:themeColor="text1"/>
        </w:rPr>
        <w:t xml:space="preserve"> </w:t>
      </w:r>
      <w:r w:rsidRPr="00242EBA">
        <w:rPr>
          <w:color w:val="000000" w:themeColor="text1"/>
        </w:rPr>
        <w:t>(2020)</w:t>
      </w:r>
      <w:r w:rsidR="000F05CF" w:rsidRPr="00242EBA">
        <w:rPr>
          <w:color w:val="000000" w:themeColor="text1"/>
        </w:rPr>
        <w:t>.</w:t>
      </w:r>
      <w:r w:rsidRPr="00242EBA">
        <w:rPr>
          <w:color w:val="000000" w:themeColor="text1"/>
        </w:rPr>
        <w:t xml:space="preserve"> </w:t>
      </w:r>
      <w:r w:rsidRPr="00242EBA">
        <w:rPr>
          <w:i/>
          <w:iCs/>
          <w:color w:val="000000" w:themeColor="text1"/>
        </w:rPr>
        <w:t xml:space="preserve">Experiencing the </w:t>
      </w:r>
      <w:r w:rsidR="005029D4" w:rsidRPr="00242EBA">
        <w:rPr>
          <w:i/>
          <w:iCs/>
          <w:color w:val="000000" w:themeColor="text1"/>
        </w:rPr>
        <w:t>g</w:t>
      </w:r>
      <w:r w:rsidRPr="00242EBA">
        <w:rPr>
          <w:i/>
          <w:iCs/>
          <w:color w:val="000000" w:themeColor="text1"/>
        </w:rPr>
        <w:t>ospel:</w:t>
      </w:r>
      <w:r w:rsidR="00421B67" w:rsidRPr="00242EBA">
        <w:rPr>
          <w:i/>
          <w:iCs/>
          <w:color w:val="000000" w:themeColor="text1"/>
        </w:rPr>
        <w:t xml:space="preserve"> A</w:t>
      </w:r>
      <w:r w:rsidRPr="00242EBA">
        <w:rPr>
          <w:i/>
          <w:iCs/>
          <w:color w:val="000000" w:themeColor="text1"/>
        </w:rPr>
        <w:t xml:space="preserve">n </w:t>
      </w:r>
      <w:r w:rsidR="005029D4" w:rsidRPr="00242EBA">
        <w:rPr>
          <w:i/>
          <w:iCs/>
          <w:color w:val="000000" w:themeColor="text1"/>
        </w:rPr>
        <w:t>e</w:t>
      </w:r>
      <w:r w:rsidRPr="00242EBA">
        <w:rPr>
          <w:i/>
          <w:iCs/>
          <w:color w:val="000000" w:themeColor="text1"/>
        </w:rPr>
        <w:t>xamination of Muslim</w:t>
      </w:r>
      <w:r w:rsidR="005029D4" w:rsidRPr="00242EBA">
        <w:rPr>
          <w:i/>
          <w:iCs/>
          <w:color w:val="000000" w:themeColor="text1"/>
        </w:rPr>
        <w:t xml:space="preserve"> c</w:t>
      </w:r>
      <w:r w:rsidRPr="00242EBA">
        <w:rPr>
          <w:i/>
          <w:iCs/>
          <w:color w:val="000000" w:themeColor="text1"/>
        </w:rPr>
        <w:t>onversion to Christianity in Cambodia</w:t>
      </w:r>
      <w:r w:rsidRPr="00242EBA">
        <w:rPr>
          <w:color w:val="000000" w:themeColor="text1"/>
        </w:rPr>
        <w:t>.</w:t>
      </w:r>
      <w:r w:rsidR="005E3946" w:rsidRPr="00242EBA">
        <w:rPr>
          <w:color w:val="000000" w:themeColor="text1"/>
        </w:rPr>
        <w:t xml:space="preserve"> </w:t>
      </w:r>
      <w:r w:rsidRPr="00242EBA">
        <w:rPr>
          <w:color w:val="000000" w:themeColor="text1"/>
        </w:rPr>
        <w:t>Pickwick Publications.</w:t>
      </w:r>
    </w:p>
    <w:bookmarkEnd w:id="4"/>
    <w:p w14:paraId="007582F0" w14:textId="1430F334" w:rsidR="00DA7406" w:rsidRPr="00242EBA" w:rsidRDefault="00DA7406" w:rsidP="005E3946">
      <w:pPr>
        <w:ind w:left="360" w:hanging="360"/>
        <w:jc w:val="both"/>
        <w:rPr>
          <w:color w:val="000000" w:themeColor="text1"/>
          <w:szCs w:val="24"/>
        </w:rPr>
      </w:pPr>
      <w:r w:rsidRPr="00242EBA">
        <w:rPr>
          <w:color w:val="000000" w:themeColor="text1"/>
          <w:szCs w:val="24"/>
        </w:rPr>
        <w:t>Silliman, D. (2022</w:t>
      </w:r>
      <w:bookmarkEnd w:id="3"/>
      <w:r w:rsidRPr="00242EBA">
        <w:rPr>
          <w:color w:val="000000" w:themeColor="text1"/>
          <w:szCs w:val="24"/>
        </w:rPr>
        <w:t>)</w:t>
      </w:r>
      <w:r w:rsidR="000F05CF" w:rsidRPr="00242EBA">
        <w:rPr>
          <w:color w:val="000000" w:themeColor="text1"/>
          <w:szCs w:val="24"/>
        </w:rPr>
        <w:t>.</w:t>
      </w:r>
      <w:r w:rsidRPr="00242EBA">
        <w:rPr>
          <w:color w:val="000000" w:themeColor="text1"/>
          <w:szCs w:val="24"/>
        </w:rPr>
        <w:t xml:space="preserve"> Died: Rodney Stark, </w:t>
      </w:r>
      <w:r w:rsidR="000F05CF" w:rsidRPr="00242EBA">
        <w:rPr>
          <w:color w:val="000000" w:themeColor="text1"/>
          <w:szCs w:val="24"/>
        </w:rPr>
        <w:t>s</w:t>
      </w:r>
      <w:r w:rsidRPr="00242EBA">
        <w:rPr>
          <w:color w:val="000000" w:themeColor="text1"/>
          <w:szCs w:val="24"/>
        </w:rPr>
        <w:t xml:space="preserve">ociologist </w:t>
      </w:r>
      <w:r w:rsidR="000F05CF" w:rsidRPr="00242EBA">
        <w:rPr>
          <w:color w:val="000000" w:themeColor="text1"/>
          <w:szCs w:val="24"/>
        </w:rPr>
        <w:t>w</w:t>
      </w:r>
      <w:r w:rsidRPr="00242EBA">
        <w:rPr>
          <w:color w:val="000000" w:themeColor="text1"/>
          <w:szCs w:val="24"/>
        </w:rPr>
        <w:t xml:space="preserve">ho </w:t>
      </w:r>
      <w:r w:rsidR="000F05CF" w:rsidRPr="00242EBA">
        <w:rPr>
          <w:color w:val="000000" w:themeColor="text1"/>
          <w:szCs w:val="24"/>
        </w:rPr>
        <w:t>s</w:t>
      </w:r>
      <w:r w:rsidRPr="00242EBA">
        <w:rPr>
          <w:color w:val="000000" w:themeColor="text1"/>
          <w:szCs w:val="24"/>
        </w:rPr>
        <w:t xml:space="preserve">aid </w:t>
      </w:r>
      <w:r w:rsidR="000F05CF" w:rsidRPr="00242EBA">
        <w:rPr>
          <w:color w:val="000000" w:themeColor="text1"/>
          <w:szCs w:val="24"/>
        </w:rPr>
        <w:t>r</w:t>
      </w:r>
      <w:r w:rsidRPr="00242EBA">
        <w:rPr>
          <w:color w:val="000000" w:themeColor="text1"/>
          <w:szCs w:val="24"/>
        </w:rPr>
        <w:t xml:space="preserve">eligion </w:t>
      </w:r>
      <w:r w:rsidR="000F05CF" w:rsidRPr="00242EBA">
        <w:rPr>
          <w:color w:val="000000" w:themeColor="text1"/>
          <w:szCs w:val="24"/>
        </w:rPr>
        <w:t>i</w:t>
      </w:r>
      <w:r w:rsidRPr="00242EBA">
        <w:rPr>
          <w:color w:val="000000" w:themeColor="text1"/>
          <w:szCs w:val="24"/>
        </w:rPr>
        <w:t xml:space="preserve">s a </w:t>
      </w:r>
      <w:r w:rsidR="000F05CF" w:rsidRPr="00242EBA">
        <w:rPr>
          <w:color w:val="000000" w:themeColor="text1"/>
          <w:szCs w:val="24"/>
        </w:rPr>
        <w:t>r</w:t>
      </w:r>
      <w:r w:rsidRPr="00242EBA">
        <w:rPr>
          <w:color w:val="000000" w:themeColor="text1"/>
          <w:szCs w:val="24"/>
        </w:rPr>
        <w:t xml:space="preserve">ational </w:t>
      </w:r>
      <w:r w:rsidR="000F05CF" w:rsidRPr="00242EBA">
        <w:rPr>
          <w:color w:val="000000" w:themeColor="text1"/>
          <w:szCs w:val="24"/>
        </w:rPr>
        <w:t>c</w:t>
      </w:r>
      <w:r w:rsidRPr="00242EBA">
        <w:rPr>
          <w:color w:val="000000" w:themeColor="text1"/>
          <w:szCs w:val="24"/>
        </w:rPr>
        <w:t>hoice.</w:t>
      </w:r>
      <w:r w:rsidR="005E3946" w:rsidRPr="00242EBA">
        <w:rPr>
          <w:color w:val="000000" w:themeColor="text1"/>
          <w:szCs w:val="24"/>
        </w:rPr>
        <w:t xml:space="preserve"> </w:t>
      </w:r>
      <w:r w:rsidRPr="00242EBA">
        <w:rPr>
          <w:i/>
          <w:iCs/>
          <w:color w:val="000000" w:themeColor="text1"/>
          <w:szCs w:val="24"/>
        </w:rPr>
        <w:t>Christianity Today</w:t>
      </w:r>
      <w:r w:rsidR="009A4716" w:rsidRPr="00242EBA">
        <w:rPr>
          <w:color w:val="000000" w:themeColor="text1"/>
          <w:szCs w:val="24"/>
        </w:rPr>
        <w:t>,</w:t>
      </w:r>
      <w:r w:rsidR="000F05CF" w:rsidRPr="00242EBA">
        <w:rPr>
          <w:color w:val="000000" w:themeColor="text1"/>
          <w:szCs w:val="24"/>
        </w:rPr>
        <w:t xml:space="preserve"> </w:t>
      </w:r>
      <w:r w:rsidR="00934097" w:rsidRPr="00242EBA">
        <w:rPr>
          <w:color w:val="000000" w:themeColor="text1"/>
          <w:szCs w:val="24"/>
        </w:rPr>
        <w:t xml:space="preserve">August 30. </w:t>
      </w:r>
      <w:hyperlink r:id="rId14" w:history="1">
        <w:r w:rsidR="00934097" w:rsidRPr="00242EBA">
          <w:rPr>
            <w:rStyle w:val="Hyperlink"/>
            <w:color w:val="000000" w:themeColor="text1"/>
            <w:szCs w:val="24"/>
          </w:rPr>
          <w:t>https://www.christianitytoday.com/2022/08/obit-rodney-stark-sociology-religion-rational-choice/</w:t>
        </w:r>
      </w:hyperlink>
    </w:p>
    <w:p w14:paraId="372CD9B9" w14:textId="704C5916" w:rsidR="00DA7406" w:rsidRPr="00242EBA" w:rsidRDefault="00DA7406" w:rsidP="005E3946">
      <w:pPr>
        <w:ind w:left="360" w:hanging="360"/>
        <w:jc w:val="both"/>
        <w:rPr>
          <w:color w:val="000000" w:themeColor="text1"/>
          <w:szCs w:val="24"/>
        </w:rPr>
      </w:pPr>
      <w:r w:rsidRPr="00242EBA">
        <w:rPr>
          <w:color w:val="000000" w:themeColor="text1"/>
          <w:szCs w:val="24"/>
        </w:rPr>
        <w:t>Stark, R.</w:t>
      </w:r>
      <w:r w:rsidR="005E3946" w:rsidRPr="00242EBA">
        <w:rPr>
          <w:color w:val="000000" w:themeColor="text1"/>
          <w:szCs w:val="24"/>
        </w:rPr>
        <w:t xml:space="preserve"> </w:t>
      </w:r>
      <w:r w:rsidRPr="00242EBA">
        <w:rPr>
          <w:color w:val="000000" w:themeColor="text1"/>
          <w:szCs w:val="24"/>
        </w:rPr>
        <w:t>(1989)</w:t>
      </w:r>
      <w:r w:rsidR="000F05CF" w:rsidRPr="00242EBA">
        <w:rPr>
          <w:color w:val="000000" w:themeColor="text1"/>
          <w:szCs w:val="24"/>
        </w:rPr>
        <w:t>.</w:t>
      </w:r>
      <w:r w:rsidRPr="00242EBA">
        <w:rPr>
          <w:color w:val="000000" w:themeColor="text1"/>
          <w:szCs w:val="24"/>
        </w:rPr>
        <w:t xml:space="preserve"> </w:t>
      </w:r>
      <w:r w:rsidRPr="00242EBA">
        <w:rPr>
          <w:i/>
          <w:iCs/>
          <w:color w:val="000000" w:themeColor="text1"/>
          <w:szCs w:val="24"/>
        </w:rPr>
        <w:t>Sociology</w:t>
      </w:r>
      <w:r w:rsidRPr="00242EBA">
        <w:rPr>
          <w:color w:val="000000" w:themeColor="text1"/>
          <w:szCs w:val="24"/>
        </w:rPr>
        <w:t>. Third Edition. Wadsworth Publishing Company.</w:t>
      </w:r>
    </w:p>
    <w:p w14:paraId="43B456C2" w14:textId="49344C43" w:rsidR="008C5296" w:rsidRPr="00242EBA" w:rsidRDefault="00DA7406" w:rsidP="005E3946">
      <w:pPr>
        <w:ind w:left="360" w:hanging="360"/>
        <w:jc w:val="both"/>
        <w:rPr>
          <w:color w:val="000000" w:themeColor="text1"/>
          <w:szCs w:val="24"/>
        </w:rPr>
      </w:pPr>
      <w:bookmarkStart w:id="5" w:name="_Hlk196138278"/>
      <w:r w:rsidRPr="00242EBA">
        <w:rPr>
          <w:color w:val="000000" w:themeColor="text1"/>
          <w:szCs w:val="24"/>
        </w:rPr>
        <w:t>Stark, R</w:t>
      </w:r>
      <w:bookmarkStart w:id="6" w:name="_Hlk198372521"/>
      <w:r w:rsidRPr="00242EBA">
        <w:rPr>
          <w:color w:val="000000" w:themeColor="text1"/>
          <w:szCs w:val="24"/>
        </w:rPr>
        <w:t>. (1996)</w:t>
      </w:r>
      <w:r w:rsidR="000F05CF" w:rsidRPr="00242EBA">
        <w:rPr>
          <w:color w:val="000000" w:themeColor="text1"/>
          <w:szCs w:val="24"/>
        </w:rPr>
        <w:t>.</w:t>
      </w:r>
      <w:r w:rsidRPr="00242EBA">
        <w:rPr>
          <w:color w:val="000000" w:themeColor="text1"/>
          <w:szCs w:val="24"/>
        </w:rPr>
        <w:t xml:space="preserve"> </w:t>
      </w:r>
      <w:bookmarkEnd w:id="5"/>
      <w:bookmarkEnd w:id="6"/>
      <w:r w:rsidRPr="00242EBA">
        <w:rPr>
          <w:i/>
          <w:iCs/>
          <w:color w:val="000000" w:themeColor="text1"/>
          <w:szCs w:val="24"/>
        </w:rPr>
        <w:t>The Rise of Christianity</w:t>
      </w:r>
      <w:r w:rsidR="009A4716" w:rsidRPr="00242EBA">
        <w:rPr>
          <w:i/>
          <w:iCs/>
          <w:color w:val="000000" w:themeColor="text1"/>
          <w:szCs w:val="24"/>
        </w:rPr>
        <w:t>:</w:t>
      </w:r>
      <w:r w:rsidRPr="00242EBA">
        <w:rPr>
          <w:i/>
          <w:iCs/>
          <w:color w:val="000000" w:themeColor="text1"/>
          <w:szCs w:val="24"/>
        </w:rPr>
        <w:t xml:space="preserve"> How the</w:t>
      </w:r>
      <w:r w:rsidR="005E3946" w:rsidRPr="00242EBA">
        <w:rPr>
          <w:i/>
          <w:iCs/>
          <w:color w:val="000000" w:themeColor="text1"/>
          <w:szCs w:val="24"/>
        </w:rPr>
        <w:t xml:space="preserve"> </w:t>
      </w:r>
      <w:r w:rsidR="005029D4" w:rsidRPr="00242EBA">
        <w:rPr>
          <w:i/>
          <w:iCs/>
          <w:color w:val="000000" w:themeColor="text1"/>
          <w:szCs w:val="24"/>
        </w:rPr>
        <w:t>o</w:t>
      </w:r>
      <w:r w:rsidRPr="00242EBA">
        <w:rPr>
          <w:i/>
          <w:iCs/>
          <w:color w:val="000000" w:themeColor="text1"/>
          <w:szCs w:val="24"/>
        </w:rPr>
        <w:t xml:space="preserve">bscure, </w:t>
      </w:r>
      <w:r w:rsidR="005029D4" w:rsidRPr="00242EBA">
        <w:rPr>
          <w:i/>
          <w:iCs/>
          <w:color w:val="000000" w:themeColor="text1"/>
          <w:szCs w:val="24"/>
        </w:rPr>
        <w:t>m</w:t>
      </w:r>
      <w:r w:rsidRPr="00242EBA">
        <w:rPr>
          <w:i/>
          <w:iCs/>
          <w:color w:val="000000" w:themeColor="text1"/>
          <w:szCs w:val="24"/>
        </w:rPr>
        <w:t xml:space="preserve">arginal Jesus </w:t>
      </w:r>
      <w:r w:rsidR="005029D4" w:rsidRPr="00242EBA">
        <w:rPr>
          <w:i/>
          <w:iCs/>
          <w:color w:val="000000" w:themeColor="text1"/>
          <w:szCs w:val="24"/>
        </w:rPr>
        <w:t>m</w:t>
      </w:r>
      <w:r w:rsidRPr="00242EBA">
        <w:rPr>
          <w:i/>
          <w:iCs/>
          <w:color w:val="000000" w:themeColor="text1"/>
          <w:szCs w:val="24"/>
        </w:rPr>
        <w:t xml:space="preserve">ovement </w:t>
      </w:r>
      <w:r w:rsidR="005029D4" w:rsidRPr="00242EBA">
        <w:rPr>
          <w:i/>
          <w:iCs/>
          <w:color w:val="000000" w:themeColor="text1"/>
          <w:szCs w:val="24"/>
        </w:rPr>
        <w:t>b</w:t>
      </w:r>
      <w:r w:rsidRPr="00242EBA">
        <w:rPr>
          <w:i/>
          <w:iCs/>
          <w:color w:val="000000" w:themeColor="text1"/>
          <w:szCs w:val="24"/>
        </w:rPr>
        <w:t xml:space="preserve">ecame the </w:t>
      </w:r>
      <w:r w:rsidR="005029D4" w:rsidRPr="00242EBA">
        <w:rPr>
          <w:i/>
          <w:iCs/>
          <w:color w:val="000000" w:themeColor="text1"/>
          <w:szCs w:val="24"/>
        </w:rPr>
        <w:t>d</w:t>
      </w:r>
      <w:r w:rsidRPr="00242EBA">
        <w:rPr>
          <w:i/>
          <w:iCs/>
          <w:color w:val="000000" w:themeColor="text1"/>
          <w:szCs w:val="24"/>
        </w:rPr>
        <w:t xml:space="preserve">ominant </w:t>
      </w:r>
      <w:r w:rsidR="005029D4" w:rsidRPr="00242EBA">
        <w:rPr>
          <w:i/>
          <w:iCs/>
          <w:color w:val="000000" w:themeColor="text1"/>
          <w:szCs w:val="24"/>
        </w:rPr>
        <w:t>r</w:t>
      </w:r>
      <w:r w:rsidRPr="00242EBA">
        <w:rPr>
          <w:i/>
          <w:iCs/>
          <w:color w:val="000000" w:themeColor="text1"/>
          <w:szCs w:val="24"/>
        </w:rPr>
        <w:t>eligious</w:t>
      </w:r>
      <w:r w:rsidR="00421B67" w:rsidRPr="00242EBA">
        <w:rPr>
          <w:i/>
          <w:iCs/>
          <w:color w:val="000000" w:themeColor="text1"/>
          <w:szCs w:val="24"/>
        </w:rPr>
        <w:t xml:space="preserve"> </w:t>
      </w:r>
      <w:r w:rsidR="005029D4" w:rsidRPr="00242EBA">
        <w:rPr>
          <w:i/>
          <w:iCs/>
          <w:color w:val="000000" w:themeColor="text1"/>
          <w:szCs w:val="24"/>
        </w:rPr>
        <w:t>f</w:t>
      </w:r>
      <w:r w:rsidRPr="00242EBA">
        <w:rPr>
          <w:i/>
          <w:iCs/>
          <w:color w:val="000000" w:themeColor="text1"/>
          <w:szCs w:val="24"/>
        </w:rPr>
        <w:t xml:space="preserve">orce in the </w:t>
      </w:r>
      <w:r w:rsidR="005029D4" w:rsidRPr="00242EBA">
        <w:rPr>
          <w:i/>
          <w:iCs/>
          <w:color w:val="000000" w:themeColor="text1"/>
          <w:szCs w:val="24"/>
        </w:rPr>
        <w:t>w</w:t>
      </w:r>
      <w:r w:rsidRPr="00242EBA">
        <w:rPr>
          <w:i/>
          <w:iCs/>
          <w:color w:val="000000" w:themeColor="text1"/>
          <w:szCs w:val="24"/>
        </w:rPr>
        <w:t xml:space="preserve">estern </w:t>
      </w:r>
      <w:r w:rsidR="005029D4" w:rsidRPr="00242EBA">
        <w:rPr>
          <w:i/>
          <w:iCs/>
          <w:color w:val="000000" w:themeColor="text1"/>
          <w:szCs w:val="24"/>
        </w:rPr>
        <w:t>w</w:t>
      </w:r>
      <w:r w:rsidRPr="00242EBA">
        <w:rPr>
          <w:i/>
          <w:iCs/>
          <w:color w:val="000000" w:themeColor="text1"/>
          <w:szCs w:val="24"/>
        </w:rPr>
        <w:t xml:space="preserve">orld in a </w:t>
      </w:r>
      <w:r w:rsidR="005029D4" w:rsidRPr="00242EBA">
        <w:rPr>
          <w:i/>
          <w:iCs/>
          <w:color w:val="000000" w:themeColor="text1"/>
          <w:szCs w:val="24"/>
        </w:rPr>
        <w:t>f</w:t>
      </w:r>
      <w:r w:rsidRPr="00242EBA">
        <w:rPr>
          <w:i/>
          <w:iCs/>
          <w:color w:val="000000" w:themeColor="text1"/>
          <w:szCs w:val="24"/>
        </w:rPr>
        <w:t xml:space="preserve">ew </w:t>
      </w:r>
      <w:r w:rsidR="005029D4" w:rsidRPr="00242EBA">
        <w:rPr>
          <w:i/>
          <w:iCs/>
          <w:color w:val="000000" w:themeColor="text1"/>
          <w:szCs w:val="24"/>
        </w:rPr>
        <w:t>c</w:t>
      </w:r>
      <w:r w:rsidRPr="00242EBA">
        <w:rPr>
          <w:i/>
          <w:iCs/>
          <w:color w:val="000000" w:themeColor="text1"/>
          <w:szCs w:val="24"/>
        </w:rPr>
        <w:t>enturies</w:t>
      </w:r>
      <w:r w:rsidRPr="00242EBA">
        <w:rPr>
          <w:color w:val="000000" w:themeColor="text1"/>
          <w:szCs w:val="24"/>
        </w:rPr>
        <w:t>. HarperCollins Publishers</w:t>
      </w:r>
      <w:r w:rsidR="008C5296" w:rsidRPr="00242EBA">
        <w:rPr>
          <w:color w:val="000000" w:themeColor="text1"/>
          <w:szCs w:val="24"/>
        </w:rPr>
        <w:t>.</w:t>
      </w:r>
    </w:p>
    <w:p w14:paraId="0A4D35DE" w14:textId="1216C9CA" w:rsidR="00E92AD9" w:rsidRPr="00242EBA" w:rsidRDefault="008C5296" w:rsidP="005E3946">
      <w:pPr>
        <w:ind w:left="360" w:hanging="360"/>
        <w:jc w:val="both"/>
        <w:rPr>
          <w:color w:val="000000" w:themeColor="text1"/>
          <w:szCs w:val="24"/>
        </w:rPr>
      </w:pPr>
      <w:r w:rsidRPr="00242EBA">
        <w:rPr>
          <w:color w:val="000000" w:themeColor="text1"/>
          <w:szCs w:val="24"/>
        </w:rPr>
        <w:t>S</w:t>
      </w:r>
      <w:r w:rsidR="0054646D" w:rsidRPr="00242EBA">
        <w:rPr>
          <w:color w:val="000000" w:themeColor="text1"/>
          <w:szCs w:val="24"/>
        </w:rPr>
        <w:t xml:space="preserve">tark, R. </w:t>
      </w:r>
      <w:r w:rsidR="00334420" w:rsidRPr="00242EBA">
        <w:rPr>
          <w:color w:val="000000" w:themeColor="text1"/>
          <w:szCs w:val="24"/>
        </w:rPr>
        <w:t>&amp;</w:t>
      </w:r>
      <w:r w:rsidR="005E3946" w:rsidRPr="00242EBA">
        <w:rPr>
          <w:color w:val="000000" w:themeColor="text1"/>
          <w:szCs w:val="24"/>
        </w:rPr>
        <w:t xml:space="preserve"> </w:t>
      </w:r>
      <w:r w:rsidR="0054646D" w:rsidRPr="00242EBA">
        <w:rPr>
          <w:color w:val="000000" w:themeColor="text1"/>
          <w:szCs w:val="24"/>
        </w:rPr>
        <w:t>Bainbridge, W.</w:t>
      </w:r>
      <w:r w:rsidR="005E3946" w:rsidRPr="00242EBA">
        <w:rPr>
          <w:color w:val="000000" w:themeColor="text1"/>
          <w:szCs w:val="24"/>
        </w:rPr>
        <w:t xml:space="preserve"> </w:t>
      </w:r>
      <w:r w:rsidR="0054646D" w:rsidRPr="00242EBA">
        <w:rPr>
          <w:color w:val="000000" w:themeColor="text1"/>
          <w:szCs w:val="24"/>
        </w:rPr>
        <w:t>S. (1987)</w:t>
      </w:r>
      <w:r w:rsidR="000F05CF" w:rsidRPr="00242EBA">
        <w:rPr>
          <w:color w:val="000000" w:themeColor="text1"/>
          <w:szCs w:val="24"/>
        </w:rPr>
        <w:t>.</w:t>
      </w:r>
      <w:r w:rsidR="0054646D" w:rsidRPr="00242EBA">
        <w:rPr>
          <w:color w:val="000000" w:themeColor="text1"/>
          <w:szCs w:val="24"/>
        </w:rPr>
        <w:t xml:space="preserve"> </w:t>
      </w:r>
      <w:r w:rsidR="0054646D" w:rsidRPr="00242EBA">
        <w:rPr>
          <w:i/>
          <w:iCs/>
          <w:color w:val="000000" w:themeColor="text1"/>
          <w:szCs w:val="24"/>
        </w:rPr>
        <w:t xml:space="preserve">A </w:t>
      </w:r>
      <w:r w:rsidR="005029D4" w:rsidRPr="00242EBA">
        <w:rPr>
          <w:i/>
          <w:iCs/>
          <w:color w:val="000000" w:themeColor="text1"/>
          <w:szCs w:val="24"/>
        </w:rPr>
        <w:t>t</w:t>
      </w:r>
      <w:r w:rsidR="0054646D" w:rsidRPr="00242EBA">
        <w:rPr>
          <w:i/>
          <w:iCs/>
          <w:color w:val="000000" w:themeColor="text1"/>
          <w:szCs w:val="24"/>
        </w:rPr>
        <w:t xml:space="preserve">heory of </w:t>
      </w:r>
      <w:r w:rsidR="005029D4" w:rsidRPr="00242EBA">
        <w:rPr>
          <w:i/>
          <w:iCs/>
          <w:color w:val="000000" w:themeColor="text1"/>
          <w:szCs w:val="24"/>
        </w:rPr>
        <w:t>r</w:t>
      </w:r>
      <w:r w:rsidR="0054646D" w:rsidRPr="00242EBA">
        <w:rPr>
          <w:i/>
          <w:iCs/>
          <w:color w:val="000000" w:themeColor="text1"/>
          <w:szCs w:val="24"/>
        </w:rPr>
        <w:t>eligion</w:t>
      </w:r>
      <w:r w:rsidR="0054646D" w:rsidRPr="00242EBA">
        <w:rPr>
          <w:color w:val="000000" w:themeColor="text1"/>
          <w:szCs w:val="24"/>
        </w:rPr>
        <w:t>. Lang.</w:t>
      </w:r>
    </w:p>
    <w:sectPr w:rsidR="00E92AD9" w:rsidRPr="00242EBA" w:rsidSect="00E503CA">
      <w:headerReference w:type="even" r:id="rId15"/>
      <w:headerReference w:type="default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pgNumType w:start="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C9CB" w14:textId="77777777" w:rsidR="00B31D2A" w:rsidRDefault="00B31D2A" w:rsidP="0054646D">
      <w:pPr>
        <w:spacing w:after="0"/>
      </w:pPr>
      <w:r>
        <w:separator/>
      </w:r>
    </w:p>
  </w:endnote>
  <w:endnote w:type="continuationSeparator" w:id="0">
    <w:p w14:paraId="24E11988" w14:textId="77777777" w:rsidR="00B31D2A" w:rsidRDefault="00B31D2A" w:rsidP="005464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432C" w14:textId="44A81834" w:rsidR="00DD5A3D" w:rsidRDefault="00DD5A3D" w:rsidP="00DD5A3D">
    <w:pPr>
      <w:pStyle w:val="Footer"/>
      <w:jc w:val="center"/>
    </w:pPr>
    <w:r w:rsidRPr="00F95FDA">
      <w:rPr>
        <w:rFonts w:cs="Times New Roman"/>
        <w:i/>
        <w:iCs/>
        <w:sz w:val="20"/>
        <w:szCs w:val="20"/>
      </w:rPr>
      <w:t>Global Missiology</w:t>
    </w:r>
    <w:r w:rsidRPr="00F95FDA">
      <w:rPr>
        <w:rFonts w:cs="Times New Roman"/>
        <w:sz w:val="20"/>
        <w:szCs w:val="20"/>
      </w:rPr>
      <w:t xml:space="preserve"> - ISSN 2831-4751 - Vol 23, No </w:t>
    </w:r>
    <w:r>
      <w:rPr>
        <w:rFonts w:cs="Times New Roman"/>
        <w:sz w:val="20"/>
        <w:szCs w:val="20"/>
      </w:rPr>
      <w:t>2</w:t>
    </w:r>
    <w:r w:rsidRPr="00F95FDA">
      <w:rPr>
        <w:rFonts w:cs="Times New Roman"/>
        <w:sz w:val="20"/>
        <w:szCs w:val="20"/>
      </w:rPr>
      <w:t xml:space="preserve"> (2026) </w:t>
    </w:r>
    <w:r>
      <w:rPr>
        <w:rFonts w:cs="Times New Roman"/>
        <w:sz w:val="20"/>
        <w:szCs w:val="20"/>
      </w:rPr>
      <w:t>April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0FF0" w14:textId="7C1226C0" w:rsidR="00DD5A3D" w:rsidRDefault="00DD5A3D" w:rsidP="00DD5A3D">
    <w:pPr>
      <w:pStyle w:val="Footer"/>
      <w:jc w:val="center"/>
    </w:pPr>
    <w:r w:rsidRPr="00F95FDA">
      <w:rPr>
        <w:rFonts w:cs="Times New Roman"/>
        <w:i/>
        <w:iCs/>
        <w:sz w:val="20"/>
        <w:szCs w:val="20"/>
      </w:rPr>
      <w:t>Global Missiology</w:t>
    </w:r>
    <w:r w:rsidRPr="00F95FDA">
      <w:rPr>
        <w:rFonts w:cs="Times New Roman"/>
        <w:sz w:val="20"/>
        <w:szCs w:val="20"/>
      </w:rPr>
      <w:t xml:space="preserve"> - ISSN 2831-4751 - Vol 23, No </w:t>
    </w:r>
    <w:r>
      <w:rPr>
        <w:rFonts w:cs="Times New Roman"/>
        <w:sz w:val="20"/>
        <w:szCs w:val="20"/>
      </w:rPr>
      <w:t>2</w:t>
    </w:r>
    <w:r w:rsidRPr="00F95FDA">
      <w:rPr>
        <w:rFonts w:cs="Times New Roman"/>
        <w:sz w:val="20"/>
        <w:szCs w:val="20"/>
      </w:rPr>
      <w:t xml:space="preserve"> (2026) </w:t>
    </w:r>
    <w:r>
      <w:rPr>
        <w:rFonts w:cs="Times New Roman"/>
        <w:sz w:val="20"/>
        <w:szCs w:val="20"/>
      </w:rPr>
      <w:t>April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4F21" w14:textId="77777777" w:rsidR="00B31D2A" w:rsidRDefault="00B31D2A" w:rsidP="0054646D">
      <w:pPr>
        <w:spacing w:after="0"/>
      </w:pPr>
      <w:r>
        <w:separator/>
      </w:r>
    </w:p>
  </w:footnote>
  <w:footnote w:type="continuationSeparator" w:id="0">
    <w:p w14:paraId="76150BB4" w14:textId="77777777" w:rsidR="00B31D2A" w:rsidRDefault="00B31D2A" w:rsidP="005464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8285023"/>
      <w:docPartObj>
        <w:docPartGallery w:val="Page Numbers (Top of Page)"/>
        <w:docPartUnique/>
      </w:docPartObj>
    </w:sdtPr>
    <w:sdtContent>
      <w:p w14:paraId="393D384E" w14:textId="00E0212C" w:rsidR="00DD5A3D" w:rsidRDefault="00DD5A3D" w:rsidP="00242E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3F6418B" w14:textId="77777777" w:rsidR="00DD5A3D" w:rsidRDefault="00DD5A3D" w:rsidP="00242E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6760047"/>
      <w:docPartObj>
        <w:docPartGallery w:val="Page Numbers (Top of Page)"/>
        <w:docPartUnique/>
      </w:docPartObj>
    </w:sdtPr>
    <w:sdtEndPr>
      <w:rPr>
        <w:rStyle w:val="PageNumber"/>
        <w:sz w:val="20"/>
        <w:szCs w:val="20"/>
      </w:rPr>
    </w:sdtEndPr>
    <w:sdtContent>
      <w:p w14:paraId="0FEB83F7" w14:textId="74395E0E" w:rsidR="00DD5A3D" w:rsidRPr="00242EBA" w:rsidRDefault="00DD5A3D" w:rsidP="00242EBA">
        <w:pPr>
          <w:pStyle w:val="Head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242EBA">
          <w:rPr>
            <w:rStyle w:val="PageNumber"/>
            <w:sz w:val="20"/>
            <w:szCs w:val="20"/>
          </w:rPr>
          <w:fldChar w:fldCharType="begin"/>
        </w:r>
        <w:r w:rsidRPr="00242EBA">
          <w:rPr>
            <w:rStyle w:val="PageNumber"/>
            <w:sz w:val="20"/>
            <w:szCs w:val="20"/>
          </w:rPr>
          <w:instrText xml:space="preserve"> PAGE </w:instrText>
        </w:r>
        <w:r w:rsidRPr="00242EBA">
          <w:rPr>
            <w:rStyle w:val="PageNumber"/>
            <w:sz w:val="20"/>
            <w:szCs w:val="20"/>
          </w:rPr>
          <w:fldChar w:fldCharType="separate"/>
        </w:r>
        <w:r w:rsidRPr="00242EBA">
          <w:rPr>
            <w:rStyle w:val="PageNumber"/>
            <w:noProof/>
            <w:sz w:val="20"/>
            <w:szCs w:val="20"/>
          </w:rPr>
          <w:t>5</w:t>
        </w:r>
        <w:r w:rsidRPr="00242EBA">
          <w:rPr>
            <w:rStyle w:val="PageNumber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E98"/>
    <w:multiLevelType w:val="hybridMultilevel"/>
    <w:tmpl w:val="3A0C4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41853"/>
    <w:multiLevelType w:val="hybridMultilevel"/>
    <w:tmpl w:val="9CCE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7AD6"/>
    <w:multiLevelType w:val="hybridMultilevel"/>
    <w:tmpl w:val="6BB80ACA"/>
    <w:lvl w:ilvl="0" w:tplc="0D327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375FA"/>
    <w:multiLevelType w:val="hybridMultilevel"/>
    <w:tmpl w:val="B3C083BA"/>
    <w:lvl w:ilvl="0" w:tplc="D2B8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45B48"/>
    <w:multiLevelType w:val="hybridMultilevel"/>
    <w:tmpl w:val="46EC4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5944">
    <w:abstractNumId w:val="0"/>
  </w:num>
  <w:num w:numId="2" w16cid:durableId="1621230799">
    <w:abstractNumId w:val="2"/>
  </w:num>
  <w:num w:numId="3" w16cid:durableId="1115366690">
    <w:abstractNumId w:val="3"/>
  </w:num>
  <w:num w:numId="4" w16cid:durableId="1644582595">
    <w:abstractNumId w:val="1"/>
  </w:num>
  <w:num w:numId="5" w16cid:durableId="361832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88"/>
    <w:rsid w:val="00000CC3"/>
    <w:rsid w:val="00002603"/>
    <w:rsid w:val="00007389"/>
    <w:rsid w:val="00016072"/>
    <w:rsid w:val="00020A99"/>
    <w:rsid w:val="000219CC"/>
    <w:rsid w:val="00041004"/>
    <w:rsid w:val="0004200E"/>
    <w:rsid w:val="000505AB"/>
    <w:rsid w:val="00052E21"/>
    <w:rsid w:val="0005790E"/>
    <w:rsid w:val="00061751"/>
    <w:rsid w:val="00061C51"/>
    <w:rsid w:val="000650EC"/>
    <w:rsid w:val="000739CE"/>
    <w:rsid w:val="00080766"/>
    <w:rsid w:val="00081C29"/>
    <w:rsid w:val="000852A4"/>
    <w:rsid w:val="000872F2"/>
    <w:rsid w:val="00093FA5"/>
    <w:rsid w:val="000A20A9"/>
    <w:rsid w:val="000A34EC"/>
    <w:rsid w:val="000A3C1A"/>
    <w:rsid w:val="000B1C54"/>
    <w:rsid w:val="000E6A6F"/>
    <w:rsid w:val="000F05CF"/>
    <w:rsid w:val="00123048"/>
    <w:rsid w:val="0012663A"/>
    <w:rsid w:val="00130ED0"/>
    <w:rsid w:val="00134DFA"/>
    <w:rsid w:val="001420FF"/>
    <w:rsid w:val="00146363"/>
    <w:rsid w:val="001524E7"/>
    <w:rsid w:val="00156AA7"/>
    <w:rsid w:val="0016179E"/>
    <w:rsid w:val="001701FF"/>
    <w:rsid w:val="00195828"/>
    <w:rsid w:val="001A025F"/>
    <w:rsid w:val="001A0780"/>
    <w:rsid w:val="001A09F0"/>
    <w:rsid w:val="001B7CF0"/>
    <w:rsid w:val="001C4D19"/>
    <w:rsid w:val="001D3624"/>
    <w:rsid w:val="001D4448"/>
    <w:rsid w:val="001E3F21"/>
    <w:rsid w:val="001F02FB"/>
    <w:rsid w:val="001F0D9A"/>
    <w:rsid w:val="001F537F"/>
    <w:rsid w:val="0021064C"/>
    <w:rsid w:val="002373F6"/>
    <w:rsid w:val="002377B9"/>
    <w:rsid w:val="00242EBA"/>
    <w:rsid w:val="00244FF3"/>
    <w:rsid w:val="00252E18"/>
    <w:rsid w:val="00253412"/>
    <w:rsid w:val="002540AF"/>
    <w:rsid w:val="00264037"/>
    <w:rsid w:val="002646D6"/>
    <w:rsid w:val="00267750"/>
    <w:rsid w:val="00271E19"/>
    <w:rsid w:val="002822E5"/>
    <w:rsid w:val="00284638"/>
    <w:rsid w:val="00295336"/>
    <w:rsid w:val="00295D58"/>
    <w:rsid w:val="00296DE5"/>
    <w:rsid w:val="002A5552"/>
    <w:rsid w:val="002A5767"/>
    <w:rsid w:val="002B0DCA"/>
    <w:rsid w:val="002B1A91"/>
    <w:rsid w:val="002C62EA"/>
    <w:rsid w:val="002D18B3"/>
    <w:rsid w:val="002E0086"/>
    <w:rsid w:val="002E05DA"/>
    <w:rsid w:val="002E1D13"/>
    <w:rsid w:val="002E3864"/>
    <w:rsid w:val="002E584D"/>
    <w:rsid w:val="002E7FE3"/>
    <w:rsid w:val="002F159B"/>
    <w:rsid w:val="002F3870"/>
    <w:rsid w:val="002F38D8"/>
    <w:rsid w:val="002F78E2"/>
    <w:rsid w:val="003006C5"/>
    <w:rsid w:val="00305A20"/>
    <w:rsid w:val="00321CB3"/>
    <w:rsid w:val="003235FF"/>
    <w:rsid w:val="00324462"/>
    <w:rsid w:val="00326847"/>
    <w:rsid w:val="003308DF"/>
    <w:rsid w:val="00332CCC"/>
    <w:rsid w:val="00333C19"/>
    <w:rsid w:val="00334420"/>
    <w:rsid w:val="00336F2A"/>
    <w:rsid w:val="00342274"/>
    <w:rsid w:val="003448DA"/>
    <w:rsid w:val="003506A3"/>
    <w:rsid w:val="00356F2C"/>
    <w:rsid w:val="00362C0E"/>
    <w:rsid w:val="003638BC"/>
    <w:rsid w:val="00375987"/>
    <w:rsid w:val="00380084"/>
    <w:rsid w:val="00380C62"/>
    <w:rsid w:val="0038217B"/>
    <w:rsid w:val="00391C57"/>
    <w:rsid w:val="003A2D86"/>
    <w:rsid w:val="003B113E"/>
    <w:rsid w:val="003B73E2"/>
    <w:rsid w:val="003B74D5"/>
    <w:rsid w:val="003C1CEB"/>
    <w:rsid w:val="003C4069"/>
    <w:rsid w:val="003C41F5"/>
    <w:rsid w:val="003E1902"/>
    <w:rsid w:val="003E6095"/>
    <w:rsid w:val="003F504B"/>
    <w:rsid w:val="00411B0F"/>
    <w:rsid w:val="004210E7"/>
    <w:rsid w:val="00421B67"/>
    <w:rsid w:val="00422763"/>
    <w:rsid w:val="004253C1"/>
    <w:rsid w:val="00425EC5"/>
    <w:rsid w:val="004301D8"/>
    <w:rsid w:val="00434FB2"/>
    <w:rsid w:val="00435E38"/>
    <w:rsid w:val="00464600"/>
    <w:rsid w:val="00465814"/>
    <w:rsid w:val="00465DBD"/>
    <w:rsid w:val="004740FB"/>
    <w:rsid w:val="00477137"/>
    <w:rsid w:val="00480062"/>
    <w:rsid w:val="00481850"/>
    <w:rsid w:val="0049621B"/>
    <w:rsid w:val="004A29D2"/>
    <w:rsid w:val="004A6502"/>
    <w:rsid w:val="004B1DCB"/>
    <w:rsid w:val="004B35C8"/>
    <w:rsid w:val="004C1287"/>
    <w:rsid w:val="004C59A5"/>
    <w:rsid w:val="004D0813"/>
    <w:rsid w:val="004D3399"/>
    <w:rsid w:val="004F00CF"/>
    <w:rsid w:val="00502242"/>
    <w:rsid w:val="005029D4"/>
    <w:rsid w:val="00515C75"/>
    <w:rsid w:val="00527216"/>
    <w:rsid w:val="00535FC1"/>
    <w:rsid w:val="0053737A"/>
    <w:rsid w:val="005411D0"/>
    <w:rsid w:val="00542E57"/>
    <w:rsid w:val="0054646D"/>
    <w:rsid w:val="005614CE"/>
    <w:rsid w:val="00563F82"/>
    <w:rsid w:val="005645C6"/>
    <w:rsid w:val="00586010"/>
    <w:rsid w:val="00592F90"/>
    <w:rsid w:val="005A3200"/>
    <w:rsid w:val="005A5CA2"/>
    <w:rsid w:val="005A69D7"/>
    <w:rsid w:val="005C4D41"/>
    <w:rsid w:val="005C61E7"/>
    <w:rsid w:val="005D3CD2"/>
    <w:rsid w:val="005E04D0"/>
    <w:rsid w:val="005E3946"/>
    <w:rsid w:val="005E5BFD"/>
    <w:rsid w:val="005F1662"/>
    <w:rsid w:val="005F4E05"/>
    <w:rsid w:val="005F6E2B"/>
    <w:rsid w:val="005F7BDB"/>
    <w:rsid w:val="005F7F6C"/>
    <w:rsid w:val="00601F60"/>
    <w:rsid w:val="0060436A"/>
    <w:rsid w:val="0062348B"/>
    <w:rsid w:val="00625BEF"/>
    <w:rsid w:val="0063290D"/>
    <w:rsid w:val="00640957"/>
    <w:rsid w:val="00646EAE"/>
    <w:rsid w:val="006571CD"/>
    <w:rsid w:val="00665A43"/>
    <w:rsid w:val="006749A9"/>
    <w:rsid w:val="0067772C"/>
    <w:rsid w:val="006851F7"/>
    <w:rsid w:val="006A5D36"/>
    <w:rsid w:val="006A604C"/>
    <w:rsid w:val="006A63C6"/>
    <w:rsid w:val="006B3EB5"/>
    <w:rsid w:val="006C001A"/>
    <w:rsid w:val="006C7DF6"/>
    <w:rsid w:val="006D1623"/>
    <w:rsid w:val="006D55CA"/>
    <w:rsid w:val="006E79FE"/>
    <w:rsid w:val="006F1D75"/>
    <w:rsid w:val="006F3379"/>
    <w:rsid w:val="0071694E"/>
    <w:rsid w:val="0073307D"/>
    <w:rsid w:val="00733F73"/>
    <w:rsid w:val="00735E05"/>
    <w:rsid w:val="0074516F"/>
    <w:rsid w:val="007716D7"/>
    <w:rsid w:val="00772A08"/>
    <w:rsid w:val="007753CE"/>
    <w:rsid w:val="00791846"/>
    <w:rsid w:val="0079279B"/>
    <w:rsid w:val="007971FD"/>
    <w:rsid w:val="007A43DA"/>
    <w:rsid w:val="007A59B9"/>
    <w:rsid w:val="007B515E"/>
    <w:rsid w:val="007D10E7"/>
    <w:rsid w:val="007E012D"/>
    <w:rsid w:val="007E165E"/>
    <w:rsid w:val="007F23DC"/>
    <w:rsid w:val="007F7F9B"/>
    <w:rsid w:val="00800868"/>
    <w:rsid w:val="0080798F"/>
    <w:rsid w:val="008157BB"/>
    <w:rsid w:val="00821AEE"/>
    <w:rsid w:val="0082567A"/>
    <w:rsid w:val="008334C2"/>
    <w:rsid w:val="0084495C"/>
    <w:rsid w:val="00855205"/>
    <w:rsid w:val="00861359"/>
    <w:rsid w:val="00880FA4"/>
    <w:rsid w:val="00887162"/>
    <w:rsid w:val="00893A48"/>
    <w:rsid w:val="008A3639"/>
    <w:rsid w:val="008B6E0B"/>
    <w:rsid w:val="008C1199"/>
    <w:rsid w:val="008C5296"/>
    <w:rsid w:val="008D790C"/>
    <w:rsid w:val="008F1AB1"/>
    <w:rsid w:val="008F3424"/>
    <w:rsid w:val="008F66F9"/>
    <w:rsid w:val="00903944"/>
    <w:rsid w:val="00911CFE"/>
    <w:rsid w:val="009156E7"/>
    <w:rsid w:val="00920221"/>
    <w:rsid w:val="00924525"/>
    <w:rsid w:val="00934097"/>
    <w:rsid w:val="00935C51"/>
    <w:rsid w:val="00936BB3"/>
    <w:rsid w:val="00937D8D"/>
    <w:rsid w:val="00943A4F"/>
    <w:rsid w:val="00944227"/>
    <w:rsid w:val="00944F55"/>
    <w:rsid w:val="0094505B"/>
    <w:rsid w:val="00945F01"/>
    <w:rsid w:val="00955250"/>
    <w:rsid w:val="009716A6"/>
    <w:rsid w:val="00971989"/>
    <w:rsid w:val="00972137"/>
    <w:rsid w:val="00986754"/>
    <w:rsid w:val="00986CEB"/>
    <w:rsid w:val="00987420"/>
    <w:rsid w:val="00990606"/>
    <w:rsid w:val="009A4716"/>
    <w:rsid w:val="009B2861"/>
    <w:rsid w:val="009B3D6B"/>
    <w:rsid w:val="009C224D"/>
    <w:rsid w:val="009E6CBC"/>
    <w:rsid w:val="009F12C8"/>
    <w:rsid w:val="009F2D26"/>
    <w:rsid w:val="009F3240"/>
    <w:rsid w:val="009F4431"/>
    <w:rsid w:val="009F4D94"/>
    <w:rsid w:val="00A05E77"/>
    <w:rsid w:val="00A258A5"/>
    <w:rsid w:val="00A261D1"/>
    <w:rsid w:val="00A27408"/>
    <w:rsid w:val="00A438A0"/>
    <w:rsid w:val="00A525E1"/>
    <w:rsid w:val="00A572C9"/>
    <w:rsid w:val="00A701B7"/>
    <w:rsid w:val="00A7717B"/>
    <w:rsid w:val="00A86ECA"/>
    <w:rsid w:val="00A8757F"/>
    <w:rsid w:val="00A909F0"/>
    <w:rsid w:val="00AA26F8"/>
    <w:rsid w:val="00AA5B75"/>
    <w:rsid w:val="00AB2311"/>
    <w:rsid w:val="00AC2DD1"/>
    <w:rsid w:val="00AC3419"/>
    <w:rsid w:val="00AC5F88"/>
    <w:rsid w:val="00AC6DBD"/>
    <w:rsid w:val="00AD086D"/>
    <w:rsid w:val="00AD0A51"/>
    <w:rsid w:val="00AD29BA"/>
    <w:rsid w:val="00AD2E1A"/>
    <w:rsid w:val="00AD4EA2"/>
    <w:rsid w:val="00AD6692"/>
    <w:rsid w:val="00AD7E88"/>
    <w:rsid w:val="00AE111E"/>
    <w:rsid w:val="00AE1B78"/>
    <w:rsid w:val="00AE24E4"/>
    <w:rsid w:val="00AE580F"/>
    <w:rsid w:val="00AF0D45"/>
    <w:rsid w:val="00B004C5"/>
    <w:rsid w:val="00B01717"/>
    <w:rsid w:val="00B01CD8"/>
    <w:rsid w:val="00B12318"/>
    <w:rsid w:val="00B173E7"/>
    <w:rsid w:val="00B21BF8"/>
    <w:rsid w:val="00B22D45"/>
    <w:rsid w:val="00B22F4F"/>
    <w:rsid w:val="00B31D2A"/>
    <w:rsid w:val="00B3295C"/>
    <w:rsid w:val="00B33829"/>
    <w:rsid w:val="00B35AF7"/>
    <w:rsid w:val="00B37A6E"/>
    <w:rsid w:val="00B456E7"/>
    <w:rsid w:val="00B66157"/>
    <w:rsid w:val="00B7178A"/>
    <w:rsid w:val="00B72975"/>
    <w:rsid w:val="00B734B8"/>
    <w:rsid w:val="00B748C2"/>
    <w:rsid w:val="00B8036B"/>
    <w:rsid w:val="00B80F83"/>
    <w:rsid w:val="00B87A3A"/>
    <w:rsid w:val="00B93E3D"/>
    <w:rsid w:val="00B94EAF"/>
    <w:rsid w:val="00B970A3"/>
    <w:rsid w:val="00BA0112"/>
    <w:rsid w:val="00BA2A92"/>
    <w:rsid w:val="00BB456E"/>
    <w:rsid w:val="00BB6EE9"/>
    <w:rsid w:val="00BC304A"/>
    <w:rsid w:val="00BC7655"/>
    <w:rsid w:val="00BD3D6A"/>
    <w:rsid w:val="00BD52CA"/>
    <w:rsid w:val="00BE09A8"/>
    <w:rsid w:val="00BE2A19"/>
    <w:rsid w:val="00BE2B2B"/>
    <w:rsid w:val="00BE6860"/>
    <w:rsid w:val="00BF4097"/>
    <w:rsid w:val="00BF6425"/>
    <w:rsid w:val="00C10333"/>
    <w:rsid w:val="00C10701"/>
    <w:rsid w:val="00C10A4F"/>
    <w:rsid w:val="00C10A67"/>
    <w:rsid w:val="00C10E1F"/>
    <w:rsid w:val="00C172BA"/>
    <w:rsid w:val="00C174DC"/>
    <w:rsid w:val="00C219F0"/>
    <w:rsid w:val="00C34DCA"/>
    <w:rsid w:val="00C36DC4"/>
    <w:rsid w:val="00C375EB"/>
    <w:rsid w:val="00C40D35"/>
    <w:rsid w:val="00C50630"/>
    <w:rsid w:val="00C53CF7"/>
    <w:rsid w:val="00C576AD"/>
    <w:rsid w:val="00C61BEF"/>
    <w:rsid w:val="00C6434F"/>
    <w:rsid w:val="00C74497"/>
    <w:rsid w:val="00C82C81"/>
    <w:rsid w:val="00C8312C"/>
    <w:rsid w:val="00C84C5E"/>
    <w:rsid w:val="00C874DF"/>
    <w:rsid w:val="00C92AAF"/>
    <w:rsid w:val="00C93295"/>
    <w:rsid w:val="00CA3ABF"/>
    <w:rsid w:val="00CA6557"/>
    <w:rsid w:val="00CA6596"/>
    <w:rsid w:val="00CB52A0"/>
    <w:rsid w:val="00CB5517"/>
    <w:rsid w:val="00CB69A6"/>
    <w:rsid w:val="00CE46F4"/>
    <w:rsid w:val="00CF23A3"/>
    <w:rsid w:val="00CF699B"/>
    <w:rsid w:val="00D05EBE"/>
    <w:rsid w:val="00D12DFE"/>
    <w:rsid w:val="00D17A33"/>
    <w:rsid w:val="00D239FF"/>
    <w:rsid w:val="00D2425E"/>
    <w:rsid w:val="00D30BB1"/>
    <w:rsid w:val="00D5021A"/>
    <w:rsid w:val="00D5161F"/>
    <w:rsid w:val="00D62320"/>
    <w:rsid w:val="00D623BC"/>
    <w:rsid w:val="00D641BB"/>
    <w:rsid w:val="00D92A0F"/>
    <w:rsid w:val="00D93884"/>
    <w:rsid w:val="00DA2EBF"/>
    <w:rsid w:val="00DA7406"/>
    <w:rsid w:val="00DB1CAD"/>
    <w:rsid w:val="00DB6C0C"/>
    <w:rsid w:val="00DB7A22"/>
    <w:rsid w:val="00DC2FB0"/>
    <w:rsid w:val="00DC38D6"/>
    <w:rsid w:val="00DD2743"/>
    <w:rsid w:val="00DD5A3D"/>
    <w:rsid w:val="00DD7C08"/>
    <w:rsid w:val="00DE1534"/>
    <w:rsid w:val="00DE4B05"/>
    <w:rsid w:val="00DF314E"/>
    <w:rsid w:val="00DF59BC"/>
    <w:rsid w:val="00E01CAD"/>
    <w:rsid w:val="00E246AE"/>
    <w:rsid w:val="00E37237"/>
    <w:rsid w:val="00E432E7"/>
    <w:rsid w:val="00E503CA"/>
    <w:rsid w:val="00E51118"/>
    <w:rsid w:val="00E51E58"/>
    <w:rsid w:val="00E8425F"/>
    <w:rsid w:val="00E91025"/>
    <w:rsid w:val="00E92AD9"/>
    <w:rsid w:val="00E963BC"/>
    <w:rsid w:val="00EB0AC9"/>
    <w:rsid w:val="00EB5448"/>
    <w:rsid w:val="00EB6DDE"/>
    <w:rsid w:val="00EB6FCF"/>
    <w:rsid w:val="00EC1788"/>
    <w:rsid w:val="00EC2A4C"/>
    <w:rsid w:val="00ED1E53"/>
    <w:rsid w:val="00EE1CAA"/>
    <w:rsid w:val="00EE2F18"/>
    <w:rsid w:val="00EE72E4"/>
    <w:rsid w:val="00EE7C48"/>
    <w:rsid w:val="00F14FE0"/>
    <w:rsid w:val="00F1631B"/>
    <w:rsid w:val="00F17D4D"/>
    <w:rsid w:val="00F22D1D"/>
    <w:rsid w:val="00F27170"/>
    <w:rsid w:val="00F35236"/>
    <w:rsid w:val="00F450C7"/>
    <w:rsid w:val="00F54412"/>
    <w:rsid w:val="00F57BD5"/>
    <w:rsid w:val="00F61B17"/>
    <w:rsid w:val="00F73650"/>
    <w:rsid w:val="00F80A16"/>
    <w:rsid w:val="00F87047"/>
    <w:rsid w:val="00F91C89"/>
    <w:rsid w:val="00FA055A"/>
    <w:rsid w:val="00FA0B90"/>
    <w:rsid w:val="00FA12B8"/>
    <w:rsid w:val="00FA2AE1"/>
    <w:rsid w:val="00FA529A"/>
    <w:rsid w:val="00FA5308"/>
    <w:rsid w:val="00FB09A7"/>
    <w:rsid w:val="00FB300C"/>
    <w:rsid w:val="00FC31AC"/>
    <w:rsid w:val="00FD585E"/>
    <w:rsid w:val="00FD596A"/>
    <w:rsid w:val="00FE0FD8"/>
    <w:rsid w:val="00FE2354"/>
    <w:rsid w:val="00FE332B"/>
    <w:rsid w:val="00FE361F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578AF"/>
  <w15:chartTrackingRefBased/>
  <w15:docId w15:val="{FD53EEDD-4F4A-474B-B46A-4412FDD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theme="minorBidi"/>
        <w:kern w:val="2"/>
        <w:sz w:val="24"/>
        <w:szCs w:val="21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7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7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7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7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7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7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7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7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7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7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7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7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7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7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7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7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78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46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4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46D"/>
    <w:rPr>
      <w:vertAlign w:val="superscript"/>
    </w:rPr>
  </w:style>
  <w:style w:type="paragraph" w:customStyle="1" w:styleId="Default">
    <w:name w:val="Default"/>
    <w:rsid w:val="00F61B17"/>
    <w:pPr>
      <w:autoSpaceDE w:val="0"/>
      <w:autoSpaceDN w:val="0"/>
      <w:adjustRightInd w:val="0"/>
      <w:spacing w:after="0"/>
    </w:pPr>
    <w:rPr>
      <w:rFonts w:cs="Times New Roman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C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1C89"/>
  </w:style>
  <w:style w:type="paragraph" w:styleId="Footer">
    <w:name w:val="footer"/>
    <w:basedOn w:val="Normal"/>
    <w:link w:val="FooterChar"/>
    <w:uiPriority w:val="99"/>
    <w:unhideWhenUsed/>
    <w:rsid w:val="00F91C8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1C89"/>
  </w:style>
  <w:style w:type="paragraph" w:styleId="Revision">
    <w:name w:val="Revision"/>
    <w:hidden/>
    <w:uiPriority w:val="99"/>
    <w:semiHidden/>
    <w:rsid w:val="00FE0FD8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E3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F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F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2A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A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097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D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13" Type="http://schemas.openxmlformats.org/officeDocument/2006/relationships/hyperlink" Target="https://onechallenge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ristianitytoday.com/2018/04/gods-divine-plan-for-muslim-immigrant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tp://ojs.globalmissiology.org/index.php/english/article/view/30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search@oci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ruitfulpractice.org/wp-content/uploads/2023/05/DPE-Fruitful-Practices-Report-2021_Combined.pdf" TargetMode="External"/><Relationship Id="rId14" Type="http://schemas.openxmlformats.org/officeDocument/2006/relationships/hyperlink" Target="https://www.christianitytoday.com/2022/08/obit-rodney-stark-sociology-religion-rational-cho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0F534-F941-42CB-AA10-133CCBB7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Bonham</dc:creator>
  <cp:keywords/>
  <dc:description/>
  <cp:lastModifiedBy>Nelson Jennings</cp:lastModifiedBy>
  <cp:revision>2</cp:revision>
  <cp:lastPrinted>2025-06-19T19:59:00Z</cp:lastPrinted>
  <dcterms:created xsi:type="dcterms:W3CDTF">2026-04-18T07:42:00Z</dcterms:created>
  <dcterms:modified xsi:type="dcterms:W3CDTF">2026-04-18T07:42:00Z</dcterms:modified>
</cp:coreProperties>
</file>