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71987" w14:textId="77777777" w:rsidR="00522826" w:rsidRPr="00522826" w:rsidRDefault="00522826" w:rsidP="00522826">
      <w:pPr>
        <w:pStyle w:val="p1"/>
        <w:spacing w:after="160"/>
        <w:jc w:val="center"/>
        <w:rPr>
          <w:sz w:val="24"/>
          <w:szCs w:val="24"/>
        </w:rPr>
      </w:pPr>
      <w:r w:rsidRPr="00522826">
        <w:rPr>
          <w:b/>
          <w:bCs/>
          <w:sz w:val="24"/>
          <w:szCs w:val="24"/>
        </w:rPr>
        <w:t>Call for Papers:</w:t>
      </w:r>
    </w:p>
    <w:p w14:paraId="452B3FB0" w14:textId="4255211A" w:rsidR="00522826" w:rsidRPr="00E5284A" w:rsidRDefault="00E5284A" w:rsidP="00522826">
      <w:pPr>
        <w:pStyle w:val="p1"/>
        <w:spacing w:after="160"/>
        <w:jc w:val="center"/>
        <w:rPr>
          <w:color w:val="000000" w:themeColor="text1"/>
          <w:sz w:val="24"/>
          <w:szCs w:val="24"/>
        </w:rPr>
      </w:pPr>
      <w:r>
        <w:rPr>
          <w:b/>
          <w:bCs/>
          <w:sz w:val="24"/>
          <w:szCs w:val="24"/>
        </w:rPr>
        <w:t>Christian Conversion and Mission</w:t>
      </w:r>
    </w:p>
    <w:p w14:paraId="27370F24" w14:textId="57DC4537" w:rsidR="00522826" w:rsidRDefault="00522826" w:rsidP="00522826">
      <w:pPr>
        <w:pStyle w:val="p1"/>
        <w:spacing w:after="160"/>
        <w:jc w:val="center"/>
      </w:pPr>
      <w:r w:rsidRPr="00E5284A">
        <w:rPr>
          <w:color w:val="000000" w:themeColor="text1"/>
          <w:sz w:val="24"/>
          <w:szCs w:val="24"/>
        </w:rPr>
        <w:t xml:space="preserve">For Publication in </w:t>
      </w:r>
      <w:r w:rsidRPr="00E5284A">
        <w:rPr>
          <w:i/>
          <w:iCs/>
          <w:color w:val="000000" w:themeColor="text1"/>
          <w:sz w:val="24"/>
          <w:szCs w:val="24"/>
        </w:rPr>
        <w:t>Global Missiology</w:t>
      </w:r>
      <w:r w:rsidRPr="00E5284A">
        <w:rPr>
          <w:color w:val="000000" w:themeColor="text1"/>
          <w:sz w:val="24"/>
          <w:szCs w:val="24"/>
        </w:rPr>
        <w:t xml:space="preserve">, </w:t>
      </w:r>
      <w:hyperlink r:id="rId8" w:history="1">
        <w:r w:rsidR="00E5284A" w:rsidRPr="00E5284A">
          <w:rPr>
            <w:rStyle w:val="Hyperlink"/>
            <w:color w:val="000000" w:themeColor="text1"/>
            <w:sz w:val="24"/>
            <w:szCs w:val="24"/>
          </w:rPr>
          <w:t>www.globalmissiology.org</w:t>
        </w:r>
      </w:hyperlink>
      <w:r w:rsidRPr="00E5284A">
        <w:rPr>
          <w:color w:val="000000" w:themeColor="text1"/>
          <w:sz w:val="24"/>
          <w:szCs w:val="24"/>
        </w:rPr>
        <w:t>,</w:t>
      </w:r>
      <w:r w:rsidRPr="00522826">
        <w:rPr>
          <w:sz w:val="24"/>
          <w:szCs w:val="24"/>
        </w:rPr>
        <w:t xml:space="preserve"> </w:t>
      </w:r>
      <w:r>
        <w:rPr>
          <w:sz w:val="24"/>
          <w:szCs w:val="24"/>
        </w:rPr>
        <w:t>October</w:t>
      </w:r>
      <w:r w:rsidRPr="00522826">
        <w:rPr>
          <w:sz w:val="24"/>
          <w:szCs w:val="24"/>
        </w:rPr>
        <w:t xml:space="preserve"> 2026</w:t>
      </w:r>
    </w:p>
    <w:p w14:paraId="00000001" w14:textId="51CC3D4E" w:rsidR="00BA7083" w:rsidRPr="0029249F" w:rsidRDefault="00522826" w:rsidP="0029249F">
      <w:pPr>
        <w:spacing w:line="240" w:lineRule="auto"/>
        <w:jc w:val="both"/>
        <w:rPr>
          <w:rFonts w:ascii="Times New Roman" w:eastAsia="Times New Roman" w:hAnsi="Times New Roman" w:cs="Times New Roman"/>
        </w:rPr>
      </w:pPr>
      <w:r>
        <w:rPr>
          <w:rFonts w:ascii="Times New Roman" w:eastAsia="Times New Roman" w:hAnsi="Times New Roman" w:cs="Times New Roman"/>
          <w:lang w:val="en-US"/>
        </w:rPr>
        <w:t>A</w:t>
      </w:r>
      <w:proofErr w:type="spellStart"/>
      <w:r>
        <w:rPr>
          <w:rFonts w:ascii="Times New Roman" w:eastAsia="Times New Roman" w:hAnsi="Times New Roman" w:cs="Times New Roman"/>
        </w:rPr>
        <w:t>ndrew</w:t>
      </w:r>
      <w:proofErr w:type="spellEnd"/>
      <w:r>
        <w:rPr>
          <w:rFonts w:ascii="Times New Roman" w:eastAsia="Times New Roman" w:hAnsi="Times New Roman" w:cs="Times New Roman"/>
        </w:rPr>
        <w:t xml:space="preserve"> Walls’s posthumous </w:t>
      </w:r>
      <w:r w:rsidRPr="00E5284A">
        <w:rPr>
          <w:rFonts w:ascii="Times New Roman" w:eastAsia="Times New Roman" w:hAnsi="Times New Roman" w:cs="Times New Roman"/>
          <w:i/>
          <w:iCs/>
        </w:rPr>
        <w:t>Christian Conversion and Mission: A Brief Cultural History</w:t>
      </w:r>
      <w:r>
        <w:rPr>
          <w:rFonts w:ascii="Times New Roman" w:eastAsia="Times New Roman" w:hAnsi="Times New Roman" w:cs="Times New Roman"/>
        </w:rPr>
        <w:t xml:space="preserve"> offers a nuanced and incisive overview of the history of Christianity’s encounters with Judaism, Roman Hellenism, Germanic custom, the modern West, and the cultures of the global south from the first century to the twentieth century. The recurrent pattern in the gospel’s interaction with successive cultures through the ages is conversion, understood at its most fundamental level as “turning,” that is, turning to God in response to God’s saving activity. By taking Christian history as a whole and inviting the reader to see it from the perspective of conversion, Walls challenges Western theology in </w:t>
      </w:r>
      <w:r w:rsidRPr="0029249F">
        <w:rPr>
          <w:rFonts w:ascii="Times New Roman" w:eastAsia="Times New Roman" w:hAnsi="Times New Roman" w:cs="Times New Roman"/>
        </w:rPr>
        <w:t>several striking ways. First, he decenters Western theology as the standard by which to judge authentic or orthodox Christian faith and expression. Second, he suggests theological frontiers to be explored as Christianity enters the cultures of the global south. Third, he proposes a fresh way of seeing historic Christianity that is not defined by the creeds of Roman-Hellenistic Christianity.</w:t>
      </w:r>
    </w:p>
    <w:p w14:paraId="00000002" w14:textId="77777777" w:rsidR="00BA7083" w:rsidRPr="0029249F" w:rsidRDefault="00000000" w:rsidP="00E5284A">
      <w:pPr>
        <w:spacing w:line="240" w:lineRule="auto"/>
        <w:ind w:firstLine="360"/>
        <w:jc w:val="both"/>
        <w:rPr>
          <w:rFonts w:ascii="Times New Roman" w:eastAsia="Times New Roman" w:hAnsi="Times New Roman" w:cs="Times New Roman"/>
        </w:rPr>
      </w:pPr>
      <w:r w:rsidRPr="0029249F">
        <w:rPr>
          <w:rFonts w:ascii="Times New Roman" w:eastAsia="Times New Roman" w:hAnsi="Times New Roman" w:cs="Times New Roman"/>
        </w:rPr>
        <w:t>As southern expressions of Christianity increasingly become the dominant forms of the faith, new themes and priorities that never occurred to Western Christians or to earlier Christian ages will appear. As Walls notes, “for it is the mark of Christian faith that it must bring Christ to the big issues closest to men’s hearts,” and it does so “through the structures by which people perceive and recognize their world,” which are not universally the same. And as Christian faith is worked out within accepted views of the world in all their diversity, “those worldviews… are transformed, yet recognizable” (130).</w:t>
      </w:r>
    </w:p>
    <w:p w14:paraId="00000003" w14:textId="77777777" w:rsidR="00BA7083" w:rsidRDefault="00000000" w:rsidP="00E5284A">
      <w:pPr>
        <w:spacing w:line="240" w:lineRule="auto"/>
        <w:ind w:firstLine="360"/>
        <w:jc w:val="both"/>
        <w:rPr>
          <w:rFonts w:ascii="Times New Roman" w:eastAsia="Times New Roman" w:hAnsi="Times New Roman" w:cs="Times New Roman"/>
        </w:rPr>
      </w:pPr>
      <w:r w:rsidRPr="00E5284A">
        <w:rPr>
          <w:rFonts w:ascii="Times New Roman" w:eastAsia="Times New Roman" w:hAnsi="Times New Roman" w:cs="Times New Roman"/>
          <w:i/>
          <w:iCs/>
        </w:rPr>
        <w:t>Global Missiology</w:t>
      </w:r>
      <w:r w:rsidRPr="0029249F">
        <w:rPr>
          <w:rFonts w:ascii="Times New Roman" w:eastAsia="Times New Roman" w:hAnsi="Times New Roman" w:cs="Times New Roman"/>
        </w:rPr>
        <w:t xml:space="preserve"> invites submissions for this theme issue on “Conversion,” as sketched above, from any of the following angles:</w:t>
      </w:r>
    </w:p>
    <w:p w14:paraId="0DC2E1EA" w14:textId="77777777" w:rsidR="00E5284A" w:rsidRDefault="00E5284A" w:rsidP="00E5284A">
      <w:pPr>
        <w:spacing w:line="240" w:lineRule="auto"/>
        <w:ind w:left="360" w:hanging="173"/>
        <w:jc w:val="both"/>
        <w:rPr>
          <w:rFonts w:ascii="Times New Roman" w:eastAsia="Times New Roman" w:hAnsi="Times New Roman" w:cs="Times New Roman"/>
        </w:rPr>
      </w:pPr>
      <w:r>
        <w:rPr>
          <w:rFonts w:ascii="Times New Roman" w:eastAsia="Times New Roman" w:hAnsi="Times New Roman" w:cs="Times New Roman"/>
        </w:rPr>
        <w:t xml:space="preserve">- </w:t>
      </w:r>
      <w:r w:rsidRPr="0029249F">
        <w:rPr>
          <w:rFonts w:ascii="Times New Roman" w:eastAsia="Times New Roman" w:hAnsi="Times New Roman" w:cs="Times New Roman"/>
        </w:rPr>
        <w:t>Descriptive reports of Christian conversion in your locale: What themes and priorities are emerging? What are the big issues closest to local Christians’ hearts? In what ways are local structures and worldviews being transformed, yet recognizable?</w:t>
      </w:r>
    </w:p>
    <w:p w14:paraId="12C7CA55" w14:textId="77777777" w:rsidR="00E5284A" w:rsidRDefault="00E5284A" w:rsidP="00E5284A">
      <w:pPr>
        <w:spacing w:line="240" w:lineRule="auto"/>
        <w:ind w:left="360" w:hanging="173"/>
        <w:jc w:val="both"/>
        <w:rPr>
          <w:rFonts w:ascii="Times New Roman" w:eastAsia="Times New Roman" w:hAnsi="Times New Roman" w:cs="Times New Roman"/>
        </w:rPr>
      </w:pPr>
      <w:r>
        <w:rPr>
          <w:rFonts w:ascii="Times New Roman" w:eastAsia="Times New Roman" w:hAnsi="Times New Roman" w:cs="Times New Roman"/>
        </w:rPr>
        <w:t xml:space="preserve">- </w:t>
      </w:r>
      <w:r w:rsidRPr="0029249F">
        <w:rPr>
          <w:rFonts w:ascii="Times New Roman" w:eastAsia="Times New Roman" w:hAnsi="Times New Roman" w:cs="Times New Roman"/>
        </w:rPr>
        <w:t>Theological frontiers that need to be explored to reflect local realities and meet local concerns: What new issues need examination that Western theology overlooks entirely? What old issues need re-examination that Western theology addresses inadequately?</w:t>
      </w:r>
    </w:p>
    <w:p w14:paraId="00000006" w14:textId="3202BBAF" w:rsidR="00BA7083" w:rsidRPr="0029249F" w:rsidRDefault="00E5284A" w:rsidP="00E5284A">
      <w:pPr>
        <w:spacing w:line="240" w:lineRule="auto"/>
        <w:ind w:left="360" w:hanging="173"/>
        <w:jc w:val="both"/>
        <w:rPr>
          <w:rFonts w:ascii="Times New Roman" w:eastAsia="Times New Roman" w:hAnsi="Times New Roman" w:cs="Times New Roman"/>
        </w:rPr>
      </w:pPr>
      <w:r>
        <w:rPr>
          <w:rFonts w:ascii="Times New Roman" w:eastAsia="Times New Roman" w:hAnsi="Times New Roman" w:cs="Times New Roman"/>
        </w:rPr>
        <w:t xml:space="preserve">- </w:t>
      </w:r>
      <w:r w:rsidRPr="0029249F">
        <w:rPr>
          <w:rFonts w:ascii="Times New Roman" w:eastAsia="Times New Roman" w:hAnsi="Times New Roman" w:cs="Times New Roman"/>
        </w:rPr>
        <w:t>Historic Christianity not defined by credal formula: Walls proposes a few essential convictions and responses that are observable when Christians of any culture express their faith.</w:t>
      </w:r>
    </w:p>
    <w:p w14:paraId="00000008" w14:textId="77777777" w:rsidR="00BA7083" w:rsidRPr="0029249F" w:rsidRDefault="00000000" w:rsidP="00E5284A">
      <w:pPr>
        <w:spacing w:line="240" w:lineRule="auto"/>
        <w:ind w:left="360"/>
        <w:jc w:val="both"/>
        <w:rPr>
          <w:rFonts w:ascii="Times New Roman" w:eastAsia="Times New Roman" w:hAnsi="Times New Roman" w:cs="Times New Roman"/>
        </w:rPr>
      </w:pPr>
      <w:r w:rsidRPr="0029249F">
        <w:rPr>
          <w:rFonts w:ascii="Times New Roman" w:eastAsia="Times New Roman" w:hAnsi="Times New Roman" w:cs="Times New Roman"/>
        </w:rPr>
        <w:t>1. The worship of the God of Israel.</w:t>
      </w:r>
    </w:p>
    <w:p w14:paraId="00000009" w14:textId="77777777" w:rsidR="00BA7083" w:rsidRPr="0029249F" w:rsidRDefault="00000000" w:rsidP="00E5284A">
      <w:pPr>
        <w:spacing w:line="240" w:lineRule="auto"/>
        <w:ind w:left="360"/>
        <w:jc w:val="both"/>
        <w:rPr>
          <w:rFonts w:ascii="Times New Roman" w:eastAsia="Times New Roman" w:hAnsi="Times New Roman" w:cs="Times New Roman"/>
        </w:rPr>
      </w:pPr>
      <w:r w:rsidRPr="0029249F">
        <w:rPr>
          <w:rFonts w:ascii="Times New Roman" w:eastAsia="Times New Roman" w:hAnsi="Times New Roman" w:cs="Times New Roman"/>
        </w:rPr>
        <w:t>2. The ultimate significance of Jesus of Nazareth.</w:t>
      </w:r>
    </w:p>
    <w:p w14:paraId="0000000A" w14:textId="77777777" w:rsidR="00BA7083" w:rsidRPr="0029249F" w:rsidRDefault="00000000" w:rsidP="00E5284A">
      <w:pPr>
        <w:spacing w:line="240" w:lineRule="auto"/>
        <w:ind w:left="360"/>
        <w:jc w:val="both"/>
        <w:rPr>
          <w:rFonts w:ascii="Times New Roman" w:eastAsia="Times New Roman" w:hAnsi="Times New Roman" w:cs="Times New Roman"/>
        </w:rPr>
      </w:pPr>
      <w:r w:rsidRPr="0029249F">
        <w:rPr>
          <w:rFonts w:ascii="Times New Roman" w:eastAsia="Times New Roman" w:hAnsi="Times New Roman" w:cs="Times New Roman"/>
        </w:rPr>
        <w:t>3. That God is active where believers are.</w:t>
      </w:r>
    </w:p>
    <w:p w14:paraId="73857353" w14:textId="77777777" w:rsidR="00E5284A" w:rsidRDefault="00000000" w:rsidP="00E5284A">
      <w:pPr>
        <w:spacing w:line="240" w:lineRule="auto"/>
        <w:ind w:left="360"/>
        <w:jc w:val="both"/>
        <w:rPr>
          <w:rFonts w:ascii="Times New Roman" w:eastAsia="Times New Roman" w:hAnsi="Times New Roman" w:cs="Times New Roman"/>
        </w:rPr>
      </w:pPr>
      <w:r w:rsidRPr="0029249F">
        <w:rPr>
          <w:rFonts w:ascii="Times New Roman" w:eastAsia="Times New Roman" w:hAnsi="Times New Roman" w:cs="Times New Roman"/>
        </w:rPr>
        <w:t>4. That believers constitute a people of God transcending time and space.</w:t>
      </w:r>
    </w:p>
    <w:p w14:paraId="1FC1D6E3" w14:textId="77777777" w:rsidR="00E5284A" w:rsidRDefault="00000000" w:rsidP="00E5284A">
      <w:pPr>
        <w:spacing w:line="240" w:lineRule="auto"/>
        <w:ind w:left="360"/>
        <w:jc w:val="both"/>
        <w:rPr>
          <w:rFonts w:ascii="Times New Roman" w:hAnsi="Times New Roman" w:cs="Times New Roman"/>
        </w:rPr>
      </w:pPr>
      <w:r w:rsidRPr="0029249F">
        <w:rPr>
          <w:rFonts w:ascii="Times New Roman" w:hAnsi="Times New Roman" w:cs="Times New Roman"/>
        </w:rPr>
        <w:t>Along with these convictions and responses, a small number of practices or institutions have continued across the generations, namely, the reading of a common body of Scriptures and the special use of bread and wine and water (128-129).</w:t>
      </w:r>
    </w:p>
    <w:p w14:paraId="0000000E" w14:textId="0CEDF44D" w:rsidR="00BA7083" w:rsidRPr="00E5284A" w:rsidRDefault="00000000" w:rsidP="00E5284A">
      <w:pPr>
        <w:spacing w:line="240" w:lineRule="auto"/>
        <w:ind w:left="360"/>
        <w:jc w:val="both"/>
        <w:rPr>
          <w:rFonts w:ascii="Times New Roman" w:eastAsia="Times New Roman" w:hAnsi="Times New Roman" w:cs="Times New Roman"/>
        </w:rPr>
      </w:pPr>
      <w:r w:rsidRPr="0029249F">
        <w:rPr>
          <w:rFonts w:ascii="Times New Roman" w:hAnsi="Times New Roman" w:cs="Times New Roman"/>
        </w:rPr>
        <w:lastRenderedPageBreak/>
        <w:t>Do these traits accurately reflect your local congregation? Is this framework of convictions-responses and practices-institutions a satisfactory way of seeing or understanding historic Christianity? Why or why not?</w:t>
      </w:r>
    </w:p>
    <w:p w14:paraId="6E4178BF" w14:textId="094205FA" w:rsidR="00E5284A" w:rsidRDefault="00E5284A" w:rsidP="00E5284A">
      <w:pPr>
        <w:spacing w:line="240" w:lineRule="auto"/>
        <w:ind w:firstLine="360"/>
        <w:jc w:val="both"/>
        <w:rPr>
          <w:rFonts w:ascii="Times New Roman" w:eastAsia="Times New Roman" w:hAnsi="Times New Roman" w:cs="Times New Roman"/>
        </w:rPr>
      </w:pPr>
      <w:r>
        <w:rPr>
          <w:rFonts w:ascii="Times New Roman" w:eastAsia="Times New Roman" w:hAnsi="Times New Roman" w:cs="Times New Roman"/>
        </w:rPr>
        <w:t xml:space="preserve">Proposed titles with approximately 100-word abstracts are due </w:t>
      </w:r>
      <w:r w:rsidR="00ED062B">
        <w:rPr>
          <w:rFonts w:ascii="Times New Roman" w:eastAsia="Times New Roman" w:hAnsi="Times New Roman" w:cs="Times New Roman"/>
        </w:rPr>
        <w:t>May</w:t>
      </w:r>
      <w:r>
        <w:rPr>
          <w:rFonts w:ascii="Times New Roman" w:eastAsia="Times New Roman" w:hAnsi="Times New Roman" w:cs="Times New Roman"/>
        </w:rPr>
        <w:t xml:space="preserve"> </w:t>
      </w:r>
      <w:r w:rsidR="00DD3090">
        <w:rPr>
          <w:rFonts w:ascii="Times New Roman" w:eastAsia="Times New Roman" w:hAnsi="Times New Roman" w:cs="Times New Roman"/>
        </w:rPr>
        <w:t>3</w:t>
      </w:r>
      <w:r w:rsidR="00ED062B">
        <w:rPr>
          <w:rFonts w:ascii="Times New Roman" w:eastAsia="Times New Roman" w:hAnsi="Times New Roman" w:cs="Times New Roman"/>
        </w:rPr>
        <w:t>1</w:t>
      </w:r>
      <w:r>
        <w:rPr>
          <w:rFonts w:ascii="Times New Roman" w:eastAsia="Times New Roman" w:hAnsi="Times New Roman" w:cs="Times New Roman"/>
        </w:rPr>
        <w:t>, 202</w:t>
      </w:r>
      <w:r w:rsidR="00DD3090">
        <w:rPr>
          <w:rFonts w:ascii="Times New Roman" w:eastAsia="Times New Roman" w:hAnsi="Times New Roman" w:cs="Times New Roman"/>
        </w:rPr>
        <w:t>6</w:t>
      </w:r>
      <w:r>
        <w:rPr>
          <w:rFonts w:ascii="Times New Roman" w:eastAsia="Times New Roman" w:hAnsi="Times New Roman" w:cs="Times New Roman"/>
        </w:rPr>
        <w:t xml:space="preserve">. Full manuscripts of approved paper proposals will be due </w:t>
      </w:r>
      <w:r w:rsidR="00DD3090">
        <w:rPr>
          <w:rFonts w:ascii="Times New Roman" w:eastAsia="Times New Roman" w:hAnsi="Times New Roman" w:cs="Times New Roman"/>
        </w:rPr>
        <w:t>July</w:t>
      </w:r>
      <w:r>
        <w:rPr>
          <w:rFonts w:ascii="Times New Roman" w:eastAsia="Times New Roman" w:hAnsi="Times New Roman" w:cs="Times New Roman"/>
        </w:rPr>
        <w:t xml:space="preserve"> </w:t>
      </w:r>
      <w:r w:rsidR="00DD3090">
        <w:rPr>
          <w:rFonts w:ascii="Times New Roman" w:eastAsia="Times New Roman" w:hAnsi="Times New Roman" w:cs="Times New Roman"/>
        </w:rPr>
        <w:t>31</w:t>
      </w:r>
      <w:r>
        <w:rPr>
          <w:rFonts w:ascii="Times New Roman" w:eastAsia="Times New Roman" w:hAnsi="Times New Roman" w:cs="Times New Roman"/>
        </w:rPr>
        <w:t>, 202</w:t>
      </w:r>
      <w:r w:rsidR="00DD3090">
        <w:rPr>
          <w:rFonts w:ascii="Times New Roman" w:eastAsia="Times New Roman" w:hAnsi="Times New Roman" w:cs="Times New Roman"/>
        </w:rPr>
        <w:t>6</w:t>
      </w:r>
      <w:r>
        <w:rPr>
          <w:rFonts w:ascii="Times New Roman" w:eastAsia="Times New Roman" w:hAnsi="Times New Roman" w:cs="Times New Roman"/>
        </w:rPr>
        <w:t xml:space="preserve">. Manuscript guidelines, including a template for formatting, can be found on the </w:t>
      </w:r>
      <w:r>
        <w:rPr>
          <w:rFonts w:ascii="Times New Roman" w:eastAsia="Times New Roman" w:hAnsi="Times New Roman" w:cs="Times New Roman"/>
          <w:i/>
        </w:rPr>
        <w:t>Global Missiology</w:t>
      </w:r>
      <w:r>
        <w:rPr>
          <w:rFonts w:ascii="Times New Roman" w:eastAsia="Times New Roman" w:hAnsi="Times New Roman" w:cs="Times New Roman"/>
        </w:rPr>
        <w:t xml:space="preserve"> website at:</w:t>
      </w:r>
    </w:p>
    <w:p w14:paraId="60C23C88" w14:textId="77777777" w:rsidR="00E5284A" w:rsidRDefault="00E5284A" w:rsidP="00E5284A">
      <w:pPr>
        <w:spacing w:line="240" w:lineRule="auto"/>
        <w:jc w:val="center"/>
        <w:rPr>
          <w:rFonts w:ascii="Times New Roman" w:eastAsia="Times New Roman" w:hAnsi="Times New Roman" w:cs="Times New Roman"/>
        </w:rPr>
      </w:pPr>
      <w:hyperlink r:id="rId9" w:anchor="authorGuidelines">
        <w:r>
          <w:rPr>
            <w:rFonts w:ascii="Times New Roman" w:eastAsia="Times New Roman" w:hAnsi="Times New Roman" w:cs="Times New Roman"/>
            <w:u w:val="single"/>
          </w:rPr>
          <w:t>http://ojs.globalmissiology.org/index.php/english/about/submissions#authorGuidelines</w:t>
        </w:r>
      </w:hyperlink>
    </w:p>
    <w:p w14:paraId="16992512" w14:textId="77777777" w:rsidR="00E5284A" w:rsidRDefault="00E5284A" w:rsidP="00E5284A">
      <w:pPr>
        <w:spacing w:line="240" w:lineRule="auto"/>
        <w:ind w:firstLine="360"/>
        <w:jc w:val="both"/>
        <w:rPr>
          <w:rFonts w:ascii="Times New Roman" w:eastAsia="Times New Roman" w:hAnsi="Times New Roman" w:cs="Times New Roman"/>
          <w:highlight w:val="white"/>
        </w:rPr>
      </w:pPr>
      <w:r>
        <w:rPr>
          <w:rFonts w:ascii="Times New Roman" w:eastAsia="Times New Roman" w:hAnsi="Times New Roman" w:cs="Times New Roman"/>
        </w:rPr>
        <w:t xml:space="preserve">Please address all submissions and questions to </w:t>
      </w:r>
      <w:hyperlink r:id="rId10">
        <w:r>
          <w:rPr>
            <w:rFonts w:ascii="Times New Roman" w:eastAsia="Times New Roman" w:hAnsi="Times New Roman" w:cs="Times New Roman"/>
            <w:u w:val="single"/>
          </w:rPr>
          <w:t>globalmissiologyenglish@gmail.com</w:t>
        </w:r>
      </w:hyperlink>
      <w:r>
        <w:rPr>
          <w:rFonts w:ascii="Times New Roman" w:eastAsia="Times New Roman" w:hAnsi="Times New Roman" w:cs="Times New Roman"/>
        </w:rPr>
        <w:t>.</w:t>
      </w:r>
    </w:p>
    <w:p w14:paraId="4DFFED5A" w14:textId="77777777" w:rsidR="00E5284A" w:rsidRPr="0029249F" w:rsidRDefault="00E5284A" w:rsidP="0029249F">
      <w:pPr>
        <w:spacing w:line="240" w:lineRule="auto"/>
        <w:jc w:val="both"/>
        <w:rPr>
          <w:rFonts w:ascii="Times New Roman" w:hAnsi="Times New Roman" w:cs="Times New Roman"/>
        </w:rPr>
      </w:pPr>
    </w:p>
    <w:sectPr w:rsidR="00E5284A" w:rsidRPr="0029249F" w:rsidSect="008207E8">
      <w:headerReference w:type="even" r:id="rId11"/>
      <w:headerReference w:type="default" r:id="rId12"/>
      <w:footerReference w:type="default" r:id="rId13"/>
      <w:footerReference w:type="first" r:id="rId14"/>
      <w:pgSz w:w="12240" w:h="15840"/>
      <w:pgMar w:top="1440" w:right="1440" w:bottom="1440" w:left="1440" w:header="720" w:footer="720" w:gutter="0"/>
      <w:pgNumType w:start="3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E3074" w14:textId="77777777" w:rsidR="006260A5" w:rsidRDefault="006260A5" w:rsidP="00522826">
      <w:pPr>
        <w:spacing w:after="0" w:line="240" w:lineRule="auto"/>
      </w:pPr>
      <w:r>
        <w:separator/>
      </w:r>
    </w:p>
  </w:endnote>
  <w:endnote w:type="continuationSeparator" w:id="0">
    <w:p w14:paraId="1C6CDFC3" w14:textId="77777777" w:rsidR="006260A5" w:rsidRDefault="006260A5" w:rsidP="00522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BD81D0B-1558-A846-8E27-8AC4E5A48113}"/>
    <w:embedBold r:id="rId2" w:fontKey="{EC32E0C0-F10E-C446-BDB7-E47BE5364D34}"/>
    <w:embedItalic r:id="rId3" w:fontKey="{3A2625AD-8CF4-1148-B0E9-8B378B895D8D}"/>
  </w:font>
  <w:font w:name="Courier New">
    <w:panose1 w:val="02070309020205020404"/>
    <w:charset w:val="00"/>
    <w:family w:val="modern"/>
    <w:pitch w:val="fixed"/>
    <w:sig w:usb0="E0002AFF" w:usb1="C0007843" w:usb2="00000009" w:usb3="00000000" w:csb0="000001FF" w:csb1="00000000"/>
    <w:embedRegular r:id="rId4" w:fontKey="{873833F3-F0EE-BC43-A8F8-C8B8A3E8FBC5}"/>
  </w:font>
  <w:font w:name="Wingdings">
    <w:panose1 w:val="05000000000000000000"/>
    <w:charset w:val="02"/>
    <w:family w:val="decorative"/>
    <w:pitch w:val="variable"/>
    <w:sig w:usb0="00000003" w:usb1="10000000" w:usb2="00000000" w:usb3="00000000" w:csb0="80000001" w:csb1="00000000"/>
    <w:embedRegular r:id="rId5" w:fontKey="{E5404301-1D46-4046-AE46-F689D56AF4D4}"/>
  </w:font>
  <w:font w:name="Symbol">
    <w:panose1 w:val="05050102010706020507"/>
    <w:charset w:val="02"/>
    <w:family w:val="decorative"/>
    <w:pitch w:val="variable"/>
    <w:sig w:usb0="00000003" w:usb1="10000000" w:usb2="00000000" w:usb3="00000000" w:csb0="80000001" w:csb1="00000000"/>
    <w:embedRegular r:id="rId6" w:fontKey="{8D51FEDD-688B-3640-A22C-009E79F1A288}"/>
  </w:font>
  <w:font w:name="Aptos">
    <w:panose1 w:val="020B0004020202020204"/>
    <w:charset w:val="00"/>
    <w:family w:val="swiss"/>
    <w:pitch w:val="variable"/>
    <w:sig w:usb0="20000287" w:usb1="00000003" w:usb2="00000000" w:usb3="00000000" w:csb0="0000019F" w:csb1="00000000"/>
    <w:embedRegular r:id="rId7" w:fontKey="{5E2C4CBF-58D4-444E-A8CF-3299AA357FAF}"/>
    <w:embedBold r:id="rId8" w:fontKey="{C8F4D9DD-739B-5E46-AF98-69F8A763D3DD}"/>
    <w:embedItalic r:id="rId9" w:fontKey="{D4152A5E-4E3D-6746-AF0B-1957CDB89913}"/>
  </w:font>
  <w:font w:name="Play">
    <w:altName w:val="Calibri"/>
    <w:panose1 w:val="020B0604020202020204"/>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embedRegular r:id="rId11" w:fontKey="{BD107596-2A41-8E4C-BC40-913BC497E929}"/>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4FCA0" w14:textId="30F3B920" w:rsidR="00522826" w:rsidRPr="00522826" w:rsidRDefault="00522826" w:rsidP="00522826">
    <w:pPr>
      <w:pStyle w:val="Footer"/>
      <w:jc w:val="center"/>
      <w:rPr>
        <w:rFonts w:ascii="Times New Roman" w:hAnsi="Times New Roman" w:cs="Times New Roman"/>
      </w:rPr>
    </w:pPr>
    <w:r w:rsidRPr="00522826">
      <w:rPr>
        <w:rFonts w:ascii="Times New Roman" w:hAnsi="Times New Roman" w:cs="Times New Roman"/>
        <w:i/>
        <w:iCs/>
        <w:sz w:val="20"/>
        <w:szCs w:val="20"/>
      </w:rPr>
      <w:t>Global Missiology</w:t>
    </w:r>
    <w:r w:rsidRPr="00522826">
      <w:rPr>
        <w:rFonts w:ascii="Times New Roman" w:hAnsi="Times New Roman" w:cs="Times New Roman"/>
        <w:sz w:val="20"/>
        <w:szCs w:val="20"/>
      </w:rPr>
      <w:t xml:space="preserve"> - ISSN 2831-4751 - Vol 2</w:t>
    </w:r>
    <w:r w:rsidR="00ED062B">
      <w:rPr>
        <w:rFonts w:ascii="Times New Roman" w:hAnsi="Times New Roman" w:cs="Times New Roman"/>
        <w:sz w:val="20"/>
        <w:szCs w:val="20"/>
      </w:rPr>
      <w:t>3</w:t>
    </w:r>
    <w:r w:rsidRPr="00522826">
      <w:rPr>
        <w:rFonts w:ascii="Times New Roman" w:hAnsi="Times New Roman" w:cs="Times New Roman"/>
        <w:sz w:val="20"/>
        <w:szCs w:val="20"/>
      </w:rPr>
      <w:t xml:space="preserve">, No </w:t>
    </w:r>
    <w:r w:rsidR="008207E8">
      <w:rPr>
        <w:rFonts w:ascii="Times New Roman" w:hAnsi="Times New Roman" w:cs="Times New Roman"/>
        <w:sz w:val="20"/>
        <w:szCs w:val="20"/>
      </w:rPr>
      <w:t>2</w:t>
    </w:r>
    <w:r w:rsidRPr="00522826">
      <w:rPr>
        <w:rFonts w:ascii="Times New Roman" w:hAnsi="Times New Roman" w:cs="Times New Roman"/>
        <w:sz w:val="20"/>
        <w:szCs w:val="20"/>
      </w:rPr>
      <w:t xml:space="preserve"> (202</w:t>
    </w:r>
    <w:r w:rsidR="00ED062B">
      <w:rPr>
        <w:rFonts w:ascii="Times New Roman" w:hAnsi="Times New Roman" w:cs="Times New Roman"/>
        <w:sz w:val="20"/>
        <w:szCs w:val="20"/>
      </w:rPr>
      <w:t>6</w:t>
    </w:r>
    <w:r w:rsidRPr="00522826">
      <w:rPr>
        <w:rFonts w:ascii="Times New Roman" w:hAnsi="Times New Roman" w:cs="Times New Roman"/>
        <w:sz w:val="20"/>
        <w:szCs w:val="20"/>
      </w:rPr>
      <w:t xml:space="preserve">) </w:t>
    </w:r>
    <w:r w:rsidR="008207E8">
      <w:rPr>
        <w:rFonts w:ascii="Times New Roman" w:hAnsi="Times New Roman" w:cs="Times New Roman"/>
        <w:sz w:val="20"/>
        <w:szCs w:val="20"/>
      </w:rPr>
      <w:t>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D0EA5" w14:textId="4BF452F5" w:rsidR="00A768B9" w:rsidRDefault="00A768B9" w:rsidP="00A768B9">
    <w:pPr>
      <w:pStyle w:val="Footer"/>
      <w:jc w:val="center"/>
    </w:pPr>
    <w:r w:rsidRPr="00A003C8">
      <w:rPr>
        <w:rFonts w:ascii="Times New Roman" w:hAnsi="Times New Roman" w:cs="Times New Roman"/>
        <w:i/>
        <w:iCs/>
        <w:sz w:val="20"/>
        <w:szCs w:val="20"/>
      </w:rPr>
      <w:t>Global Missiology</w:t>
    </w:r>
    <w:r w:rsidRPr="00A003C8">
      <w:rPr>
        <w:rFonts w:ascii="Times New Roman" w:hAnsi="Times New Roman" w:cs="Times New Roman"/>
        <w:sz w:val="20"/>
        <w:szCs w:val="20"/>
      </w:rPr>
      <w:t xml:space="preserve"> - ISSN 2831-4751 - Vol 2</w:t>
    </w:r>
    <w:r w:rsidR="00ED062B">
      <w:rPr>
        <w:rFonts w:ascii="Times New Roman" w:hAnsi="Times New Roman" w:cs="Times New Roman"/>
        <w:sz w:val="20"/>
        <w:szCs w:val="20"/>
      </w:rPr>
      <w:t>3</w:t>
    </w:r>
    <w:r w:rsidRPr="00A003C8">
      <w:rPr>
        <w:rFonts w:ascii="Times New Roman" w:hAnsi="Times New Roman" w:cs="Times New Roman"/>
        <w:sz w:val="20"/>
        <w:szCs w:val="20"/>
      </w:rPr>
      <w:t xml:space="preserve">, No </w:t>
    </w:r>
    <w:r w:rsidR="008207E8">
      <w:rPr>
        <w:rFonts w:ascii="Times New Roman" w:hAnsi="Times New Roman" w:cs="Times New Roman"/>
        <w:sz w:val="20"/>
        <w:szCs w:val="20"/>
      </w:rPr>
      <w:t>2</w:t>
    </w:r>
    <w:r w:rsidRPr="00A003C8">
      <w:rPr>
        <w:rFonts w:ascii="Times New Roman" w:hAnsi="Times New Roman" w:cs="Times New Roman"/>
        <w:sz w:val="20"/>
        <w:szCs w:val="20"/>
      </w:rPr>
      <w:t xml:space="preserve"> (202</w:t>
    </w:r>
    <w:r w:rsidR="00ED062B">
      <w:rPr>
        <w:rFonts w:ascii="Times New Roman" w:hAnsi="Times New Roman" w:cs="Times New Roman"/>
        <w:sz w:val="20"/>
        <w:szCs w:val="20"/>
      </w:rPr>
      <w:t>6</w:t>
    </w:r>
    <w:r w:rsidRPr="00A003C8">
      <w:rPr>
        <w:rFonts w:ascii="Times New Roman" w:hAnsi="Times New Roman" w:cs="Times New Roman"/>
        <w:sz w:val="20"/>
        <w:szCs w:val="20"/>
      </w:rPr>
      <w:t xml:space="preserve">) </w:t>
    </w:r>
    <w:r w:rsidR="008207E8">
      <w:rPr>
        <w:rFonts w:ascii="Times New Roman" w:hAnsi="Times New Roman" w:cs="Times New Roman"/>
        <w:sz w:val="20"/>
        <w:szCs w:val="20"/>
      </w:rPr>
      <w:t>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A2E8F" w14:textId="77777777" w:rsidR="006260A5" w:rsidRDefault="006260A5" w:rsidP="00522826">
      <w:pPr>
        <w:spacing w:after="0" w:line="240" w:lineRule="auto"/>
      </w:pPr>
      <w:r>
        <w:separator/>
      </w:r>
    </w:p>
  </w:footnote>
  <w:footnote w:type="continuationSeparator" w:id="0">
    <w:p w14:paraId="4D6CA2E2" w14:textId="77777777" w:rsidR="006260A5" w:rsidRDefault="006260A5" w:rsidP="005228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1737466"/>
      <w:docPartObj>
        <w:docPartGallery w:val="Page Numbers (Top of Page)"/>
        <w:docPartUnique/>
      </w:docPartObj>
    </w:sdtPr>
    <w:sdtContent>
      <w:p w14:paraId="00F3F0CD" w14:textId="527F773C" w:rsidR="001758AF" w:rsidRDefault="001758AF" w:rsidP="002C2B4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D9AA68C" w14:textId="77777777" w:rsidR="001758AF" w:rsidRDefault="001758AF" w:rsidP="001758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9320669"/>
      <w:docPartObj>
        <w:docPartGallery w:val="Page Numbers (Top of Page)"/>
        <w:docPartUnique/>
      </w:docPartObj>
    </w:sdtPr>
    <w:sdtEndPr>
      <w:rPr>
        <w:rStyle w:val="PageNumber"/>
        <w:rFonts w:ascii="Times New Roman" w:hAnsi="Times New Roman" w:cs="Times New Roman"/>
        <w:sz w:val="20"/>
        <w:szCs w:val="20"/>
      </w:rPr>
    </w:sdtEndPr>
    <w:sdtContent>
      <w:p w14:paraId="56B56742" w14:textId="593EB3D8" w:rsidR="001758AF" w:rsidRPr="001758AF" w:rsidRDefault="001758AF" w:rsidP="002C2B47">
        <w:pPr>
          <w:pStyle w:val="Header"/>
          <w:framePr w:wrap="none" w:vAnchor="text" w:hAnchor="margin" w:xAlign="right" w:y="1"/>
          <w:rPr>
            <w:rStyle w:val="PageNumber"/>
            <w:rFonts w:ascii="Times New Roman" w:hAnsi="Times New Roman" w:cs="Times New Roman"/>
            <w:sz w:val="20"/>
            <w:szCs w:val="20"/>
          </w:rPr>
        </w:pPr>
        <w:r w:rsidRPr="001758AF">
          <w:rPr>
            <w:rStyle w:val="PageNumber"/>
            <w:rFonts w:ascii="Times New Roman" w:hAnsi="Times New Roman" w:cs="Times New Roman"/>
            <w:sz w:val="20"/>
            <w:szCs w:val="20"/>
          </w:rPr>
          <w:fldChar w:fldCharType="begin"/>
        </w:r>
        <w:r w:rsidRPr="001758AF">
          <w:rPr>
            <w:rStyle w:val="PageNumber"/>
            <w:rFonts w:ascii="Times New Roman" w:hAnsi="Times New Roman" w:cs="Times New Roman"/>
            <w:sz w:val="20"/>
            <w:szCs w:val="20"/>
          </w:rPr>
          <w:instrText xml:space="preserve"> PAGE </w:instrText>
        </w:r>
        <w:r w:rsidRPr="001758AF">
          <w:rPr>
            <w:rStyle w:val="PageNumber"/>
            <w:rFonts w:ascii="Times New Roman" w:hAnsi="Times New Roman" w:cs="Times New Roman"/>
            <w:sz w:val="20"/>
            <w:szCs w:val="20"/>
          </w:rPr>
          <w:fldChar w:fldCharType="separate"/>
        </w:r>
        <w:r w:rsidRPr="001758AF">
          <w:rPr>
            <w:rStyle w:val="PageNumber"/>
            <w:rFonts w:ascii="Times New Roman" w:hAnsi="Times New Roman" w:cs="Times New Roman"/>
            <w:noProof/>
            <w:sz w:val="20"/>
            <w:szCs w:val="20"/>
          </w:rPr>
          <w:t>2</w:t>
        </w:r>
        <w:r w:rsidRPr="001758AF">
          <w:rPr>
            <w:rStyle w:val="PageNumber"/>
            <w:rFonts w:ascii="Times New Roman" w:hAnsi="Times New Roman" w:cs="Times New Roman"/>
            <w:sz w:val="20"/>
            <w:szCs w:val="20"/>
          </w:rPr>
          <w:fldChar w:fldCharType="end"/>
        </w:r>
      </w:p>
    </w:sdtContent>
  </w:sdt>
  <w:p w14:paraId="0C3F2FC6" w14:textId="77777777" w:rsidR="00BB7579" w:rsidRDefault="00BB7579" w:rsidP="001758AF">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E4EFE"/>
    <w:multiLevelType w:val="hybridMultilevel"/>
    <w:tmpl w:val="5942C2A0"/>
    <w:lvl w:ilvl="0" w:tplc="65D891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6835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083"/>
    <w:rsid w:val="00024471"/>
    <w:rsid w:val="00156AA7"/>
    <w:rsid w:val="001758AF"/>
    <w:rsid w:val="0029249F"/>
    <w:rsid w:val="003473AF"/>
    <w:rsid w:val="00465DBD"/>
    <w:rsid w:val="00522826"/>
    <w:rsid w:val="0058033F"/>
    <w:rsid w:val="006260A5"/>
    <w:rsid w:val="006827FB"/>
    <w:rsid w:val="007173C4"/>
    <w:rsid w:val="007528CF"/>
    <w:rsid w:val="008207E8"/>
    <w:rsid w:val="00827F3E"/>
    <w:rsid w:val="008D3A4A"/>
    <w:rsid w:val="00972688"/>
    <w:rsid w:val="00A768B9"/>
    <w:rsid w:val="00A77514"/>
    <w:rsid w:val="00BA7083"/>
    <w:rsid w:val="00BB7579"/>
    <w:rsid w:val="00BE1F2B"/>
    <w:rsid w:val="00CF16B7"/>
    <w:rsid w:val="00DD3090"/>
    <w:rsid w:val="00E5284A"/>
    <w:rsid w:val="00ED06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A5C7F08"/>
  <w15:docId w15:val="{B2E7AD06-AF6A-734B-B167-40C7FF816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ja-JP"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B93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93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93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B93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3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3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3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93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93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93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93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9300D"/>
    <w:rPr>
      <w:rFonts w:eastAsiaTheme="majorEastAsia" w:cstheme="majorBidi"/>
      <w:color w:val="272727" w:themeColor="text1" w:themeTint="D8"/>
    </w:rPr>
  </w:style>
  <w:style w:type="character" w:customStyle="1" w:styleId="TitleChar">
    <w:name w:val="Title Char"/>
    <w:basedOn w:val="DefaultParagraphFont"/>
    <w:link w:val="Title"/>
    <w:uiPriority w:val="10"/>
    <w:rsid w:val="00B9300D"/>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93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9300D"/>
    <w:pPr>
      <w:spacing w:before="160"/>
      <w:jc w:val="center"/>
    </w:pPr>
    <w:rPr>
      <w:i/>
      <w:iCs/>
      <w:color w:val="404040" w:themeColor="text1" w:themeTint="BF"/>
    </w:rPr>
  </w:style>
  <w:style w:type="character" w:customStyle="1" w:styleId="QuoteChar">
    <w:name w:val="Quote Char"/>
    <w:basedOn w:val="DefaultParagraphFont"/>
    <w:link w:val="Quote"/>
    <w:uiPriority w:val="29"/>
    <w:rsid w:val="00B9300D"/>
    <w:rPr>
      <w:i/>
      <w:iCs/>
      <w:color w:val="404040" w:themeColor="text1" w:themeTint="BF"/>
    </w:rPr>
  </w:style>
  <w:style w:type="paragraph" w:styleId="ListParagraph">
    <w:name w:val="List Paragraph"/>
    <w:basedOn w:val="Normal"/>
    <w:uiPriority w:val="34"/>
    <w:qFormat/>
    <w:rsid w:val="00B9300D"/>
    <w:pPr>
      <w:ind w:left="720"/>
      <w:contextualSpacing/>
    </w:pPr>
  </w:style>
  <w:style w:type="character" w:styleId="IntenseEmphasis">
    <w:name w:val="Intense Emphasis"/>
    <w:basedOn w:val="DefaultParagraphFont"/>
    <w:uiPriority w:val="21"/>
    <w:qFormat/>
    <w:rsid w:val="00B9300D"/>
    <w:rPr>
      <w:i/>
      <w:iCs/>
      <w:color w:val="0F4761" w:themeColor="accent1" w:themeShade="BF"/>
    </w:rPr>
  </w:style>
  <w:style w:type="paragraph" w:styleId="IntenseQuote">
    <w:name w:val="Intense Quote"/>
    <w:basedOn w:val="Normal"/>
    <w:next w:val="Normal"/>
    <w:link w:val="IntenseQuoteChar"/>
    <w:uiPriority w:val="30"/>
    <w:qFormat/>
    <w:rsid w:val="00B93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9300D"/>
    <w:rPr>
      <w:i/>
      <w:iCs/>
      <w:color w:val="0F4761" w:themeColor="accent1" w:themeShade="BF"/>
    </w:rPr>
  </w:style>
  <w:style w:type="character" w:styleId="IntenseReference">
    <w:name w:val="Intense Reference"/>
    <w:basedOn w:val="DefaultParagraphFont"/>
    <w:uiPriority w:val="32"/>
    <w:qFormat/>
    <w:rsid w:val="00B9300D"/>
    <w:rPr>
      <w:b/>
      <w:bCs/>
      <w:smallCaps/>
      <w:color w:val="0F4761" w:themeColor="accent1" w:themeShade="BF"/>
      <w:spacing w:val="5"/>
    </w:rPr>
  </w:style>
  <w:style w:type="paragraph" w:styleId="Revision">
    <w:name w:val="Revision"/>
    <w:hidden/>
    <w:uiPriority w:val="99"/>
    <w:semiHidden/>
    <w:rsid w:val="00C075E5"/>
    <w:pPr>
      <w:spacing w:after="0" w:line="240" w:lineRule="auto"/>
    </w:pPr>
  </w:style>
  <w:style w:type="character" w:styleId="CommentReference">
    <w:name w:val="annotation reference"/>
    <w:basedOn w:val="DefaultParagraphFont"/>
    <w:uiPriority w:val="99"/>
    <w:semiHidden/>
    <w:unhideWhenUsed/>
    <w:rsid w:val="00C075E5"/>
    <w:rPr>
      <w:sz w:val="16"/>
      <w:szCs w:val="16"/>
    </w:rPr>
  </w:style>
  <w:style w:type="paragraph" w:styleId="CommentText">
    <w:name w:val="annotation text"/>
    <w:basedOn w:val="Normal"/>
    <w:link w:val="CommentTextChar"/>
    <w:uiPriority w:val="99"/>
    <w:semiHidden/>
    <w:unhideWhenUsed/>
    <w:rsid w:val="00C075E5"/>
    <w:pPr>
      <w:spacing w:line="240" w:lineRule="auto"/>
    </w:pPr>
    <w:rPr>
      <w:sz w:val="20"/>
      <w:szCs w:val="20"/>
    </w:rPr>
  </w:style>
  <w:style w:type="character" w:customStyle="1" w:styleId="CommentTextChar">
    <w:name w:val="Comment Text Char"/>
    <w:basedOn w:val="DefaultParagraphFont"/>
    <w:link w:val="CommentText"/>
    <w:uiPriority w:val="99"/>
    <w:semiHidden/>
    <w:rsid w:val="00C075E5"/>
    <w:rPr>
      <w:sz w:val="20"/>
      <w:szCs w:val="20"/>
    </w:rPr>
  </w:style>
  <w:style w:type="paragraph" w:styleId="CommentSubject">
    <w:name w:val="annotation subject"/>
    <w:basedOn w:val="CommentText"/>
    <w:next w:val="CommentText"/>
    <w:link w:val="CommentSubjectChar"/>
    <w:uiPriority w:val="99"/>
    <w:semiHidden/>
    <w:unhideWhenUsed/>
    <w:rsid w:val="00C075E5"/>
    <w:rPr>
      <w:b/>
      <w:bCs/>
    </w:rPr>
  </w:style>
  <w:style w:type="character" w:customStyle="1" w:styleId="CommentSubjectChar">
    <w:name w:val="Comment Subject Char"/>
    <w:basedOn w:val="CommentTextChar"/>
    <w:link w:val="CommentSubject"/>
    <w:uiPriority w:val="99"/>
    <w:semiHidden/>
    <w:rsid w:val="00C075E5"/>
    <w:rPr>
      <w:b/>
      <w:bCs/>
      <w:sz w:val="20"/>
      <w:szCs w:val="20"/>
    </w:rPr>
  </w:style>
  <w:style w:type="paragraph" w:styleId="Subtitle">
    <w:name w:val="Subtitle"/>
    <w:basedOn w:val="Normal"/>
    <w:next w:val="Normal"/>
    <w:link w:val="SubtitleChar"/>
    <w:uiPriority w:val="11"/>
    <w:qFormat/>
    <w:rPr>
      <w:color w:val="595959"/>
      <w:sz w:val="28"/>
      <w:szCs w:val="28"/>
    </w:rPr>
  </w:style>
  <w:style w:type="paragraph" w:customStyle="1" w:styleId="p1">
    <w:name w:val="p1"/>
    <w:basedOn w:val="Normal"/>
    <w:rsid w:val="00522826"/>
    <w:pPr>
      <w:spacing w:after="0" w:line="240" w:lineRule="auto"/>
    </w:pPr>
    <w:rPr>
      <w:rFonts w:ascii="Times New Roman" w:eastAsia="Times New Roman" w:hAnsi="Times New Roman" w:cs="Times New Roman"/>
      <w:color w:val="000000"/>
      <w:sz w:val="18"/>
      <w:szCs w:val="18"/>
      <w:lang w:val="en-US"/>
    </w:rPr>
  </w:style>
  <w:style w:type="paragraph" w:styleId="Header">
    <w:name w:val="header"/>
    <w:basedOn w:val="Normal"/>
    <w:link w:val="HeaderChar"/>
    <w:uiPriority w:val="99"/>
    <w:unhideWhenUsed/>
    <w:rsid w:val="005228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2826"/>
  </w:style>
  <w:style w:type="paragraph" w:styleId="Footer">
    <w:name w:val="footer"/>
    <w:basedOn w:val="Normal"/>
    <w:link w:val="FooterChar"/>
    <w:uiPriority w:val="99"/>
    <w:unhideWhenUsed/>
    <w:rsid w:val="005228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2826"/>
  </w:style>
  <w:style w:type="character" w:styleId="Hyperlink">
    <w:name w:val="Hyperlink"/>
    <w:basedOn w:val="DefaultParagraphFont"/>
    <w:uiPriority w:val="99"/>
    <w:unhideWhenUsed/>
    <w:rsid w:val="00E5284A"/>
    <w:rPr>
      <w:color w:val="467886" w:themeColor="hyperlink"/>
      <w:u w:val="single"/>
    </w:rPr>
  </w:style>
  <w:style w:type="character" w:styleId="UnresolvedMention">
    <w:name w:val="Unresolved Mention"/>
    <w:basedOn w:val="DefaultParagraphFont"/>
    <w:uiPriority w:val="99"/>
    <w:semiHidden/>
    <w:unhideWhenUsed/>
    <w:rsid w:val="00E5284A"/>
    <w:rPr>
      <w:color w:val="605E5C"/>
      <w:shd w:val="clear" w:color="auto" w:fill="E1DFDD"/>
    </w:rPr>
  </w:style>
  <w:style w:type="character" w:styleId="PageNumber">
    <w:name w:val="page number"/>
    <w:basedOn w:val="DefaultParagraphFont"/>
    <w:uiPriority w:val="99"/>
    <w:semiHidden/>
    <w:unhideWhenUsed/>
    <w:rsid w:val="001758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lobalmissiology.or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lobalmissiologyenglish@gmail.com" TargetMode="External"/><Relationship Id="rId4" Type="http://schemas.openxmlformats.org/officeDocument/2006/relationships/settings" Target="settings.xml"/><Relationship Id="rId9" Type="http://schemas.openxmlformats.org/officeDocument/2006/relationships/hyperlink" Target="http://ojs.globalmissiology.org/index.php/english/about/submissions"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4t1opCFVqdnpQFQqu+y9JEUKNw==">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588</Words>
  <Characters>3354</Characters>
  <Application>Microsoft Office Word</Application>
  <DocSecurity>0</DocSecurity>
  <Lines>27</Lines>
  <Paragraphs>7</Paragraphs>
  <ScaleCrop>false</ScaleCrop>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Chatterbox T</dc:creator>
  <cp:lastModifiedBy>Nelson Jennings</cp:lastModifiedBy>
  <cp:revision>2</cp:revision>
  <dcterms:created xsi:type="dcterms:W3CDTF">2026-04-18T07:47:00Z</dcterms:created>
  <dcterms:modified xsi:type="dcterms:W3CDTF">2026-04-18T07:47:00Z</dcterms:modified>
</cp:coreProperties>
</file>