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6C051" w14:textId="77777777" w:rsidR="00B96E8F" w:rsidRPr="00B96E8F" w:rsidRDefault="00EE075C" w:rsidP="00B96E8F">
      <w:pPr>
        <w:spacing w:line="240" w:lineRule="auto"/>
        <w:jc w:val="center"/>
        <w:rPr>
          <w:b/>
          <w:bCs/>
          <w:lang w:val="en-US"/>
        </w:rPr>
      </w:pPr>
      <w:r w:rsidRPr="00B96E8F">
        <w:rPr>
          <w:b/>
          <w:bCs/>
          <w:i/>
          <w:lang w:val="en-US"/>
        </w:rPr>
        <w:t>Bayanihan</w:t>
      </w:r>
      <w:r w:rsidRPr="00B96E8F">
        <w:rPr>
          <w:b/>
          <w:bCs/>
          <w:lang w:val="en-US"/>
        </w:rPr>
        <w:t xml:space="preserve"> as a Gospel Mission Approach:</w:t>
      </w:r>
    </w:p>
    <w:p w14:paraId="7462D153" w14:textId="77777777" w:rsidR="00B96E8F" w:rsidRPr="00B96E8F" w:rsidRDefault="00EE075C" w:rsidP="00B96E8F">
      <w:pPr>
        <w:spacing w:line="240" w:lineRule="auto"/>
        <w:jc w:val="center"/>
        <w:rPr>
          <w:b/>
          <w:bCs/>
          <w:lang w:val="en-US"/>
        </w:rPr>
      </w:pPr>
      <w:r w:rsidRPr="00B96E8F">
        <w:rPr>
          <w:b/>
          <w:bCs/>
          <w:lang w:val="en-US"/>
        </w:rPr>
        <w:t>Strengthening Intentional Communities and Acts of Service</w:t>
      </w:r>
    </w:p>
    <w:p w14:paraId="49B5F0D1" w14:textId="60755E46" w:rsidR="00141B8F" w:rsidRPr="00B96E8F" w:rsidRDefault="00B96E8F" w:rsidP="00B96E8F">
      <w:pPr>
        <w:spacing w:after="160" w:line="240" w:lineRule="auto"/>
        <w:jc w:val="center"/>
        <w:rPr>
          <w:lang w:val="en-US"/>
        </w:rPr>
      </w:pPr>
      <w:r w:rsidRPr="00B96E8F">
        <w:rPr>
          <w:b/>
          <w:bCs/>
          <w:lang w:val="en-US"/>
        </w:rPr>
        <w:t>t</w:t>
      </w:r>
      <w:r w:rsidR="00EE075C" w:rsidRPr="00B96E8F">
        <w:rPr>
          <w:b/>
          <w:bCs/>
          <w:lang w:val="en-US"/>
        </w:rPr>
        <w:t>o Share Christ with Filipino Communities</w:t>
      </w:r>
    </w:p>
    <w:p w14:paraId="63E46D25" w14:textId="44355974" w:rsidR="002C6BEC" w:rsidRPr="00B96E8F" w:rsidRDefault="002A36DD" w:rsidP="00B96E8F">
      <w:pPr>
        <w:spacing w:after="160" w:line="240" w:lineRule="auto"/>
        <w:jc w:val="center"/>
      </w:pPr>
      <w:r w:rsidRPr="00B96E8F">
        <w:t>Angelo Atienza</w:t>
      </w:r>
      <w:r w:rsidR="00B22691" w:rsidRPr="00B96E8F">
        <w:t xml:space="preserve"> and Dave Johnso</w:t>
      </w:r>
      <w:r w:rsidR="00D43ED3" w:rsidRPr="00B96E8F">
        <w:t>n</w:t>
      </w:r>
      <w:r w:rsidR="002C6BEC" w:rsidRPr="00B96E8F">
        <w:rPr>
          <w:rStyle w:val="EndnoteReference"/>
        </w:rPr>
        <w:endnoteReference w:id="2"/>
      </w:r>
    </w:p>
    <w:p w14:paraId="24341E85" w14:textId="5F2D3082" w:rsidR="008D771F" w:rsidRPr="00B96E8F" w:rsidRDefault="00B96E8F" w:rsidP="00B96E8F">
      <w:pPr>
        <w:spacing w:after="160" w:line="240" w:lineRule="auto"/>
        <w:jc w:val="center"/>
        <w:rPr>
          <w:b/>
          <w:bCs/>
        </w:rPr>
      </w:pPr>
      <w:r w:rsidRPr="00794B36">
        <w:rPr>
          <w:color w:val="000000" w:themeColor="text1"/>
          <w:lang w:val="en-US"/>
        </w:rPr>
        <w:t xml:space="preserve">Published in </w:t>
      </w:r>
      <w:r w:rsidRPr="00794B36">
        <w:rPr>
          <w:i/>
          <w:iCs/>
          <w:color w:val="000000" w:themeColor="text1"/>
          <w:lang w:val="en-US"/>
        </w:rPr>
        <w:t>Global Missiology</w:t>
      </w:r>
      <w:r w:rsidRPr="00794B36">
        <w:rPr>
          <w:color w:val="000000" w:themeColor="text1"/>
          <w:lang w:val="en-US"/>
        </w:rPr>
        <w:t xml:space="preserve">, </w:t>
      </w:r>
      <w:hyperlink r:id="rId11" w:history="1">
        <w:r w:rsidRPr="00794B36">
          <w:rPr>
            <w:rStyle w:val="Hyperlink"/>
            <w:color w:val="000000" w:themeColor="text1"/>
            <w:lang w:val="en-US"/>
          </w:rPr>
          <w:t>www.globalmissiology.org</w:t>
        </w:r>
      </w:hyperlink>
      <w:r w:rsidRPr="00794B36">
        <w:rPr>
          <w:color w:val="000000" w:themeColor="text1"/>
          <w:lang w:val="en-US"/>
        </w:rPr>
        <w:t xml:space="preserve">, </w:t>
      </w:r>
      <w:r>
        <w:rPr>
          <w:color w:val="000000" w:themeColor="text1"/>
          <w:lang w:val="en-US"/>
        </w:rPr>
        <w:t>April</w:t>
      </w:r>
      <w:r w:rsidRPr="00794B36">
        <w:rPr>
          <w:color w:val="000000" w:themeColor="text1"/>
          <w:lang w:val="en-US"/>
        </w:rPr>
        <w:t xml:space="preserve"> 202</w:t>
      </w:r>
      <w:r>
        <w:rPr>
          <w:color w:val="000000" w:themeColor="text1"/>
          <w:lang w:val="en-US"/>
        </w:rPr>
        <w:t>6</w:t>
      </w:r>
    </w:p>
    <w:p w14:paraId="5ADC4B0F" w14:textId="0CF7D74C" w:rsidR="00B96E8F" w:rsidRPr="00B96E8F" w:rsidRDefault="008D771F" w:rsidP="00B96E8F">
      <w:pPr>
        <w:spacing w:after="160" w:line="240" w:lineRule="auto"/>
        <w:jc w:val="both"/>
        <w:rPr>
          <w:b/>
          <w:bCs/>
        </w:rPr>
      </w:pPr>
      <w:r w:rsidRPr="00B96E8F">
        <w:rPr>
          <w:b/>
          <w:bCs/>
        </w:rPr>
        <w:t>Abstract</w:t>
      </w:r>
    </w:p>
    <w:p w14:paraId="1878B75A" w14:textId="050D6D01" w:rsidR="008D771F" w:rsidRPr="00B96E8F" w:rsidRDefault="008D771F" w:rsidP="00B96E8F">
      <w:pPr>
        <w:spacing w:after="160" w:line="240" w:lineRule="auto"/>
        <w:jc w:val="both"/>
      </w:pPr>
      <w:r w:rsidRPr="00B96E8F">
        <w:t xml:space="preserve">This </w:t>
      </w:r>
      <w:r w:rsidR="00B96E8F" w:rsidRPr="00B96E8F">
        <w:t xml:space="preserve">article </w:t>
      </w:r>
      <w:r w:rsidRPr="00B96E8F">
        <w:t xml:space="preserve">will explore how the </w:t>
      </w:r>
      <w:r w:rsidRPr="00B96E8F">
        <w:rPr>
          <w:i/>
          <w:iCs/>
        </w:rPr>
        <w:t>Bayanihan</w:t>
      </w:r>
      <w:r w:rsidRPr="00B96E8F">
        <w:t xml:space="preserve"> principle, which mean</w:t>
      </w:r>
      <w:r w:rsidR="00A469AB">
        <w:t>s</w:t>
      </w:r>
      <w:r w:rsidRPr="00B96E8F">
        <w:t xml:space="preserve"> working together in harmony for the </w:t>
      </w:r>
      <w:r w:rsidR="00306CA0" w:rsidRPr="00B96E8F">
        <w:t xml:space="preserve">individual or </w:t>
      </w:r>
      <w:r w:rsidRPr="00B96E8F">
        <w:t xml:space="preserve">common good, although changing in its expression remains deeply rooted in Filipino culture. </w:t>
      </w:r>
      <w:r w:rsidR="00A469AB">
        <w:t>The authors</w:t>
      </w:r>
      <w:r w:rsidRPr="00B96E8F">
        <w:t xml:space="preserve"> contend that </w:t>
      </w:r>
      <w:r w:rsidR="00A469AB" w:rsidRPr="00B96E8F">
        <w:rPr>
          <w:i/>
          <w:iCs/>
        </w:rPr>
        <w:t>Bayanihan</w:t>
      </w:r>
      <w:r w:rsidRPr="00B96E8F">
        <w:t xml:space="preserve"> can be used to share the message of Christ meaningfully with Filipinos </w:t>
      </w:r>
      <w:r w:rsidR="00306CA0" w:rsidRPr="00B96E8F">
        <w:t xml:space="preserve">in both urban and rural settings </w:t>
      </w:r>
      <w:r w:rsidRPr="00B96E8F">
        <w:t xml:space="preserve">through intentional community-building and engaging in acts of service, in both physical and online communities. </w:t>
      </w:r>
    </w:p>
    <w:p w14:paraId="7F706C46" w14:textId="0BB53EA8" w:rsidR="00A41D37" w:rsidRPr="00B96E8F" w:rsidRDefault="00306CA0" w:rsidP="00B96E8F">
      <w:pPr>
        <w:spacing w:after="160" w:line="240" w:lineRule="auto"/>
        <w:jc w:val="both"/>
      </w:pPr>
      <w:r w:rsidRPr="00B96E8F">
        <w:rPr>
          <w:b/>
          <w:bCs/>
        </w:rPr>
        <w:t>Key</w:t>
      </w:r>
      <w:r w:rsidR="00B96E8F" w:rsidRPr="00B96E8F">
        <w:rPr>
          <w:b/>
          <w:bCs/>
        </w:rPr>
        <w:t xml:space="preserve"> W</w:t>
      </w:r>
      <w:r w:rsidRPr="00B96E8F">
        <w:rPr>
          <w:b/>
          <w:bCs/>
        </w:rPr>
        <w:t>ords</w:t>
      </w:r>
      <w:r w:rsidRPr="00B96E8F">
        <w:t xml:space="preserve">: </w:t>
      </w:r>
      <w:r w:rsidRPr="00B96E8F">
        <w:rPr>
          <w:i/>
          <w:iCs/>
        </w:rPr>
        <w:t>Bayanihan</w:t>
      </w:r>
      <w:r w:rsidRPr="00B96E8F">
        <w:t xml:space="preserve">, social harmony, working together, Philippines, </w:t>
      </w:r>
      <w:r w:rsidR="00B96E8F">
        <w:t>g</w:t>
      </w:r>
      <w:r w:rsidRPr="00B96E8F">
        <w:t>ospel</w:t>
      </w:r>
    </w:p>
    <w:p w14:paraId="7430D49A" w14:textId="0FAD1E4F" w:rsidR="00714CE2" w:rsidRPr="00B96E8F" w:rsidRDefault="00714CE2" w:rsidP="00B96E8F">
      <w:pPr>
        <w:spacing w:after="160" w:line="240" w:lineRule="auto"/>
        <w:jc w:val="both"/>
        <w:rPr>
          <w:b/>
          <w:lang w:val="en-US" w:bidi="en-US"/>
        </w:rPr>
      </w:pPr>
      <w:r w:rsidRPr="00B96E8F">
        <w:rPr>
          <w:b/>
          <w:lang w:val="en-US" w:bidi="en-US"/>
        </w:rPr>
        <w:t>Introduction</w:t>
      </w:r>
    </w:p>
    <w:p w14:paraId="7398846A" w14:textId="0A8779FD" w:rsidR="009D6F5C" w:rsidRPr="00B96E8F" w:rsidRDefault="009D6F5C" w:rsidP="00B96E8F">
      <w:pPr>
        <w:spacing w:after="160" w:line="240" w:lineRule="auto"/>
        <w:jc w:val="both"/>
      </w:pPr>
      <w:bookmarkStart w:id="0" w:name="_Toc182866350"/>
      <w:bookmarkStart w:id="1" w:name="_Toc183616923"/>
      <w:r w:rsidRPr="00B96E8F">
        <w:t xml:space="preserve">The concept of </w:t>
      </w:r>
      <w:r w:rsidRPr="00B96E8F">
        <w:rPr>
          <w:i/>
        </w:rPr>
        <w:t>Bayanihan</w:t>
      </w:r>
      <w:r w:rsidRPr="00B96E8F">
        <w:t xml:space="preserve">, </w:t>
      </w:r>
      <w:r w:rsidR="005318F4" w:rsidRPr="00B96E8F">
        <w:t xml:space="preserve">which means working together in social harmony, is </w:t>
      </w:r>
      <w:r w:rsidRPr="00B96E8F">
        <w:t xml:space="preserve">deeply rooted in Filipino culture, </w:t>
      </w:r>
      <w:r w:rsidR="005318F4" w:rsidRPr="00B96E8F">
        <w:t xml:space="preserve">and focuses on </w:t>
      </w:r>
      <w:r w:rsidRPr="00B96E8F">
        <w:t xml:space="preserve">communal needs. </w:t>
      </w:r>
      <w:r w:rsidR="00A469AB">
        <w:t>The</w:t>
      </w:r>
      <w:r w:rsidR="00A469AB" w:rsidRPr="00B96E8F">
        <w:t xml:space="preserve"> </w:t>
      </w:r>
      <w:r w:rsidR="00421F3D" w:rsidRPr="00B96E8F">
        <w:t xml:space="preserve">culture </w:t>
      </w:r>
      <w:r w:rsidR="00A469AB">
        <w:t xml:space="preserve">of </w:t>
      </w:r>
      <w:r w:rsidR="00A469AB" w:rsidRPr="00B96E8F">
        <w:rPr>
          <w:i/>
          <w:iCs/>
        </w:rPr>
        <w:t>Bayanihan</w:t>
      </w:r>
      <w:r w:rsidR="00A469AB" w:rsidRPr="00B96E8F">
        <w:t xml:space="preserve"> </w:t>
      </w:r>
      <w:r w:rsidR="00421F3D" w:rsidRPr="00B96E8F">
        <w:t xml:space="preserve">provides an effective strategy </w:t>
      </w:r>
      <w:r w:rsidR="00A469AB">
        <w:t>for</w:t>
      </w:r>
      <w:r w:rsidR="00421F3D" w:rsidRPr="00B96E8F">
        <w:t xml:space="preserve"> sharing the </w:t>
      </w:r>
      <w:r w:rsidR="00B96E8F">
        <w:t>g</w:t>
      </w:r>
      <w:r w:rsidR="00421F3D" w:rsidRPr="00B96E8F">
        <w:t>ospel via acts of service, relationship-building, and intentional community engagement</w:t>
      </w:r>
      <w:r w:rsidRPr="00B96E8F">
        <w:t xml:space="preserve">. As Melba </w:t>
      </w:r>
      <w:proofErr w:type="spellStart"/>
      <w:r w:rsidRPr="00B96E8F">
        <w:t>Maggay</w:t>
      </w:r>
      <w:proofErr w:type="spellEnd"/>
      <w:r w:rsidRPr="00B96E8F">
        <w:t xml:space="preserve"> </w:t>
      </w:r>
      <w:r w:rsidR="00860858" w:rsidRPr="00B96E8F">
        <w:t xml:space="preserve">(2015, p. 42) </w:t>
      </w:r>
      <w:r w:rsidRPr="00B96E8F">
        <w:t>observes, engaging local cultural narratives enhances the relevance of evangelistic efforts, making the Gospel more accessible and impactful in specific contexts.</w:t>
      </w:r>
    </w:p>
    <w:p w14:paraId="26CBE4DA" w14:textId="78A0B866" w:rsidR="00991717" w:rsidRPr="00B96E8F" w:rsidRDefault="00991717" w:rsidP="00B96E8F">
      <w:pPr>
        <w:spacing w:after="160" w:line="240" w:lineRule="auto"/>
        <w:ind w:firstLine="360"/>
        <w:jc w:val="both"/>
      </w:pPr>
      <w:r w:rsidRPr="00B96E8F">
        <w:t xml:space="preserve">Furthermore, the challenges of modern Filipino life, including urbanization, economic struggles, and the rise of digital connectivity, have altered the dynamics of relationships and community involvement. While traditional expressions of </w:t>
      </w:r>
      <w:r w:rsidRPr="00B96E8F">
        <w:rPr>
          <w:i/>
        </w:rPr>
        <w:t>Bayanihan</w:t>
      </w:r>
      <w:r w:rsidR="00B96E8F">
        <w:rPr>
          <w:iCs/>
        </w:rPr>
        <w:t xml:space="preserve">, </w:t>
      </w:r>
      <w:r w:rsidR="000C539D" w:rsidRPr="00B96E8F">
        <w:rPr>
          <w:iCs/>
        </w:rPr>
        <w:t>such as building or transporting small, bamboo homes,</w:t>
      </w:r>
      <w:r w:rsidRPr="00B96E8F">
        <w:t xml:space="preserve"> have diminished in some settings, its core principles remain relevant, particularly in </w:t>
      </w:r>
      <w:r w:rsidR="00B96E8F">
        <w:t>g</w:t>
      </w:r>
      <w:r w:rsidRPr="00B96E8F">
        <w:t xml:space="preserve">ospel missions. A </w:t>
      </w:r>
      <w:r w:rsidRPr="00B96E8F">
        <w:rPr>
          <w:i/>
        </w:rPr>
        <w:t>Bayanihan</w:t>
      </w:r>
      <w:r w:rsidRPr="00B96E8F">
        <w:t xml:space="preserve">-inspired approach can address contemporary needs by fostering unity, compassion, and shared purpose within faith communities. Through acts of service, organizing community outreach programs, or providing spiritual and practical support, believers can reflect Christ’s love and demonstrate the transformative power of the </w:t>
      </w:r>
      <w:r w:rsidR="00B96E8F">
        <w:t>g</w:t>
      </w:r>
      <w:r w:rsidRPr="00B96E8F">
        <w:t>ospel.</w:t>
      </w:r>
    </w:p>
    <w:p w14:paraId="7E989735" w14:textId="4CF9959F" w:rsidR="00A41D37" w:rsidRPr="00B96E8F" w:rsidRDefault="009D6F5C" w:rsidP="00B96E8F">
      <w:pPr>
        <w:spacing w:after="160" w:line="240" w:lineRule="auto"/>
        <w:ind w:firstLine="360"/>
        <w:jc w:val="both"/>
      </w:pPr>
      <w:r w:rsidRPr="00B96E8F">
        <w:t xml:space="preserve">Integrating </w:t>
      </w:r>
      <w:r w:rsidRPr="00B96E8F">
        <w:rPr>
          <w:i/>
        </w:rPr>
        <w:t>Bayanihan</w:t>
      </w:r>
      <w:r w:rsidRPr="00B96E8F">
        <w:t xml:space="preserve"> into </w:t>
      </w:r>
      <w:r w:rsidR="00B96E8F">
        <w:t>g</w:t>
      </w:r>
      <w:r w:rsidRPr="00B96E8F">
        <w:t>ospel missions allows for a culturally resonant approach to outreach. By fostering collective service and cultivating relationships, this model encourages sustainable faith communities that reflect Christ’s love in both word and deed</w:t>
      </w:r>
      <w:r w:rsidR="00860858" w:rsidRPr="00B96E8F">
        <w:t xml:space="preserve"> (York, 2013, p. 57)</w:t>
      </w:r>
      <w:r w:rsidRPr="00B96E8F">
        <w:t xml:space="preserve">. Such an approach honors the cultural identity of Filipinos while embodying the </w:t>
      </w:r>
      <w:r w:rsidR="00B96E8F">
        <w:t>g</w:t>
      </w:r>
      <w:r w:rsidR="001F5922" w:rsidRPr="00B96E8F">
        <w:t xml:space="preserve">ospel’s </w:t>
      </w:r>
      <w:r w:rsidRPr="00B96E8F">
        <w:t>transformative message.</w:t>
      </w:r>
    </w:p>
    <w:bookmarkEnd w:id="0"/>
    <w:bookmarkEnd w:id="1"/>
    <w:p w14:paraId="34BDCDA2" w14:textId="77777777" w:rsidR="000958D6" w:rsidRPr="00B96E8F" w:rsidRDefault="000958D6" w:rsidP="00B96E8F">
      <w:pPr>
        <w:spacing w:after="160" w:line="240" w:lineRule="auto"/>
        <w:jc w:val="both"/>
        <w:rPr>
          <w:b/>
        </w:rPr>
      </w:pPr>
      <w:r w:rsidRPr="00B96E8F">
        <w:rPr>
          <w:b/>
        </w:rPr>
        <w:t>Thesis Statement</w:t>
      </w:r>
    </w:p>
    <w:p w14:paraId="77C63957" w14:textId="1DEDE036" w:rsidR="00213E9E" w:rsidRPr="00B96E8F" w:rsidRDefault="00926C2F" w:rsidP="00B96E8F">
      <w:pPr>
        <w:spacing w:after="160" w:line="240" w:lineRule="auto"/>
        <w:jc w:val="both"/>
      </w:pPr>
      <w:r w:rsidRPr="00B96E8F">
        <w:t xml:space="preserve">This </w:t>
      </w:r>
      <w:r w:rsidR="00B96E8F">
        <w:t>article</w:t>
      </w:r>
      <w:r w:rsidR="00B96E8F" w:rsidRPr="00B96E8F">
        <w:t xml:space="preserve"> </w:t>
      </w:r>
      <w:r w:rsidRPr="00B96E8F">
        <w:t xml:space="preserve">will demonstrate that the </w:t>
      </w:r>
      <w:r w:rsidRPr="00B96E8F">
        <w:rPr>
          <w:i/>
          <w:iCs/>
        </w:rPr>
        <w:t>Bayanihan</w:t>
      </w:r>
      <w:r w:rsidRPr="00B96E8F">
        <w:t xml:space="preserve"> principle,</w:t>
      </w:r>
      <w:r w:rsidR="00695C00" w:rsidRPr="00B96E8F">
        <w:t xml:space="preserve"> although changing in its expression, remains</w:t>
      </w:r>
      <w:r w:rsidRPr="00B96E8F">
        <w:t xml:space="preserve"> deeply rooted in Filipino culture, </w:t>
      </w:r>
      <w:r w:rsidR="00695C00" w:rsidRPr="00B96E8F">
        <w:t xml:space="preserve">and </w:t>
      </w:r>
      <w:r w:rsidRPr="00B96E8F">
        <w:t>can be used to share the message of Christ meaningfully with Filipinos</w:t>
      </w:r>
      <w:r w:rsidR="00695C00" w:rsidRPr="00B96E8F">
        <w:t xml:space="preserve"> through</w:t>
      </w:r>
      <w:r w:rsidRPr="00B96E8F">
        <w:t xml:space="preserve"> intentional community-building</w:t>
      </w:r>
      <w:r w:rsidR="00695C00" w:rsidRPr="00B96E8F">
        <w:t xml:space="preserve"> and </w:t>
      </w:r>
      <w:r w:rsidRPr="00B96E8F">
        <w:t>engag</w:t>
      </w:r>
      <w:r w:rsidR="00695C00" w:rsidRPr="00B96E8F">
        <w:t>ing</w:t>
      </w:r>
      <w:r w:rsidRPr="00B96E8F">
        <w:t xml:space="preserve"> in acts of service, </w:t>
      </w:r>
      <w:r w:rsidR="00695C00" w:rsidRPr="00B96E8F">
        <w:t>in both physical and online communities.</w:t>
      </w:r>
    </w:p>
    <w:p w14:paraId="3A082473" w14:textId="4A418F3E" w:rsidR="00213E9E" w:rsidRPr="00B96E8F" w:rsidRDefault="00213E9E" w:rsidP="00B96E8F">
      <w:pPr>
        <w:spacing w:after="160" w:line="240" w:lineRule="auto"/>
        <w:jc w:val="both"/>
        <w:rPr>
          <w:b/>
        </w:rPr>
      </w:pPr>
      <w:r w:rsidRPr="00B96E8F">
        <w:rPr>
          <w:b/>
        </w:rPr>
        <w:lastRenderedPageBreak/>
        <w:t>Background</w:t>
      </w:r>
    </w:p>
    <w:p w14:paraId="50962806" w14:textId="0A5F97EF" w:rsidR="0077767C" w:rsidRPr="00B96E8F" w:rsidRDefault="0077767C" w:rsidP="00B96E8F">
      <w:pPr>
        <w:spacing w:after="160" w:line="240" w:lineRule="auto"/>
        <w:jc w:val="both"/>
      </w:pPr>
      <w:r w:rsidRPr="00B96E8F">
        <w:rPr>
          <w:i/>
        </w:rPr>
        <w:t>Bayanihan</w:t>
      </w:r>
      <w:r w:rsidRPr="00B96E8F">
        <w:t xml:space="preserve"> has evolved from rural to modern contexts, reflecting Filipinos</w:t>
      </w:r>
      <w:r w:rsidR="00A469AB">
        <w:t>’</w:t>
      </w:r>
      <w:r w:rsidRPr="00B96E8F">
        <w:t xml:space="preserve"> resilience and communal spirit in challenging times. It can be a powerful tool for creating collective identity in both rural and urban contexts, reflecting the </w:t>
      </w:r>
      <w:r w:rsidR="00330FC3" w:rsidRPr="00B96E8F">
        <w:t xml:space="preserve">Filipinos’ </w:t>
      </w:r>
      <w:r w:rsidRPr="00B96E8F">
        <w:t>resilience and communal spirit.</w:t>
      </w:r>
    </w:p>
    <w:p w14:paraId="7C2A7C17" w14:textId="489CAA18" w:rsidR="00EC123F" w:rsidRPr="00B96E8F" w:rsidRDefault="00EC123F" w:rsidP="00B96E8F">
      <w:pPr>
        <w:spacing w:after="160" w:line="240" w:lineRule="auto"/>
        <w:ind w:firstLine="360"/>
        <w:jc w:val="both"/>
      </w:pPr>
      <w:r w:rsidRPr="00B96E8F">
        <w:t xml:space="preserve">The </w:t>
      </w:r>
      <w:r w:rsidRPr="00B96E8F">
        <w:rPr>
          <w:i/>
        </w:rPr>
        <w:t>Bayanihan</w:t>
      </w:r>
      <w:r w:rsidRPr="00B96E8F">
        <w:t xml:space="preserve"> principle</w:t>
      </w:r>
      <w:r w:rsidR="00330FC3" w:rsidRPr="00B96E8F">
        <w:t xml:space="preserve"> </w:t>
      </w:r>
      <w:r w:rsidRPr="00B96E8F">
        <w:t>exemplifies communal cooperation, and mutual support</w:t>
      </w:r>
      <w:r w:rsidR="00860858" w:rsidRPr="00B96E8F">
        <w:t xml:space="preserve"> (</w:t>
      </w:r>
      <w:proofErr w:type="spellStart"/>
      <w:r w:rsidR="00860858" w:rsidRPr="00B96E8F">
        <w:t>Maggay</w:t>
      </w:r>
      <w:proofErr w:type="spellEnd"/>
      <w:r w:rsidR="00860858" w:rsidRPr="00B96E8F">
        <w:t xml:space="preserve">, </w:t>
      </w:r>
      <w:r w:rsidR="003273CA" w:rsidRPr="00B96E8F">
        <w:t>2015</w:t>
      </w:r>
      <w:r w:rsidR="00860858" w:rsidRPr="00B96E8F">
        <w:t>, p. 45)</w:t>
      </w:r>
      <w:r w:rsidRPr="00B96E8F">
        <w:t xml:space="preserve">. </w:t>
      </w:r>
      <w:r w:rsidR="004A6E1D" w:rsidRPr="00B96E8F">
        <w:t xml:space="preserve">In the context of </w:t>
      </w:r>
      <w:r w:rsidR="00B96E8F">
        <w:t>gospel</w:t>
      </w:r>
      <w:r w:rsidR="004A6E1D" w:rsidRPr="00B96E8F">
        <w:t xml:space="preserve"> missions, the </w:t>
      </w:r>
      <w:r w:rsidR="004A6E1D" w:rsidRPr="00B96E8F">
        <w:rPr>
          <w:i/>
          <w:iCs/>
        </w:rPr>
        <w:t>Bayanihan</w:t>
      </w:r>
      <w:r w:rsidR="004A6E1D" w:rsidRPr="00B96E8F">
        <w:t xml:space="preserve"> principle may embod</w:t>
      </w:r>
      <w:r w:rsidR="00330FC3" w:rsidRPr="00B96E8F">
        <w:t>y</w:t>
      </w:r>
      <w:r w:rsidR="004A6E1D" w:rsidRPr="00B96E8F">
        <w:t xml:space="preserve"> the biblical teachings on </w:t>
      </w:r>
      <w:r w:rsidR="00A8121D" w:rsidRPr="00B96E8F">
        <w:t xml:space="preserve">communal </w:t>
      </w:r>
      <w:r w:rsidR="004A6E1D" w:rsidRPr="00B96E8F">
        <w:t>fellowship, as demonstrated by the early church's model of resource sharing and collective worship outlined in Acts 2:42–47</w:t>
      </w:r>
      <w:r w:rsidR="00860858" w:rsidRPr="00B96E8F">
        <w:t xml:space="preserve"> (Bosch</w:t>
      </w:r>
      <w:r w:rsidR="00B96E8F">
        <w:t>,</w:t>
      </w:r>
      <w:r w:rsidR="00860858" w:rsidRPr="00B96E8F">
        <w:t xml:space="preserve"> 2011, </w:t>
      </w:r>
      <w:r w:rsidR="00D33BBB" w:rsidRPr="00B96E8F">
        <w:t xml:space="preserve">pp. </w:t>
      </w:r>
      <w:r w:rsidR="00860858" w:rsidRPr="00B96E8F">
        <w:t>153-54)</w:t>
      </w:r>
      <w:r w:rsidR="004A6E1D" w:rsidRPr="00B96E8F">
        <w:t>.</w:t>
      </w:r>
      <w:r w:rsidRPr="00B96E8F">
        <w:t xml:space="preserve"> This cultural framework provides a profound foundation for </w:t>
      </w:r>
      <w:r w:rsidR="00330FC3" w:rsidRPr="00B96E8F">
        <w:t xml:space="preserve">conveying </w:t>
      </w:r>
      <w:r w:rsidRPr="00B96E8F">
        <w:t xml:space="preserve">the message of Christ </w:t>
      </w:r>
      <w:r w:rsidR="00106170" w:rsidRPr="00B96E8F">
        <w:t>meaningfully</w:t>
      </w:r>
      <w:r w:rsidR="00860858" w:rsidRPr="00B96E8F">
        <w:t xml:space="preserve"> (</w:t>
      </w:r>
      <w:proofErr w:type="spellStart"/>
      <w:r w:rsidR="00860858" w:rsidRPr="00B96E8F">
        <w:t>Maggay</w:t>
      </w:r>
      <w:proofErr w:type="spellEnd"/>
      <w:r w:rsidR="00B96E8F" w:rsidRPr="00B96E8F">
        <w:t>,</w:t>
      </w:r>
      <w:r w:rsidR="00860858" w:rsidRPr="00B96E8F">
        <w:t xml:space="preserve"> </w:t>
      </w:r>
      <w:r w:rsidR="003273CA" w:rsidRPr="00B96E8F">
        <w:t>2015</w:t>
      </w:r>
      <w:r w:rsidR="00860858" w:rsidRPr="00B96E8F">
        <w:t>, p. 49)</w:t>
      </w:r>
      <w:r w:rsidR="00106170" w:rsidRPr="00B96E8F">
        <w:t xml:space="preserve">. </w:t>
      </w:r>
    </w:p>
    <w:p w14:paraId="3E2E99DF" w14:textId="3D363442" w:rsidR="00EC123F" w:rsidRPr="00B96E8F" w:rsidRDefault="00EC123F" w:rsidP="00B96E8F">
      <w:pPr>
        <w:spacing w:after="160" w:line="240" w:lineRule="auto"/>
        <w:ind w:firstLine="360"/>
        <w:jc w:val="both"/>
        <w:rPr>
          <w:b/>
          <w:bCs/>
        </w:rPr>
      </w:pPr>
      <w:r w:rsidRPr="00B96E8F">
        <w:t>Pentecostal missions ha</w:t>
      </w:r>
      <w:r w:rsidR="000214B2" w:rsidRPr="00B96E8F">
        <w:t>s</w:t>
      </w:r>
      <w:r w:rsidRPr="00B96E8F">
        <w:t xml:space="preserve"> long embraced holistic ministry approaches that address both spiritual and practical needs</w:t>
      </w:r>
      <w:r w:rsidR="00860858" w:rsidRPr="00B96E8F">
        <w:t xml:space="preserve"> (Anderson, 2014, p. 67</w:t>
      </w:r>
      <w:r w:rsidR="008C6B7C" w:rsidRPr="00B96E8F">
        <w:t>)</w:t>
      </w:r>
      <w:r w:rsidRPr="00B96E8F">
        <w:t>.</w:t>
      </w:r>
      <w:r w:rsidR="00106170" w:rsidRPr="00B96E8F">
        <w:t xml:space="preserve"> </w:t>
      </w:r>
      <w:r w:rsidRPr="00B96E8F">
        <w:t xml:space="preserve">These efforts reflect the </w:t>
      </w:r>
      <w:r w:rsidRPr="00B96E8F">
        <w:rPr>
          <w:i/>
        </w:rPr>
        <w:t>Bayanihan</w:t>
      </w:r>
      <w:r w:rsidRPr="00B96E8F">
        <w:t xml:space="preserve"> spirit, which prioritizes the well-being of </w:t>
      </w:r>
      <w:r w:rsidR="00330FC3" w:rsidRPr="00B96E8F">
        <w:t xml:space="preserve">and </w:t>
      </w:r>
      <w:r w:rsidRPr="00B96E8F">
        <w:t>mutual aid</w:t>
      </w:r>
      <w:r w:rsidR="00330FC3" w:rsidRPr="00B96E8F">
        <w:t xml:space="preserve"> to o</w:t>
      </w:r>
      <w:r w:rsidR="000214B2" w:rsidRPr="00B96E8F">
        <w:t>thers</w:t>
      </w:r>
      <w:r w:rsidRPr="00B96E8F">
        <w:t xml:space="preserve">. By adopting a </w:t>
      </w:r>
      <w:r w:rsidRPr="00B96E8F">
        <w:rPr>
          <w:i/>
        </w:rPr>
        <w:t>Bayanihan</w:t>
      </w:r>
      <w:r w:rsidRPr="00B96E8F">
        <w:t xml:space="preserve">-inspired framework, </w:t>
      </w:r>
      <w:r w:rsidR="00B96E8F">
        <w:t>g</w:t>
      </w:r>
      <w:r w:rsidRPr="00B96E8F">
        <w:t xml:space="preserve">ospel missions can foster deeper connections within Filipino communities, ensuring that the message of Christ </w:t>
      </w:r>
      <w:r w:rsidR="00330FC3" w:rsidRPr="00B96E8F">
        <w:t>is contextualized</w:t>
      </w:r>
      <w:r w:rsidR="008211FF" w:rsidRPr="00B96E8F">
        <w:t>, resonating</w:t>
      </w:r>
      <w:r w:rsidR="00330FC3" w:rsidRPr="00B96E8F">
        <w:t xml:space="preserve"> </w:t>
      </w:r>
      <w:r w:rsidRPr="00B96E8F">
        <w:t xml:space="preserve">with their cultural ethos. </w:t>
      </w:r>
    </w:p>
    <w:p w14:paraId="50ED8464" w14:textId="637FA423" w:rsidR="00ED19E1" w:rsidRPr="00B96E8F" w:rsidRDefault="00EC123F" w:rsidP="00B96E8F">
      <w:pPr>
        <w:spacing w:after="160" w:line="240" w:lineRule="auto"/>
        <w:ind w:firstLine="360"/>
        <w:jc w:val="both"/>
        <w:rPr>
          <w:b/>
          <w:bCs/>
        </w:rPr>
      </w:pPr>
      <w:r w:rsidRPr="00B96E8F">
        <w:t xml:space="preserve">The challenges posed by urbanization and digital life have reshaped traditional expressions of </w:t>
      </w:r>
      <w:r w:rsidRPr="00B96E8F">
        <w:rPr>
          <w:i/>
        </w:rPr>
        <w:t>Bayanihan</w:t>
      </w:r>
      <w:r w:rsidRPr="00B96E8F">
        <w:t xml:space="preserve">. Despite these changes, the core values of solidarity and service remain vital. Applying the </w:t>
      </w:r>
      <w:r w:rsidRPr="00B96E8F">
        <w:rPr>
          <w:i/>
        </w:rPr>
        <w:t>Bayanihan</w:t>
      </w:r>
      <w:r w:rsidRPr="00B96E8F">
        <w:t xml:space="preserve"> principle to </w:t>
      </w:r>
      <w:r w:rsidR="00B96E8F">
        <w:t>g</w:t>
      </w:r>
      <w:r w:rsidRPr="00B96E8F">
        <w:t xml:space="preserve">ospel missions today requires integrating both face-to-face and digital strategies to foster community and strengthen relationships. As seen in the early Christian church, the emphasis on mutual support and unity provides a biblical model for such </w:t>
      </w:r>
      <w:r w:rsidR="008500EA" w:rsidRPr="00B96E8F">
        <w:t>approaches</w:t>
      </w:r>
      <w:r w:rsidR="008C6B7C" w:rsidRPr="00B96E8F">
        <w:t xml:space="preserve"> (Keener, 2012, p. 505)</w:t>
      </w:r>
      <w:r w:rsidR="008500EA" w:rsidRPr="00B96E8F">
        <w:t>.</w:t>
      </w:r>
      <w:r w:rsidRPr="00B96E8F">
        <w:t xml:space="preserve"> </w:t>
      </w:r>
      <w:r w:rsidR="006304F1" w:rsidRPr="00B96E8F">
        <w:t>C</w:t>
      </w:r>
      <w:r w:rsidR="00800CC5" w:rsidRPr="00B96E8F">
        <w:t>ontextualizing mission</w:t>
      </w:r>
      <w:r w:rsidR="008211FF" w:rsidRPr="00B96E8F">
        <w:t>s</w:t>
      </w:r>
      <w:r w:rsidR="00800CC5" w:rsidRPr="00B96E8F">
        <w:t xml:space="preserve"> within the </w:t>
      </w:r>
      <w:r w:rsidR="00800CC5" w:rsidRPr="00B96E8F">
        <w:rPr>
          <w:i/>
        </w:rPr>
        <w:t>Bayanihan</w:t>
      </w:r>
      <w:r w:rsidR="00800CC5" w:rsidRPr="00B96E8F">
        <w:t xml:space="preserve"> framework is particularly valuable for fostering meaningful connections with Filipino communities</w:t>
      </w:r>
      <w:r w:rsidR="008C6B7C" w:rsidRPr="00B96E8F">
        <w:t xml:space="preserve"> (Stetzer, 2006, p. 112</w:t>
      </w:r>
      <w:r w:rsidR="008211FF" w:rsidRPr="00B96E8F">
        <w:t>)</w:t>
      </w:r>
      <w:r w:rsidR="00800CC5" w:rsidRPr="00B96E8F">
        <w:t xml:space="preserve">. This approach </w:t>
      </w:r>
      <w:r w:rsidR="006304F1" w:rsidRPr="00B96E8F">
        <w:t>allows for</w:t>
      </w:r>
      <w:r w:rsidR="00800CC5" w:rsidRPr="00B96E8F">
        <w:t xml:space="preserve"> engag</w:t>
      </w:r>
      <w:r w:rsidR="006304F1" w:rsidRPr="00B96E8F">
        <w:t>ing</w:t>
      </w:r>
      <w:r w:rsidR="00800CC5" w:rsidRPr="00B96E8F">
        <w:t xml:space="preserve"> in culturally </w:t>
      </w:r>
      <w:r w:rsidR="006304F1" w:rsidRPr="00B96E8F">
        <w:t xml:space="preserve">and </w:t>
      </w:r>
      <w:r w:rsidR="00800CC5" w:rsidRPr="00B96E8F">
        <w:t xml:space="preserve">spiritually </w:t>
      </w:r>
      <w:r w:rsidR="006304F1" w:rsidRPr="00B96E8F">
        <w:t>consistent</w:t>
      </w:r>
      <w:r w:rsidR="00800CC5" w:rsidRPr="00B96E8F">
        <w:t xml:space="preserve"> ways, emphasizing unity, mutual support, and alignment with the</w:t>
      </w:r>
      <w:r w:rsidR="006304F1" w:rsidRPr="00B96E8F">
        <w:t xml:space="preserve"> community</w:t>
      </w:r>
      <w:r w:rsidR="00800CC5" w:rsidRPr="00B96E8F">
        <w:t>.</w:t>
      </w:r>
      <w:r w:rsidR="00AF2872" w:rsidRPr="00B96E8F">
        <w:t xml:space="preserve"> </w:t>
      </w:r>
    </w:p>
    <w:p w14:paraId="7B994353" w14:textId="7E16EF76" w:rsidR="00CE2FF4" w:rsidRPr="00B96E8F" w:rsidRDefault="003565B0" w:rsidP="00B96E8F">
      <w:pPr>
        <w:spacing w:after="160" w:line="240" w:lineRule="auto"/>
        <w:jc w:val="both"/>
        <w:rPr>
          <w:b/>
        </w:rPr>
      </w:pPr>
      <w:r w:rsidRPr="00B96E8F">
        <w:rPr>
          <w:b/>
        </w:rPr>
        <w:t>Purpose of the Study</w:t>
      </w:r>
    </w:p>
    <w:p w14:paraId="5577ABC5" w14:textId="32C8BC97" w:rsidR="00CE2FF4" w:rsidRPr="00B96E8F" w:rsidRDefault="00221891" w:rsidP="00B96E8F">
      <w:pPr>
        <w:spacing w:after="160" w:line="240" w:lineRule="auto"/>
        <w:jc w:val="both"/>
      </w:pPr>
      <w:r w:rsidRPr="00B96E8F">
        <w:t xml:space="preserve">This study aims to examine the </w:t>
      </w:r>
      <w:r w:rsidRPr="00B96E8F">
        <w:rPr>
          <w:i/>
        </w:rPr>
        <w:t>Bayanihan</w:t>
      </w:r>
      <w:r w:rsidRPr="00B96E8F">
        <w:t xml:space="preserve"> principle as a culturally contextualized framework for </w:t>
      </w:r>
      <w:r w:rsidR="00B96E8F">
        <w:t>g</w:t>
      </w:r>
      <w:r w:rsidRPr="00B96E8F">
        <w:t xml:space="preserve">ospel missions, emphasizing its potential to promote intentional community-building, acts of service, and authentic relationships within Filipino communities. </w:t>
      </w:r>
    </w:p>
    <w:p w14:paraId="4D0B8ABD" w14:textId="339C9C94" w:rsidR="00CE2FF4" w:rsidRPr="00B96E8F" w:rsidRDefault="00CE2FF4" w:rsidP="00B96E8F">
      <w:pPr>
        <w:spacing w:after="160" w:line="240" w:lineRule="auto"/>
        <w:ind w:firstLine="360"/>
        <w:jc w:val="both"/>
      </w:pPr>
      <w:r w:rsidRPr="00B96E8F">
        <w:t xml:space="preserve">This research also aims to address the challenges presented by modern Filipino life. As traditional expressions of </w:t>
      </w:r>
      <w:r w:rsidRPr="00B96E8F">
        <w:rPr>
          <w:i/>
        </w:rPr>
        <w:t>Bayanihan</w:t>
      </w:r>
      <w:r w:rsidRPr="00B96E8F">
        <w:t xml:space="preserve"> evolve in contemporary settings, the study seeks to explore how its core values can be preserved and applied in both physical and digital mission contexts</w:t>
      </w:r>
      <w:r w:rsidR="008C6B7C" w:rsidRPr="00B96E8F">
        <w:t xml:space="preserve"> (York</w:t>
      </w:r>
      <w:r w:rsidR="00B96E8F" w:rsidRPr="00B96E8F">
        <w:t>,</w:t>
      </w:r>
      <w:r w:rsidR="008C6B7C" w:rsidRPr="00B96E8F">
        <w:t xml:space="preserve"> 2013, </w:t>
      </w:r>
      <w:r w:rsidR="00D33BBB" w:rsidRPr="00B96E8F">
        <w:t xml:space="preserve">p. </w:t>
      </w:r>
      <w:r w:rsidR="008C6B7C" w:rsidRPr="00B96E8F">
        <w:t>35)</w:t>
      </w:r>
      <w:r w:rsidRPr="00B96E8F">
        <w:t xml:space="preserve">. </w:t>
      </w:r>
    </w:p>
    <w:p w14:paraId="253939DB" w14:textId="59F7B995" w:rsidR="00AA41B9" w:rsidRPr="00B96E8F" w:rsidRDefault="006304F1" w:rsidP="00B96E8F">
      <w:pPr>
        <w:spacing w:after="160" w:line="240" w:lineRule="auto"/>
        <w:ind w:firstLine="360"/>
        <w:jc w:val="both"/>
      </w:pPr>
      <w:r w:rsidRPr="00B96E8F">
        <w:t xml:space="preserve">This contextualized </w:t>
      </w:r>
      <w:r w:rsidRPr="00B96E8F">
        <w:rPr>
          <w:i/>
          <w:iCs/>
        </w:rPr>
        <w:t xml:space="preserve">Bayanihan </w:t>
      </w:r>
      <w:r w:rsidR="00C86E3B" w:rsidRPr="00B96E8F">
        <w:t>concept aligns closely with the biblical mandate to love one’s neighbor and bear one another’s burdens, as seen in Galatians 6:2</w:t>
      </w:r>
      <w:r w:rsidR="008C6B7C" w:rsidRPr="00B96E8F">
        <w:t xml:space="preserve"> (</w:t>
      </w:r>
      <w:proofErr w:type="spellStart"/>
      <w:r w:rsidR="008C6B7C" w:rsidRPr="00B96E8F">
        <w:t>Maggay</w:t>
      </w:r>
      <w:proofErr w:type="spellEnd"/>
      <w:r w:rsidR="008C6B7C" w:rsidRPr="00B96E8F">
        <w:t xml:space="preserve">, </w:t>
      </w:r>
      <w:r w:rsidR="003273CA" w:rsidRPr="00B96E8F">
        <w:t>2015</w:t>
      </w:r>
      <w:r w:rsidR="008C6B7C" w:rsidRPr="00B96E8F">
        <w:t>, p. 44)</w:t>
      </w:r>
      <w:r w:rsidR="00C86E3B" w:rsidRPr="00B96E8F">
        <w:t>.</w:t>
      </w:r>
      <w:r w:rsidRPr="00B96E8F">
        <w:t xml:space="preserve"> </w:t>
      </w:r>
      <w:r w:rsidR="00C86E3B" w:rsidRPr="00B96E8F">
        <w:t xml:space="preserve">Theologically, the </w:t>
      </w:r>
      <w:r w:rsidR="00C86E3B" w:rsidRPr="00B96E8F">
        <w:rPr>
          <w:i/>
        </w:rPr>
        <w:t>Bayanihan</w:t>
      </w:r>
      <w:r w:rsidR="00C86E3B" w:rsidRPr="00B96E8F">
        <w:t xml:space="preserve"> principle reflects the values embodied in the early Christian church, where believers shared their possessions, met communal needs, and lived in unity (Acts 2:42–47). In the same way, integrating </w:t>
      </w:r>
      <w:r w:rsidR="00C86E3B" w:rsidRPr="00B96E8F">
        <w:rPr>
          <w:i/>
        </w:rPr>
        <w:t>Bayanihan</w:t>
      </w:r>
      <w:r w:rsidR="00C86E3B" w:rsidRPr="00B96E8F">
        <w:t xml:space="preserve"> into </w:t>
      </w:r>
      <w:r w:rsidR="00B96E8F">
        <w:t>g</w:t>
      </w:r>
      <w:r w:rsidR="00C86E3B" w:rsidRPr="00B96E8F">
        <w:t>ospel missions provides a practical expression of faith, emphasizing relational ministry and service as central elements of evangelism</w:t>
      </w:r>
      <w:r w:rsidR="008C6B7C" w:rsidRPr="00B96E8F">
        <w:t xml:space="preserve"> (Keener, 2012, p. 506)</w:t>
      </w:r>
      <w:r w:rsidR="00C86E3B" w:rsidRPr="00B96E8F">
        <w:t xml:space="preserve">. Such an approach resonates deeply with Filipino communities, where collective well-being </w:t>
      </w:r>
      <w:r w:rsidR="000214B2" w:rsidRPr="00B96E8F">
        <w:t>is</w:t>
      </w:r>
      <w:r w:rsidR="00C86E3B" w:rsidRPr="00B96E8F">
        <w:t xml:space="preserve"> prioritized over individual achievements. </w:t>
      </w:r>
      <w:r w:rsidR="00BE2F57" w:rsidRPr="00B96E8F">
        <w:t xml:space="preserve">This </w:t>
      </w:r>
      <w:r w:rsidR="00C86E3B" w:rsidRPr="00B96E8F">
        <w:t>can create authentic connections that open hearts to the transformative message of Christ</w:t>
      </w:r>
      <w:r w:rsidR="008C6B7C" w:rsidRPr="00B96E8F">
        <w:t xml:space="preserve"> (York, 2013, p.</w:t>
      </w:r>
      <w:r w:rsidR="00D33BBB" w:rsidRPr="00B96E8F">
        <w:t xml:space="preserve"> </w:t>
      </w:r>
      <w:r w:rsidR="008C6B7C" w:rsidRPr="00B96E8F">
        <w:t>42)</w:t>
      </w:r>
      <w:r w:rsidR="00C86E3B" w:rsidRPr="00B96E8F">
        <w:t>.</w:t>
      </w:r>
      <w:r w:rsidR="00AA41B9" w:rsidRPr="00B96E8F">
        <w:t xml:space="preserve"> </w:t>
      </w:r>
    </w:p>
    <w:p w14:paraId="66E0101B" w14:textId="4C317CFE" w:rsidR="00027CAF" w:rsidRPr="00B96E8F" w:rsidRDefault="00C86E3B" w:rsidP="00B96E8F">
      <w:pPr>
        <w:spacing w:after="160" w:line="240" w:lineRule="auto"/>
        <w:ind w:firstLine="360"/>
        <w:jc w:val="both"/>
        <w:rPr>
          <w:b/>
          <w:bCs/>
        </w:rPr>
      </w:pPr>
      <w:r w:rsidRPr="00B96E8F">
        <w:lastRenderedPageBreak/>
        <w:t xml:space="preserve">The concept also acknowledges the evolving nature of </w:t>
      </w:r>
      <w:r w:rsidRPr="00B96E8F">
        <w:rPr>
          <w:i/>
        </w:rPr>
        <w:t>Bayanihan</w:t>
      </w:r>
      <w:r w:rsidRPr="00B96E8F">
        <w:t xml:space="preserve"> in contemporary Filipino society, where traditional communal practices</w:t>
      </w:r>
      <w:r w:rsidR="00027CAF" w:rsidRPr="00B96E8F">
        <w:t xml:space="preserve"> </w:t>
      </w:r>
      <w:r w:rsidR="00AA41B9" w:rsidRPr="00B96E8F">
        <w:t xml:space="preserve">have been altered </w:t>
      </w:r>
      <w:r w:rsidR="00027CAF" w:rsidRPr="00B96E8F">
        <w:t>in several ways:</w:t>
      </w:r>
      <w:r w:rsidR="00BE2F57" w:rsidRPr="00B96E8F">
        <w:t xml:space="preserve"> </w:t>
      </w:r>
    </w:p>
    <w:p w14:paraId="4BCE4130" w14:textId="49ABE29B" w:rsidR="00027CAF" w:rsidRPr="00B96E8F" w:rsidRDefault="00027CAF" w:rsidP="00B96E8F">
      <w:pPr>
        <w:pStyle w:val="ListParagraph"/>
        <w:numPr>
          <w:ilvl w:val="0"/>
          <w:numId w:val="21"/>
        </w:numPr>
        <w:spacing w:after="160" w:line="240" w:lineRule="auto"/>
        <w:contextualSpacing w:val="0"/>
        <w:jc w:val="both"/>
      </w:pPr>
      <w:r w:rsidRPr="00B96E8F">
        <w:rPr>
          <w:i/>
        </w:rPr>
        <w:t>Decline of Close-Knit Communities:</w:t>
      </w:r>
      <w:r w:rsidRPr="00B96E8F">
        <w:t xml:space="preserve"> Urbanization has led to the breakdown of tight-knit rural communities as families move to cities</w:t>
      </w:r>
      <w:r w:rsidR="000214B2" w:rsidRPr="00B96E8F">
        <w:t>, which</w:t>
      </w:r>
      <w:r w:rsidRPr="00B96E8F">
        <w:t xml:space="preserve"> has resulted in more individualistic lifestyles.</w:t>
      </w:r>
    </w:p>
    <w:p w14:paraId="1670C617" w14:textId="7F6C0C1C" w:rsidR="00AD3F20" w:rsidRPr="00B96E8F" w:rsidRDefault="00AD3F20" w:rsidP="00B96E8F">
      <w:pPr>
        <w:pStyle w:val="ListParagraph"/>
        <w:numPr>
          <w:ilvl w:val="0"/>
          <w:numId w:val="21"/>
        </w:numPr>
        <w:spacing w:after="160" w:line="240" w:lineRule="auto"/>
        <w:contextualSpacing w:val="0"/>
        <w:jc w:val="both"/>
      </w:pPr>
      <w:r w:rsidRPr="00B96E8F">
        <w:rPr>
          <w:i/>
        </w:rPr>
        <w:t>Shift from Physical to Virtual Cooperation:</w:t>
      </w:r>
      <w:r w:rsidRPr="00B96E8F">
        <w:t xml:space="preserve"> In the digital age, collaboration has shifted to virtual platforms, with online crowdfunding, community forums, and social media initiatives becoming modern expressions of collective support.</w:t>
      </w:r>
    </w:p>
    <w:p w14:paraId="7294848B" w14:textId="06CA5999" w:rsidR="009A1C4A" w:rsidRPr="00B96E8F" w:rsidRDefault="00B96E8F" w:rsidP="002C0A25">
      <w:pPr>
        <w:spacing w:after="160" w:line="240" w:lineRule="auto"/>
        <w:ind w:firstLine="360"/>
        <w:jc w:val="both"/>
      </w:pPr>
      <w:r w:rsidRPr="00B96E8F">
        <w:t>Daniel Slotta (2025</w:t>
      </w:r>
      <w:r w:rsidR="008C6B7C" w:rsidRPr="00B96E8F">
        <w:t>)</w:t>
      </w:r>
      <w:r w:rsidR="009A1C4A" w:rsidRPr="00B96E8F">
        <w:t xml:space="preserve"> notes:</w:t>
      </w:r>
    </w:p>
    <w:p w14:paraId="1544BECB" w14:textId="03408137" w:rsidR="009A1C4A" w:rsidRPr="00B96E8F" w:rsidRDefault="009A1C4A" w:rsidP="00B96E8F">
      <w:pPr>
        <w:pStyle w:val="ListParagraph"/>
        <w:spacing w:after="160" w:line="240" w:lineRule="auto"/>
        <w:ind w:left="360" w:right="360"/>
        <w:contextualSpacing w:val="0"/>
        <w:jc w:val="both"/>
        <w:rPr>
          <w:iCs/>
        </w:rPr>
      </w:pPr>
      <w:r w:rsidRPr="00B96E8F">
        <w:rPr>
          <w:iCs/>
        </w:rPr>
        <w:t>The constant need for social interaction, particularly in a nation of over 7,000 islands and millions of family members working overseas, made social networking sites popular among Filipino internet users. In February 2025, the Philippines came second to Singapore when it comes to </w:t>
      </w:r>
      <w:hyperlink r:id="rId12" w:tgtFrame="_blank" w:history="1">
        <w:r w:rsidRPr="00B96E8F">
          <w:rPr>
            <w:rStyle w:val="Hyperlink"/>
            <w:iCs/>
            <w:color w:val="auto"/>
            <w:u w:val="none"/>
          </w:rPr>
          <w:t>social media penetration rates in Southeast Asia</w:t>
        </w:r>
      </w:hyperlink>
      <w:r w:rsidRPr="00B96E8F">
        <w:rPr>
          <w:iCs/>
        </w:rPr>
        <w:t xml:space="preserve">. </w:t>
      </w:r>
      <w:r w:rsidR="00B137E9" w:rsidRPr="00B96E8F">
        <w:rPr>
          <w:iCs/>
        </w:rPr>
        <w:t xml:space="preserve">. . . </w:t>
      </w:r>
      <w:r w:rsidRPr="00B96E8F">
        <w:rPr>
          <w:iCs/>
        </w:rPr>
        <w:t>These platforms offer opportunities to connect with friends and family, find content, be updated with current events, discover brands, and make online purchases.</w:t>
      </w:r>
    </w:p>
    <w:p w14:paraId="40F1FC9A" w14:textId="2A24BFB1" w:rsidR="00027CAF" w:rsidRPr="00B96E8F" w:rsidRDefault="009A1C4A" w:rsidP="00B96E8F">
      <w:pPr>
        <w:pStyle w:val="ListParagraph"/>
        <w:numPr>
          <w:ilvl w:val="0"/>
          <w:numId w:val="21"/>
        </w:numPr>
        <w:spacing w:after="160" w:line="240" w:lineRule="auto"/>
        <w:contextualSpacing w:val="0"/>
        <w:jc w:val="both"/>
      </w:pPr>
      <w:r w:rsidRPr="00B96E8F">
        <w:rPr>
          <w:i/>
        </w:rPr>
        <w:t>T</w:t>
      </w:r>
      <w:r w:rsidR="00027CAF" w:rsidRPr="00B96E8F">
        <w:rPr>
          <w:i/>
        </w:rPr>
        <w:t>ime Constraints and Modern Work Demands:</w:t>
      </w:r>
      <w:r w:rsidR="00633159" w:rsidRPr="00B96E8F">
        <w:t xml:space="preserve"> </w:t>
      </w:r>
      <w:r w:rsidR="00027CAF" w:rsidRPr="00B96E8F">
        <w:t>Urban life is often fast-paced, with people balancing long work hours and commutes</w:t>
      </w:r>
      <w:r w:rsidR="001E1E11" w:rsidRPr="00B96E8F">
        <w:t xml:space="preserve">, </w:t>
      </w:r>
      <w:r w:rsidR="00027CAF" w:rsidRPr="00B96E8F">
        <w:t>leav</w:t>
      </w:r>
      <w:r w:rsidR="001E1E11" w:rsidRPr="00B96E8F">
        <w:t>ing</w:t>
      </w:r>
      <w:r w:rsidR="00027CAF" w:rsidRPr="00B96E8F">
        <w:t xml:space="preserve"> less time for traditional communal activities, altering how </w:t>
      </w:r>
      <w:r w:rsidR="00027CAF" w:rsidRPr="00B96E8F">
        <w:rPr>
          <w:i/>
        </w:rPr>
        <w:t>Bayanihan</w:t>
      </w:r>
      <w:r w:rsidR="00027CAF" w:rsidRPr="00B96E8F">
        <w:t xml:space="preserve"> is practiced. Acts of support may now be limited to monetary contributions or digital participation </w:t>
      </w:r>
      <w:r w:rsidR="00650376" w:rsidRPr="00B96E8F">
        <w:t xml:space="preserve">(McGavran, 1990, </w:t>
      </w:r>
      <w:r w:rsidR="001A276E" w:rsidRPr="00B96E8F">
        <w:t>p.</w:t>
      </w:r>
      <w:r w:rsidR="00650376" w:rsidRPr="00B96E8F">
        <w:t>259)</w:t>
      </w:r>
      <w:r w:rsidR="00027CAF" w:rsidRPr="00B96E8F">
        <w:t>.</w:t>
      </w:r>
    </w:p>
    <w:p w14:paraId="3C555305" w14:textId="01F5BB8F" w:rsidR="00027CAF" w:rsidRPr="00B96E8F" w:rsidRDefault="00027CAF" w:rsidP="00B96E8F">
      <w:pPr>
        <w:pStyle w:val="ListParagraph"/>
        <w:numPr>
          <w:ilvl w:val="0"/>
          <w:numId w:val="21"/>
        </w:numPr>
        <w:spacing w:after="160" w:line="240" w:lineRule="auto"/>
        <w:contextualSpacing w:val="0"/>
        <w:jc w:val="both"/>
      </w:pPr>
      <w:r w:rsidRPr="00B96E8F">
        <w:rPr>
          <w:i/>
        </w:rPr>
        <w:t>Integration of Global Influences:</w:t>
      </w:r>
      <w:r w:rsidR="00633159" w:rsidRPr="00B96E8F">
        <w:t xml:space="preserve"> </w:t>
      </w:r>
      <w:r w:rsidRPr="00B96E8F">
        <w:t xml:space="preserve">Exposure to global culture through digital platforms has influenced Filipino values and practices, leading to hybrid expressions of </w:t>
      </w:r>
      <w:r w:rsidRPr="00B96E8F">
        <w:rPr>
          <w:i/>
        </w:rPr>
        <w:t>Bayanihan</w:t>
      </w:r>
      <w:r w:rsidRPr="00B96E8F">
        <w:t xml:space="preserve"> that blend local traditions with international concepts of community</w:t>
      </w:r>
      <w:r w:rsidR="00AD3F20" w:rsidRPr="00B96E8F">
        <w:t xml:space="preserve"> service</w:t>
      </w:r>
      <w:r w:rsidRPr="00B96E8F">
        <w:t>.</w:t>
      </w:r>
    </w:p>
    <w:p w14:paraId="0C5B1A58" w14:textId="77777777" w:rsidR="00724328" w:rsidRPr="00B96E8F" w:rsidRDefault="00027CAF" w:rsidP="00B96E8F">
      <w:pPr>
        <w:pStyle w:val="ListParagraph"/>
        <w:numPr>
          <w:ilvl w:val="0"/>
          <w:numId w:val="21"/>
        </w:numPr>
        <w:spacing w:after="160" w:line="240" w:lineRule="auto"/>
        <w:contextualSpacing w:val="0"/>
        <w:jc w:val="both"/>
      </w:pPr>
      <w:r w:rsidRPr="00B96E8F">
        <w:rPr>
          <w:i/>
        </w:rPr>
        <w:t>Focus on Social Advocacy:</w:t>
      </w:r>
      <w:r w:rsidR="00633159" w:rsidRPr="00B96E8F">
        <w:rPr>
          <w:i/>
        </w:rPr>
        <w:t xml:space="preserve"> </w:t>
      </w:r>
      <w:r w:rsidRPr="00B96E8F">
        <w:t xml:space="preserve">Modern expressions of </w:t>
      </w:r>
      <w:r w:rsidRPr="00B96E8F">
        <w:rPr>
          <w:i/>
        </w:rPr>
        <w:t>Bayanihan</w:t>
      </w:r>
      <w:r w:rsidRPr="00B96E8F">
        <w:t xml:space="preserve"> often focus on larger societal issues such as poverty alleviation, environmental conservation, and education, moving beyond the hyper-local focus of traditional practices. </w:t>
      </w:r>
    </w:p>
    <w:p w14:paraId="1EE4EFCE" w14:textId="5EBDE32A" w:rsidR="00C86E3B" w:rsidRPr="00B96E8F" w:rsidRDefault="00B96E8F" w:rsidP="00B96E8F">
      <w:pPr>
        <w:spacing w:after="160" w:line="240" w:lineRule="auto"/>
        <w:ind w:firstLine="360"/>
        <w:jc w:val="both"/>
      </w:pPr>
      <w:r>
        <w:t>Despite these changes, the</w:t>
      </w:r>
      <w:r w:rsidR="00C86E3B" w:rsidRPr="00B96E8F">
        <w:t xml:space="preserve"> core principles </w:t>
      </w:r>
      <w:r>
        <w:t xml:space="preserve">of </w:t>
      </w:r>
      <w:r w:rsidRPr="00B96E8F">
        <w:rPr>
          <w:i/>
        </w:rPr>
        <w:t>Bayanihan</w:t>
      </w:r>
      <w:r w:rsidRPr="00B96E8F">
        <w:t xml:space="preserve"> </w:t>
      </w:r>
      <w:r w:rsidR="00C86E3B" w:rsidRPr="00B96E8F">
        <w:t xml:space="preserve">remain relevant and adaptable. In digital contexts, </w:t>
      </w:r>
      <w:r w:rsidR="00C86E3B" w:rsidRPr="00B96E8F">
        <w:rPr>
          <w:i/>
        </w:rPr>
        <w:t>Bayanihan</w:t>
      </w:r>
      <w:r w:rsidR="00C86E3B" w:rsidRPr="00B96E8F">
        <w:t xml:space="preserve"> can manifest through virtual communities, acts of kindness, and coordinated efforts to address spiritual and social needs</w:t>
      </w:r>
      <w:r w:rsidR="00650376" w:rsidRPr="00B96E8F">
        <w:t xml:space="preserve"> (Wright, 2006, p. 364)</w:t>
      </w:r>
      <w:r w:rsidR="00C86E3B" w:rsidRPr="00B96E8F">
        <w:t xml:space="preserve">. </w:t>
      </w:r>
    </w:p>
    <w:p w14:paraId="32A232AB" w14:textId="42FCDA5A" w:rsidR="0046208F" w:rsidRPr="00B96E8F" w:rsidRDefault="002F0444" w:rsidP="00B96E8F">
      <w:pPr>
        <w:spacing w:after="160" w:line="240" w:lineRule="auto"/>
        <w:jc w:val="both"/>
        <w:rPr>
          <w:b/>
        </w:rPr>
      </w:pPr>
      <w:r w:rsidRPr="00B96E8F">
        <w:rPr>
          <w:b/>
        </w:rPr>
        <w:t>Christian or Pastoral Engagement</w:t>
      </w:r>
    </w:p>
    <w:p w14:paraId="7C5F31CC" w14:textId="144BCEB4" w:rsidR="0046208F" w:rsidRPr="00B96E8F" w:rsidRDefault="002F0444" w:rsidP="00B96E8F">
      <w:pPr>
        <w:spacing w:after="160" w:line="240" w:lineRule="auto"/>
        <w:jc w:val="both"/>
        <w:rPr>
          <w:b/>
          <w:bCs/>
        </w:rPr>
      </w:pPr>
      <w:r w:rsidRPr="00B96E8F">
        <w:t>Christian or pastoral engagement</w:t>
      </w:r>
      <w:r w:rsidR="0046208F" w:rsidRPr="00B96E8F">
        <w:t xml:space="preserve"> through the </w:t>
      </w:r>
      <w:r w:rsidR="0046208F" w:rsidRPr="00B96E8F">
        <w:rPr>
          <w:i/>
        </w:rPr>
        <w:t>Bayanihan</w:t>
      </w:r>
      <w:r w:rsidR="0046208F" w:rsidRPr="00B96E8F">
        <w:t xml:space="preserve"> principle emphasizes intentional community-building, acts of service, and fostering genuine relationships as central strategies to convey the message of Christ meaningfully within Filipino communities</w:t>
      </w:r>
      <w:r w:rsidR="00650376" w:rsidRPr="00B96E8F">
        <w:t xml:space="preserve"> (</w:t>
      </w:r>
      <w:proofErr w:type="spellStart"/>
      <w:r w:rsidR="00650376" w:rsidRPr="00B96E8F">
        <w:t>Maggay</w:t>
      </w:r>
      <w:proofErr w:type="spellEnd"/>
      <w:r w:rsidR="00650376" w:rsidRPr="00B96E8F">
        <w:t>, 2015, 42)</w:t>
      </w:r>
      <w:r w:rsidR="0046208F" w:rsidRPr="00B96E8F">
        <w:t xml:space="preserve">. </w:t>
      </w:r>
    </w:p>
    <w:p w14:paraId="6C207D53" w14:textId="3CDD3277" w:rsidR="0046208F" w:rsidRPr="00B96E8F" w:rsidRDefault="0046208F" w:rsidP="00B96E8F">
      <w:pPr>
        <w:spacing w:after="160" w:line="240" w:lineRule="auto"/>
        <w:ind w:firstLine="360"/>
        <w:jc w:val="both"/>
      </w:pPr>
      <w:r w:rsidRPr="00B96E8F">
        <w:t xml:space="preserve">Incorporating </w:t>
      </w:r>
      <w:r w:rsidRPr="00B96E8F">
        <w:rPr>
          <w:i/>
        </w:rPr>
        <w:t>Bayanihan</w:t>
      </w:r>
      <w:r w:rsidRPr="00B96E8F">
        <w:t xml:space="preserve"> into </w:t>
      </w:r>
      <w:r w:rsidR="00B137E9" w:rsidRPr="00B96E8F">
        <w:t>ministries</w:t>
      </w:r>
      <w:r w:rsidRPr="00B96E8F">
        <w:t xml:space="preserve"> mirrors the practices of the early Christian </w:t>
      </w:r>
      <w:r w:rsidR="00B96E8F">
        <w:t>C</w:t>
      </w:r>
      <w:r w:rsidRPr="00B96E8F">
        <w:t>hurch</w:t>
      </w:r>
      <w:r w:rsidR="00650376" w:rsidRPr="00B96E8F">
        <w:t xml:space="preserve"> (Keener 2012, </w:t>
      </w:r>
      <w:r w:rsidR="00B96E8F">
        <w:t xml:space="preserve">p. </w:t>
      </w:r>
      <w:r w:rsidR="00650376" w:rsidRPr="00B96E8F">
        <w:t>500)</w:t>
      </w:r>
      <w:r w:rsidR="001E1E11" w:rsidRPr="00B96E8F">
        <w:t xml:space="preserve"> and</w:t>
      </w:r>
      <w:r w:rsidRPr="00B96E8F">
        <w:t xml:space="preserve"> resonates with Filipino</w:t>
      </w:r>
      <w:r w:rsidR="00356D4F" w:rsidRPr="00B96E8F">
        <w:t xml:space="preserve"> values</w:t>
      </w:r>
      <w:r w:rsidRPr="00B96E8F">
        <w:t>. By adopting this model,</w:t>
      </w:r>
      <w:r w:rsidR="00B137E9" w:rsidRPr="00B96E8F">
        <w:t xml:space="preserve"> </w:t>
      </w:r>
      <w:r w:rsidRPr="00B96E8F">
        <w:t xml:space="preserve">the </w:t>
      </w:r>
      <w:r w:rsidR="00B96E8F">
        <w:t>g</w:t>
      </w:r>
      <w:r w:rsidRPr="00B96E8F">
        <w:t xml:space="preserve">ospel </w:t>
      </w:r>
      <w:r w:rsidR="00B137E9" w:rsidRPr="00B96E8F">
        <w:t>contextualized</w:t>
      </w:r>
      <w:r w:rsidRPr="00B96E8F">
        <w:t xml:space="preserve"> in a way that honors and integrates Filipino values, creating an environment where faith can flourish organically </w:t>
      </w:r>
      <w:r w:rsidR="00650376" w:rsidRPr="00B96E8F">
        <w:t>(York 2013</w:t>
      </w:r>
      <w:r w:rsidR="005C25DD" w:rsidRPr="00B96E8F">
        <w:t>, p. 39).</w:t>
      </w:r>
    </w:p>
    <w:p w14:paraId="5F4783DB" w14:textId="0CE5D3C1" w:rsidR="0046208F" w:rsidRPr="00B96E8F" w:rsidRDefault="0046208F" w:rsidP="00B96E8F">
      <w:pPr>
        <w:spacing w:after="160" w:line="240" w:lineRule="auto"/>
        <w:ind w:firstLine="360"/>
        <w:jc w:val="both"/>
      </w:pPr>
      <w:r w:rsidRPr="00B96E8F">
        <w:t xml:space="preserve">Pentecostal </w:t>
      </w:r>
      <w:r w:rsidR="00356D4F" w:rsidRPr="00B96E8F">
        <w:t>focus</w:t>
      </w:r>
      <w:r w:rsidRPr="00B96E8F">
        <w:t xml:space="preserve"> on holistic ministry </w:t>
      </w:r>
      <w:r w:rsidR="00356D4F" w:rsidRPr="00B96E8F">
        <w:t>is</w:t>
      </w:r>
      <w:r w:rsidRPr="00B96E8F">
        <w:t xml:space="preserve"> particularly suited to the </w:t>
      </w:r>
      <w:r w:rsidRPr="00B96E8F">
        <w:rPr>
          <w:i/>
        </w:rPr>
        <w:t>Bayanihan</w:t>
      </w:r>
      <w:r w:rsidRPr="00B96E8F">
        <w:t xml:space="preserve"> framework. Holistic ministry integrates spiritual transformation with practical acts of service</w:t>
      </w:r>
      <w:r w:rsidR="005C25DD" w:rsidRPr="00B96E8F">
        <w:t xml:space="preserve"> (Anderson, 2014,</w:t>
      </w:r>
      <w:r w:rsidR="001A276E" w:rsidRPr="00B96E8F">
        <w:t xml:space="preserve"> p. </w:t>
      </w:r>
      <w:r w:rsidR="005C25DD" w:rsidRPr="00B96E8F">
        <w:t>78).</w:t>
      </w:r>
      <w:r w:rsidR="00296AFC" w:rsidRPr="00B96E8F">
        <w:t xml:space="preserve"> </w:t>
      </w:r>
      <w:r w:rsidRPr="00B96E8F">
        <w:t xml:space="preserve">For example, community outreach programs that provide food, healthcare, and education while sharing the </w:t>
      </w:r>
      <w:r w:rsidR="00B96E8F">
        <w:t>g</w:t>
      </w:r>
      <w:r w:rsidRPr="00B96E8F">
        <w:t xml:space="preserve">ospel embody the spirit of </w:t>
      </w:r>
      <w:r w:rsidRPr="00B96E8F">
        <w:rPr>
          <w:i/>
        </w:rPr>
        <w:t>Bayanihan</w:t>
      </w:r>
      <w:r w:rsidRPr="00B96E8F">
        <w:t xml:space="preserve"> and demonstrate Christ’s love in tangible ways. This form of engagement helps build trust</w:t>
      </w:r>
      <w:r w:rsidR="001E1E11" w:rsidRPr="00B96E8F">
        <w:t>,</w:t>
      </w:r>
      <w:r w:rsidRPr="00B96E8F">
        <w:t xml:space="preserve"> opening doors for deeper spiritual </w:t>
      </w:r>
      <w:r w:rsidR="001E1E11" w:rsidRPr="00B96E8F">
        <w:t>engagement</w:t>
      </w:r>
      <w:r w:rsidRPr="00B96E8F">
        <w:t>.</w:t>
      </w:r>
    </w:p>
    <w:p w14:paraId="1B426599" w14:textId="67F94264" w:rsidR="0046208F" w:rsidRPr="00B96E8F" w:rsidRDefault="00356D4F" w:rsidP="00B96E8F">
      <w:pPr>
        <w:spacing w:after="160" w:line="240" w:lineRule="auto"/>
        <w:ind w:firstLine="360"/>
        <w:jc w:val="both"/>
      </w:pPr>
      <w:r w:rsidRPr="00B96E8F">
        <w:lastRenderedPageBreak/>
        <w:t>U</w:t>
      </w:r>
      <w:r w:rsidR="0046208F" w:rsidRPr="00B96E8F">
        <w:t xml:space="preserve">rbanization and </w:t>
      </w:r>
      <w:r w:rsidRPr="00B96E8F">
        <w:t xml:space="preserve">substantial </w:t>
      </w:r>
      <w:r w:rsidR="0046208F" w:rsidRPr="00B96E8F">
        <w:t xml:space="preserve">digital connectivity present both challenges and opportunities for </w:t>
      </w:r>
      <w:r w:rsidR="00D21E71" w:rsidRPr="00B96E8F">
        <w:t>ministry</w:t>
      </w:r>
      <w:r w:rsidR="0046208F" w:rsidRPr="00B96E8F">
        <w:t xml:space="preserve"> engagement within Filipino communities. While traditional expressions of </w:t>
      </w:r>
      <w:r w:rsidR="0046208F" w:rsidRPr="00B96E8F">
        <w:rPr>
          <w:i/>
        </w:rPr>
        <w:t>Bayanihan</w:t>
      </w:r>
      <w:r w:rsidR="0046208F" w:rsidRPr="00B96E8F">
        <w:t xml:space="preserve"> may be diminishing in urban settings, </w:t>
      </w:r>
      <w:r w:rsidR="00D21E71" w:rsidRPr="00B96E8F">
        <w:t xml:space="preserve">its </w:t>
      </w:r>
      <w:r w:rsidR="0046208F" w:rsidRPr="00B96E8F">
        <w:t xml:space="preserve">principles </w:t>
      </w:r>
      <w:r w:rsidR="00D21E71" w:rsidRPr="00B96E8F">
        <w:t xml:space="preserve">can be adapted </w:t>
      </w:r>
      <w:r w:rsidR="0046208F" w:rsidRPr="00B96E8F">
        <w:t xml:space="preserve">to </w:t>
      </w:r>
      <w:r w:rsidR="00D21E71" w:rsidRPr="00B96E8F">
        <w:t>urban</w:t>
      </w:r>
      <w:r w:rsidR="0046208F" w:rsidRPr="00B96E8F">
        <w:t xml:space="preserve"> contexts by fostering virtual communities</w:t>
      </w:r>
      <w:r w:rsidR="00D21E71" w:rsidRPr="00B96E8F">
        <w:t>, for outreach,</w:t>
      </w:r>
      <w:r w:rsidR="0046208F" w:rsidRPr="00B96E8F">
        <w:t xml:space="preserve"> relationship-building and service</w:t>
      </w:r>
      <w:r w:rsidR="00A867A7" w:rsidRPr="00B96E8F">
        <w:t xml:space="preserve"> as well as continuing acts of </w:t>
      </w:r>
      <w:r w:rsidR="00A867A7" w:rsidRPr="00B96E8F">
        <w:rPr>
          <w:i/>
          <w:iCs/>
        </w:rPr>
        <w:t xml:space="preserve">Bayanihan </w:t>
      </w:r>
      <w:r w:rsidR="00A867A7" w:rsidRPr="00B96E8F">
        <w:t xml:space="preserve">within their churches and </w:t>
      </w:r>
      <w:r w:rsidR="00AA41B9" w:rsidRPr="00B96E8F">
        <w:t xml:space="preserve">communities </w:t>
      </w:r>
      <w:r w:rsidR="005C25DD" w:rsidRPr="00B96E8F">
        <w:t xml:space="preserve">(Ma </w:t>
      </w:r>
      <w:r w:rsidR="00B96E8F" w:rsidRPr="00B96E8F">
        <w:t>&amp;</w:t>
      </w:r>
      <w:r w:rsidR="005C25DD" w:rsidRPr="00B96E8F">
        <w:t xml:space="preserve"> Ma, 2010, </w:t>
      </w:r>
      <w:r w:rsidR="001A276E" w:rsidRPr="00B96E8F">
        <w:t xml:space="preserve">p. </w:t>
      </w:r>
      <w:r w:rsidR="005C25DD" w:rsidRPr="00B96E8F">
        <w:t>112)</w:t>
      </w:r>
      <w:r w:rsidR="0046208F" w:rsidRPr="00B96E8F">
        <w:t xml:space="preserve">. This ensures that the </w:t>
      </w:r>
      <w:r w:rsidR="00B96E8F">
        <w:t>g</w:t>
      </w:r>
      <w:r w:rsidR="0046208F" w:rsidRPr="00B96E8F">
        <w:t xml:space="preserve">ospel remains accessible and relevant in an increasingly digitized world, while still rooted in Filipino </w:t>
      </w:r>
      <w:r w:rsidR="001E1E11" w:rsidRPr="00B96E8F">
        <w:t>values</w:t>
      </w:r>
      <w:r w:rsidR="0046208F" w:rsidRPr="00B96E8F">
        <w:t>.</w:t>
      </w:r>
    </w:p>
    <w:p w14:paraId="2B766D23" w14:textId="6074E7C5" w:rsidR="00B64D9C" w:rsidRPr="00B96E8F" w:rsidRDefault="0046208F" w:rsidP="00B96E8F">
      <w:pPr>
        <w:spacing w:after="160" w:line="240" w:lineRule="auto"/>
        <w:ind w:firstLine="360"/>
        <w:jc w:val="both"/>
      </w:pPr>
      <w:r w:rsidRPr="00B96E8F">
        <w:t>By engaging with Filipino communities through the</w:t>
      </w:r>
      <w:r w:rsidRPr="00B96E8F">
        <w:rPr>
          <w:i/>
        </w:rPr>
        <w:t xml:space="preserve"> Bayanihan</w:t>
      </w:r>
      <w:r w:rsidRPr="00B96E8F">
        <w:t xml:space="preserve"> principle, </w:t>
      </w:r>
      <w:r w:rsidR="00D21E71" w:rsidRPr="00B96E8F">
        <w:t xml:space="preserve">sustainable </w:t>
      </w:r>
      <w:r w:rsidRPr="00B96E8F">
        <w:t>and transformative faith communities</w:t>
      </w:r>
      <w:r w:rsidR="00D21E71" w:rsidRPr="00B96E8F">
        <w:t xml:space="preserve"> can </w:t>
      </w:r>
      <w:r w:rsidR="001E1E11" w:rsidRPr="00B96E8F">
        <w:t xml:space="preserve">reflect </w:t>
      </w:r>
      <w:r w:rsidRPr="00B96E8F">
        <w:t>Christ’s love through service and unity</w:t>
      </w:r>
      <w:r w:rsidR="001E1E11" w:rsidRPr="00B96E8F">
        <w:t xml:space="preserve">, </w:t>
      </w:r>
      <w:r w:rsidRPr="00B96E8F">
        <w:t>honor</w:t>
      </w:r>
      <w:r w:rsidR="00356D4F" w:rsidRPr="00B96E8F">
        <w:t>ing</w:t>
      </w:r>
      <w:r w:rsidRPr="00B96E8F">
        <w:t xml:space="preserve"> </w:t>
      </w:r>
      <w:r w:rsidR="00356D4F" w:rsidRPr="00B96E8F">
        <w:t>Filipino</w:t>
      </w:r>
      <w:r w:rsidRPr="00B96E8F">
        <w:t xml:space="preserve"> identity. </w:t>
      </w:r>
      <w:r w:rsidR="00A867A7" w:rsidRPr="00B96E8F">
        <w:t xml:space="preserve">Pastoral </w:t>
      </w:r>
      <w:r w:rsidRPr="00B96E8F">
        <w:t xml:space="preserve">engagement, therefore, becomes a bridge that connects the timeless truth of the </w:t>
      </w:r>
      <w:r w:rsidR="00B96E8F">
        <w:t>g</w:t>
      </w:r>
      <w:r w:rsidRPr="00B96E8F">
        <w:t>ospel with the realities of Filipino society.</w:t>
      </w:r>
    </w:p>
    <w:p w14:paraId="5E708614" w14:textId="77777777" w:rsidR="00296AFC" w:rsidRPr="00B96E8F" w:rsidRDefault="00296AFC" w:rsidP="00B96E8F">
      <w:pPr>
        <w:spacing w:after="160" w:line="240" w:lineRule="auto"/>
        <w:jc w:val="both"/>
        <w:rPr>
          <w:i/>
          <w:iCs/>
        </w:rPr>
      </w:pPr>
      <w:r w:rsidRPr="00B96E8F">
        <w:rPr>
          <w:i/>
          <w:iCs/>
        </w:rPr>
        <w:t>Understanding Filipino Culture</w:t>
      </w:r>
    </w:p>
    <w:p w14:paraId="3A4A1128" w14:textId="2C97D10F" w:rsidR="00296AFC" w:rsidRPr="00B96E8F" w:rsidRDefault="00296AFC" w:rsidP="00B96E8F">
      <w:pPr>
        <w:spacing w:after="160" w:line="240" w:lineRule="auto"/>
        <w:jc w:val="both"/>
      </w:pPr>
      <w:r w:rsidRPr="00B96E8F">
        <w:t xml:space="preserve">Filipinos place a high importance on relationships, both within the family and the wider community. </w:t>
      </w:r>
      <w:proofErr w:type="spellStart"/>
      <w:r w:rsidRPr="00B96E8F">
        <w:rPr>
          <w:i/>
        </w:rPr>
        <w:t>Kapwa</w:t>
      </w:r>
      <w:proofErr w:type="spellEnd"/>
      <w:r w:rsidRPr="00B96E8F">
        <w:t xml:space="preserve"> (shared identity) underscores the idea of interconnectedness, where one’s actions impact the well-being of others</w:t>
      </w:r>
      <w:r w:rsidR="00860858" w:rsidRPr="00B96E8F">
        <w:t xml:space="preserve"> (Jocano, 1997, </w:t>
      </w:r>
      <w:r w:rsidR="00D33BBB" w:rsidRPr="00B96E8F">
        <w:t xml:space="preserve">p. </w:t>
      </w:r>
      <w:r w:rsidR="00860858" w:rsidRPr="00B96E8F">
        <w:t>67)</w:t>
      </w:r>
      <w:r w:rsidRPr="00B96E8F">
        <w:t>.</w:t>
      </w:r>
      <w:r w:rsidR="00A867A7" w:rsidRPr="00B96E8F">
        <w:t xml:space="preserve"> Christians w</w:t>
      </w:r>
      <w:r w:rsidRPr="00B96E8F">
        <w:t>ho adopt relational approaches through genuine acts of service and consistent presence reflect this cultural principle. This relational approach is particularly effective in establishing discipleship and fostering sustainable faith communities.</w:t>
      </w:r>
    </w:p>
    <w:p w14:paraId="5F16BAEA" w14:textId="7FEC4A8D" w:rsidR="00296AFC" w:rsidRPr="00B96E8F" w:rsidRDefault="00296AFC" w:rsidP="00B96E8F">
      <w:pPr>
        <w:spacing w:after="160" w:line="240" w:lineRule="auto"/>
        <w:ind w:firstLine="360"/>
        <w:jc w:val="both"/>
      </w:pPr>
      <w:r w:rsidRPr="00B96E8F">
        <w:t xml:space="preserve">The rise of individualism in urban settings and the shift toward digital interactions have altered the dynamics of community life. However, the core values of </w:t>
      </w:r>
      <w:r w:rsidRPr="00B96E8F">
        <w:rPr>
          <w:i/>
        </w:rPr>
        <w:t>Bayanihan</w:t>
      </w:r>
      <w:r w:rsidRPr="00B96E8F">
        <w:t xml:space="preserve"> remain relevant. Missionaries</w:t>
      </w:r>
      <w:r w:rsidR="00B22691" w:rsidRPr="00B96E8F">
        <w:t xml:space="preserve"> and pastors</w:t>
      </w:r>
      <w:r w:rsidRPr="00B96E8F">
        <w:t xml:space="preserve"> can adapt the </w:t>
      </w:r>
      <w:r w:rsidR="00B96E8F">
        <w:t>g</w:t>
      </w:r>
      <w:r w:rsidRPr="00B96E8F">
        <w:t>ospel mission approach to address these changes by fostering both physical and digital communities, ensuring that the relational and communal ethos of Filipino culture is preserved</w:t>
      </w:r>
      <w:r w:rsidR="005C25DD" w:rsidRPr="00B96E8F">
        <w:t xml:space="preserve"> (Ma </w:t>
      </w:r>
      <w:r w:rsidR="00B96E8F" w:rsidRPr="00B96E8F">
        <w:t>&amp;</w:t>
      </w:r>
      <w:r w:rsidR="005C25DD" w:rsidRPr="00B96E8F">
        <w:t xml:space="preserve"> Ma, 2010, p. 112).</w:t>
      </w:r>
    </w:p>
    <w:p w14:paraId="034E23CA" w14:textId="216E9450" w:rsidR="00ED19E1" w:rsidRPr="00B96E8F" w:rsidRDefault="00296AFC" w:rsidP="00B96E8F">
      <w:pPr>
        <w:spacing w:after="160" w:line="240" w:lineRule="auto"/>
        <w:ind w:firstLine="360"/>
        <w:jc w:val="both"/>
      </w:pPr>
      <w:r w:rsidRPr="00B96E8F">
        <w:t xml:space="preserve">Understanding Filipino culture is integral to the success of </w:t>
      </w:r>
      <w:r w:rsidR="00B96E8F">
        <w:t>g</w:t>
      </w:r>
      <w:r w:rsidRPr="00B96E8F">
        <w:t>ospel missions that aim</w:t>
      </w:r>
      <w:r w:rsidR="00D061B4" w:rsidRPr="00B96E8F">
        <w:t>s</w:t>
      </w:r>
      <w:r w:rsidRPr="00B96E8F">
        <w:t xml:space="preserve"> to share Christ</w:t>
      </w:r>
      <w:r w:rsidR="00D061B4" w:rsidRPr="00B96E8F">
        <w:t xml:space="preserve"> </w:t>
      </w:r>
      <w:r w:rsidRPr="00B96E8F">
        <w:t xml:space="preserve">meaningfully. By embracing the values of community, mutual support, and relational engagement through the </w:t>
      </w:r>
      <w:r w:rsidRPr="00B96E8F">
        <w:rPr>
          <w:i/>
        </w:rPr>
        <w:t>Bayanihan</w:t>
      </w:r>
      <w:r w:rsidRPr="00B96E8F">
        <w:t xml:space="preserve"> principle, </w:t>
      </w:r>
      <w:r w:rsidR="00255574" w:rsidRPr="00B96E8F">
        <w:t xml:space="preserve">churches </w:t>
      </w:r>
      <w:r w:rsidRPr="00B96E8F">
        <w:t xml:space="preserve">can connect with Filipino communities in ways that honor their cultural identity while pointing them toward the transformative power of the </w:t>
      </w:r>
      <w:r w:rsidR="00B96E8F">
        <w:t>g</w:t>
      </w:r>
      <w:r w:rsidRPr="00B96E8F">
        <w:t>ospel.</w:t>
      </w:r>
    </w:p>
    <w:p w14:paraId="5608B0C2" w14:textId="300D24EB" w:rsidR="002B74D9" w:rsidRPr="00B96E8F" w:rsidRDefault="002B74D9" w:rsidP="00B96E8F">
      <w:pPr>
        <w:spacing w:after="160" w:line="240" w:lineRule="auto"/>
        <w:jc w:val="both"/>
        <w:rPr>
          <w:i/>
          <w:iCs/>
        </w:rPr>
      </w:pPr>
      <w:r w:rsidRPr="00B96E8F">
        <w:rPr>
          <w:i/>
          <w:iCs/>
        </w:rPr>
        <w:t>Challenges in Cross-Cultural Missionary Work</w:t>
      </w:r>
    </w:p>
    <w:p w14:paraId="7D035438" w14:textId="2A3C900A" w:rsidR="002B74D9" w:rsidRPr="00B96E8F" w:rsidRDefault="002B74D9" w:rsidP="00B96E8F">
      <w:pPr>
        <w:spacing w:after="160" w:line="240" w:lineRule="auto"/>
        <w:jc w:val="both"/>
      </w:pPr>
      <w:r w:rsidRPr="00B96E8F">
        <w:t>Cross-cultural missionary work presents numerous challenges that missionaries must address to</w:t>
      </w:r>
      <w:r w:rsidR="00D061B4" w:rsidRPr="00B96E8F">
        <w:t xml:space="preserve"> be effective</w:t>
      </w:r>
      <w:r w:rsidRPr="00B96E8F">
        <w:t xml:space="preserve">. In the context of Filipino communities, cultural differences, communication barriers, and evolving societal dynamics can complicate </w:t>
      </w:r>
      <w:r w:rsidR="00B96E8F">
        <w:t>g</w:t>
      </w:r>
      <w:r w:rsidRPr="00B96E8F">
        <w:t>ospel mission efforts</w:t>
      </w:r>
      <w:r w:rsidR="005C25DD" w:rsidRPr="00B96E8F">
        <w:t xml:space="preserve"> (York, 2013, p. 45)</w:t>
      </w:r>
      <w:r w:rsidRPr="00B96E8F">
        <w:t xml:space="preserve">. </w:t>
      </w:r>
      <w:r w:rsidR="00AF52A1" w:rsidRPr="00B96E8F">
        <w:t xml:space="preserve">Local pastors face many of these same challenges. </w:t>
      </w:r>
      <w:r w:rsidRPr="00B96E8F">
        <w:t>One significant challenge is the potential for cultural misunderstandings. Filipino culture places a high value on harmony, relational sensitivity (</w:t>
      </w:r>
      <w:proofErr w:type="spellStart"/>
      <w:r w:rsidRPr="00B96E8F">
        <w:rPr>
          <w:i/>
        </w:rPr>
        <w:t>pakiramdam</w:t>
      </w:r>
      <w:proofErr w:type="spellEnd"/>
      <w:r w:rsidRPr="00B96E8F">
        <w:t>), and respect for elders and authority</w:t>
      </w:r>
      <w:r w:rsidR="005C25DD" w:rsidRPr="00B96E8F">
        <w:t xml:space="preserve"> (Enriquez</w:t>
      </w:r>
      <w:r w:rsidR="0054169B" w:rsidRPr="00B96E8F">
        <w:t>, 1994, p. 83)</w:t>
      </w:r>
      <w:r w:rsidRPr="00B96E8F">
        <w:t>. Missionaries</w:t>
      </w:r>
      <w:r w:rsidR="00D061B4" w:rsidRPr="00B96E8F">
        <w:t xml:space="preserve"> who </w:t>
      </w:r>
      <w:r w:rsidR="00AF52A1" w:rsidRPr="00B96E8F">
        <w:t>are</w:t>
      </w:r>
      <w:r w:rsidRPr="00B96E8F">
        <w:t xml:space="preserve"> unfamiliar with these cultural nuances may inadvertently offend or fail to connect deeply with the community, hindering the relational engagement crucial to </w:t>
      </w:r>
      <w:r w:rsidR="00D061B4" w:rsidRPr="00B96E8F">
        <w:t>their witness</w:t>
      </w:r>
      <w:r w:rsidRPr="00B96E8F">
        <w:t>.</w:t>
      </w:r>
    </w:p>
    <w:p w14:paraId="65B9878A" w14:textId="706E9457" w:rsidR="002B74D9" w:rsidRPr="00B96E8F" w:rsidRDefault="002B74D9" w:rsidP="00B96E8F">
      <w:pPr>
        <w:spacing w:after="160" w:line="240" w:lineRule="auto"/>
        <w:ind w:firstLine="360"/>
        <w:jc w:val="both"/>
        <w:rPr>
          <w:b/>
          <w:bCs/>
        </w:rPr>
      </w:pPr>
      <w:r w:rsidRPr="00B96E8F">
        <w:t>Another challenge is navigating the collectivist orientation of Filipino society, where community and family ties often take precedence over individual decisions</w:t>
      </w:r>
      <w:r w:rsidR="0054169B" w:rsidRPr="00B96E8F">
        <w:t xml:space="preserve"> (Jocano, 1997, p. 67).</w:t>
      </w:r>
      <w:r w:rsidRPr="00B96E8F">
        <w:t xml:space="preserve"> This dynamic can make it difficult for individuals to commit to faith practices that conflict with familial traditions. </w:t>
      </w:r>
      <w:r w:rsidR="00CA2882" w:rsidRPr="00B96E8F">
        <w:t>Evangelism</w:t>
      </w:r>
      <w:r w:rsidR="00A75C76" w:rsidRPr="00B96E8F">
        <w:t xml:space="preserve"> must be done </w:t>
      </w:r>
      <w:r w:rsidRPr="00B96E8F">
        <w:t xml:space="preserve">with cultural sensitivity, finding ways to integrate the </w:t>
      </w:r>
      <w:r w:rsidR="00B96E8F">
        <w:t>g</w:t>
      </w:r>
      <w:r w:rsidRPr="00B96E8F">
        <w:t>ospel without alienating these values.</w:t>
      </w:r>
      <w:r w:rsidR="00B22691" w:rsidRPr="00B96E8F">
        <w:t xml:space="preserve"> </w:t>
      </w:r>
    </w:p>
    <w:p w14:paraId="053B1888" w14:textId="5D3DBD19" w:rsidR="002B74D9" w:rsidRPr="00B96E8F" w:rsidRDefault="002B74D9" w:rsidP="00B96E8F">
      <w:pPr>
        <w:spacing w:after="160" w:line="240" w:lineRule="auto"/>
        <w:ind w:firstLine="360"/>
        <w:jc w:val="both"/>
        <w:rPr>
          <w:b/>
          <w:bCs/>
        </w:rPr>
      </w:pPr>
      <w:r w:rsidRPr="00B96E8F">
        <w:lastRenderedPageBreak/>
        <w:t xml:space="preserve">Urbanization and digital transformation pose additional challenges in modern Filipino contexts. </w:t>
      </w:r>
      <w:r w:rsidR="00A75C76" w:rsidRPr="00B96E8F">
        <w:t>Traditional c</w:t>
      </w:r>
      <w:r w:rsidRPr="00B96E8F">
        <w:t xml:space="preserve">ommunal interaction </w:t>
      </w:r>
      <w:r w:rsidR="00A75C76" w:rsidRPr="00B96E8F">
        <w:t xml:space="preserve">in which </w:t>
      </w:r>
      <w:r w:rsidR="00B96E8F">
        <w:rPr>
          <w:i/>
          <w:iCs/>
        </w:rPr>
        <w:t>B</w:t>
      </w:r>
      <w:r w:rsidR="00A75C76" w:rsidRPr="00B96E8F">
        <w:rPr>
          <w:i/>
          <w:iCs/>
        </w:rPr>
        <w:t xml:space="preserve">ayanihan </w:t>
      </w:r>
      <w:r w:rsidR="00A75C76" w:rsidRPr="00B96E8F">
        <w:t>played a significant role is</w:t>
      </w:r>
      <w:r w:rsidRPr="00B96E8F">
        <w:t xml:space="preserve"> diminishing in urbanized areas</w:t>
      </w:r>
      <w:r w:rsidR="0054169B" w:rsidRPr="00B96E8F">
        <w:t xml:space="preserve"> (</w:t>
      </w:r>
      <w:proofErr w:type="spellStart"/>
      <w:r w:rsidR="0054169B" w:rsidRPr="00B96E8F">
        <w:t>Maggay</w:t>
      </w:r>
      <w:proofErr w:type="spellEnd"/>
      <w:r w:rsidR="0054169B" w:rsidRPr="00B96E8F">
        <w:t>, 2015, p. 35)</w:t>
      </w:r>
      <w:r w:rsidRPr="00B96E8F">
        <w:t xml:space="preserve">. Similarly, the rise of digital connectivity has reshaped how communities interact. </w:t>
      </w:r>
      <w:r w:rsidR="00922D34" w:rsidRPr="00B96E8F">
        <w:t>T</w:t>
      </w:r>
      <w:r w:rsidR="008A3EDF" w:rsidRPr="00B96E8F">
        <w:t>he number of Philippine social media identities,</w:t>
      </w:r>
      <w:r w:rsidR="0029235C" w:rsidRPr="00B96E8F">
        <w:t xml:space="preserve"> </w:t>
      </w:r>
      <w:r w:rsidR="008A3EDF" w:rsidRPr="00B96E8F">
        <w:t>90.8</w:t>
      </w:r>
      <w:r w:rsidR="0054169B" w:rsidRPr="00B96E8F">
        <w:t xml:space="preserve"> </w:t>
      </w:r>
      <w:r w:rsidR="008A3EDF" w:rsidRPr="00B96E8F">
        <w:t>million out of a population of 11</w:t>
      </w:r>
      <w:r w:rsidR="0029235C" w:rsidRPr="00B96E8F">
        <w:t>6</w:t>
      </w:r>
      <w:r w:rsidR="008A3EDF" w:rsidRPr="00B96E8F">
        <w:t xml:space="preserve"> million, is among the highest in the world in terms of per capita usage</w:t>
      </w:r>
      <w:r w:rsidR="0054169B" w:rsidRPr="00B96E8F">
        <w:t xml:space="preserve"> (meltwater.com)</w:t>
      </w:r>
      <w:r w:rsidR="008A3EDF" w:rsidRPr="00B96E8F">
        <w:t>.</w:t>
      </w:r>
      <w:r w:rsidR="0029235C" w:rsidRPr="00B96E8F">
        <w:t xml:space="preserve"> </w:t>
      </w:r>
      <w:r w:rsidRPr="00B96E8F">
        <w:t>While digital platforms can facilitate outreach, they may also lack the personal connection central to Filipino culture, making it harder to cultivate genuine relationships.</w:t>
      </w:r>
      <w:r w:rsidR="00084771" w:rsidRPr="00B96E8F">
        <w:t xml:space="preserve"> </w:t>
      </w:r>
    </w:p>
    <w:p w14:paraId="66B02931" w14:textId="248C4CB6" w:rsidR="002B74D9" w:rsidRPr="00B96E8F" w:rsidRDefault="002B74D9" w:rsidP="00B96E8F">
      <w:pPr>
        <w:spacing w:after="160" w:line="240" w:lineRule="auto"/>
        <w:ind w:firstLine="360"/>
        <w:jc w:val="both"/>
        <w:rPr>
          <w:b/>
          <w:bCs/>
        </w:rPr>
      </w:pPr>
      <w:r w:rsidRPr="00B96E8F">
        <w:t>Lastly, language and communication differences can present barriers in cross-cultural missions. English is widely spoken in the Philippines</w:t>
      </w:r>
      <w:r w:rsidR="00922D34" w:rsidRPr="00B96E8F">
        <w:t>, but</w:t>
      </w:r>
      <w:r w:rsidRPr="00B96E8F">
        <w:t xml:space="preserve"> </w:t>
      </w:r>
      <w:r w:rsidR="00A75C76" w:rsidRPr="00B96E8F">
        <w:t xml:space="preserve">Tagalog, the national language, and </w:t>
      </w:r>
      <w:proofErr w:type="spellStart"/>
      <w:r w:rsidR="00CA2882" w:rsidRPr="00B96E8F">
        <w:t>and</w:t>
      </w:r>
      <w:proofErr w:type="spellEnd"/>
      <w:r w:rsidR="00CA2882" w:rsidRPr="00B96E8F">
        <w:t xml:space="preserve"> others, along </w:t>
      </w:r>
      <w:r w:rsidR="00044339" w:rsidRPr="00B96E8F">
        <w:t>their various dialects,</w:t>
      </w:r>
      <w:r w:rsidRPr="00B96E8F">
        <w:t xml:space="preserve"> remain dominant</w:t>
      </w:r>
      <w:r w:rsidR="0054169B" w:rsidRPr="00B96E8F">
        <w:t xml:space="preserve"> (Ma </w:t>
      </w:r>
      <w:r w:rsidR="00B96E8F" w:rsidRPr="00B96E8F">
        <w:t>&amp;</w:t>
      </w:r>
      <w:r w:rsidR="0054169B" w:rsidRPr="00B96E8F">
        <w:t xml:space="preserve"> Ma, 2010, </w:t>
      </w:r>
      <w:r w:rsidR="001A276E" w:rsidRPr="00B96E8F">
        <w:t xml:space="preserve">p. </w:t>
      </w:r>
      <w:r w:rsidR="0054169B" w:rsidRPr="00B96E8F">
        <w:t>114)</w:t>
      </w:r>
      <w:r w:rsidRPr="00B96E8F">
        <w:t xml:space="preserve">. Missionaries who fail to </w:t>
      </w:r>
      <w:r w:rsidR="00D93ADA" w:rsidRPr="00B96E8F">
        <w:t>learn</w:t>
      </w:r>
      <w:r w:rsidR="008A3EDF" w:rsidRPr="00B96E8F">
        <w:t xml:space="preserve"> </w:t>
      </w:r>
      <w:r w:rsidRPr="00B96E8F">
        <w:t xml:space="preserve">the local language may struggle to build trust and effectively communicate the </w:t>
      </w:r>
      <w:r w:rsidR="00B96E8F">
        <w:t>g</w:t>
      </w:r>
      <w:r w:rsidRPr="00B96E8F">
        <w:t>ospel message</w:t>
      </w:r>
      <w:r w:rsidR="00044339" w:rsidRPr="00B96E8F">
        <w:t xml:space="preserve"> through the concept of </w:t>
      </w:r>
      <w:r w:rsidR="00044339" w:rsidRPr="00B96E8F">
        <w:rPr>
          <w:i/>
          <w:iCs/>
        </w:rPr>
        <w:t>bayanihan</w:t>
      </w:r>
      <w:r w:rsidRPr="00B96E8F">
        <w:t>.</w:t>
      </w:r>
      <w:r w:rsidR="0054169B" w:rsidRPr="00B96E8F">
        <w:t xml:space="preserve"> </w:t>
      </w:r>
    </w:p>
    <w:p w14:paraId="3188F2CB" w14:textId="3567B9C9" w:rsidR="002B7272" w:rsidRPr="00B96E8F" w:rsidRDefault="002B74D9" w:rsidP="00B96E8F">
      <w:pPr>
        <w:spacing w:after="160" w:line="240" w:lineRule="auto"/>
        <w:ind w:firstLine="360"/>
        <w:jc w:val="both"/>
      </w:pPr>
      <w:r w:rsidRPr="00B96E8F">
        <w:t xml:space="preserve">By understanding and addressing these challenges, </w:t>
      </w:r>
      <w:r w:rsidR="00CA2882" w:rsidRPr="00B96E8F">
        <w:t>church leaders</w:t>
      </w:r>
      <w:r w:rsidRPr="00B96E8F">
        <w:t xml:space="preserve"> can better engage Filipino communities in meaningful and culturally relevant ways. The </w:t>
      </w:r>
      <w:r w:rsidRPr="00B96E8F">
        <w:rPr>
          <w:i/>
        </w:rPr>
        <w:t>Bayanihan</w:t>
      </w:r>
      <w:r w:rsidRPr="00B96E8F">
        <w:t xml:space="preserve"> principle, with its emphasis on communal unity, mutual support, and relational engagement, provides a framework for overcoming these obstacles and fostering sustainable faith communities rooted in the </w:t>
      </w:r>
      <w:r w:rsidR="00B96E8F">
        <w:t>g</w:t>
      </w:r>
      <w:r w:rsidR="00CA2882" w:rsidRPr="00B96E8F">
        <w:t>ospel</w:t>
      </w:r>
      <w:r w:rsidRPr="00B96E8F">
        <w:t>.</w:t>
      </w:r>
    </w:p>
    <w:p w14:paraId="53B6AF46" w14:textId="4764715E" w:rsidR="002B7272" w:rsidRPr="00B96E8F" w:rsidRDefault="002B7272" w:rsidP="00B96E8F">
      <w:pPr>
        <w:spacing w:after="160" w:line="240" w:lineRule="auto"/>
        <w:jc w:val="both"/>
        <w:rPr>
          <w:i/>
          <w:iCs/>
        </w:rPr>
      </w:pPr>
      <w:r w:rsidRPr="00B96E8F">
        <w:rPr>
          <w:i/>
          <w:iCs/>
        </w:rPr>
        <w:t>Importance of Cultural Sensitivity</w:t>
      </w:r>
    </w:p>
    <w:p w14:paraId="226EFC67" w14:textId="4A61BB7F" w:rsidR="002B7272" w:rsidRPr="00B96E8F" w:rsidRDefault="002B7272" w:rsidP="00B96E8F">
      <w:pPr>
        <w:spacing w:after="160" w:line="240" w:lineRule="auto"/>
        <w:jc w:val="both"/>
      </w:pPr>
      <w:r w:rsidRPr="00B96E8F">
        <w:t xml:space="preserve">Cultural sensitivity involves understanding, respecting, and adapting to the values, traditions, and social structures of the target culture while communicating the unchanging truth of the </w:t>
      </w:r>
      <w:r w:rsidR="00B96E8F">
        <w:t>g</w:t>
      </w:r>
      <w:r w:rsidRPr="00B96E8F">
        <w:t>ospel</w:t>
      </w:r>
      <w:r w:rsidR="009B3F0A" w:rsidRPr="00B96E8F">
        <w:t xml:space="preserve"> (York, 2013, p. 35)</w:t>
      </w:r>
      <w:r w:rsidRPr="00B96E8F">
        <w:t>. In Filipino society, cultural sensitivity is critical because of its deeply relational</w:t>
      </w:r>
      <w:r w:rsidR="00CA2882" w:rsidRPr="00B96E8F">
        <w:t xml:space="preserve">, </w:t>
      </w:r>
      <w:r w:rsidRPr="00B96E8F">
        <w:t>collectiv</w:t>
      </w:r>
      <w:r w:rsidR="00CA2882" w:rsidRPr="00B96E8F">
        <w:t>e</w:t>
      </w:r>
      <w:r w:rsidRPr="00B96E8F">
        <w:t xml:space="preserve"> nature, which emphasizes harmony, mutual respect, and strong family and community ties</w:t>
      </w:r>
      <w:r w:rsidR="009B3F0A" w:rsidRPr="00B96E8F">
        <w:t xml:space="preserve"> (Enriquez, 1994,</w:t>
      </w:r>
      <w:r w:rsidR="00D33BBB" w:rsidRPr="00B96E8F">
        <w:t xml:space="preserve"> </w:t>
      </w:r>
      <w:r w:rsidR="0048018B" w:rsidRPr="00B96E8F">
        <w:t xml:space="preserve">p. </w:t>
      </w:r>
      <w:r w:rsidR="009B3F0A" w:rsidRPr="00B96E8F">
        <w:t>82)</w:t>
      </w:r>
      <w:r w:rsidRPr="00B96E8F">
        <w:t xml:space="preserve">. </w:t>
      </w:r>
      <w:proofErr w:type="spellStart"/>
      <w:r w:rsidRPr="00B96E8F">
        <w:t>T</w:t>
      </w:r>
      <w:r w:rsidR="004408A5">
        <w:tab/>
      </w:r>
      <w:r w:rsidR="004408A5">
        <w:tab/>
      </w:r>
      <w:r w:rsidR="004408A5">
        <w:tab/>
      </w:r>
      <w:r w:rsidRPr="00B96E8F">
        <w:t>he</w:t>
      </w:r>
      <w:proofErr w:type="spellEnd"/>
      <w:r w:rsidRPr="00B96E8F">
        <w:t xml:space="preserve"> </w:t>
      </w:r>
      <w:r w:rsidRPr="00B96E8F">
        <w:rPr>
          <w:i/>
        </w:rPr>
        <w:t>Bayanihan</w:t>
      </w:r>
      <w:r w:rsidRPr="00B96E8F">
        <w:t xml:space="preserve"> principle, serves as a vital framework for mission work, requiring missionaries </w:t>
      </w:r>
      <w:r w:rsidR="00CA2882" w:rsidRPr="00B96E8F">
        <w:t xml:space="preserve">respect </w:t>
      </w:r>
      <w:r w:rsidRPr="00B96E8F">
        <w:t>their cultur</w:t>
      </w:r>
      <w:r w:rsidR="00922D34" w:rsidRPr="00B96E8F">
        <w:t>e</w:t>
      </w:r>
      <w:r w:rsidRPr="00B96E8F">
        <w:t>.</w:t>
      </w:r>
    </w:p>
    <w:p w14:paraId="22EA8798" w14:textId="60DC0268" w:rsidR="002B7272" w:rsidRPr="00B96E8F" w:rsidRDefault="002B7272" w:rsidP="00B96E8F">
      <w:pPr>
        <w:spacing w:after="160" w:line="240" w:lineRule="auto"/>
        <w:ind w:firstLine="360"/>
        <w:jc w:val="both"/>
      </w:pPr>
      <w:r w:rsidRPr="00B96E8F">
        <w:t>One of the key reasons for cultural sensitivity is its role in building trust and establishing credibility</w:t>
      </w:r>
      <w:r w:rsidR="009B3F0A" w:rsidRPr="00B96E8F">
        <w:t xml:space="preserve"> (</w:t>
      </w:r>
      <w:proofErr w:type="spellStart"/>
      <w:r w:rsidR="009B3F0A" w:rsidRPr="00B96E8F">
        <w:t>Maggay</w:t>
      </w:r>
      <w:proofErr w:type="spellEnd"/>
      <w:r w:rsidR="00B96E8F" w:rsidRPr="00B96E8F">
        <w:t>,</w:t>
      </w:r>
      <w:r w:rsidR="009B3F0A" w:rsidRPr="00B96E8F">
        <w:t xml:space="preserve"> 2015, </w:t>
      </w:r>
      <w:r w:rsidR="0048018B" w:rsidRPr="00B96E8F">
        <w:t xml:space="preserve">p. </w:t>
      </w:r>
      <w:r w:rsidR="009B3F0A" w:rsidRPr="00B96E8F">
        <w:t>42).</w:t>
      </w:r>
      <w:r w:rsidRPr="00B96E8F">
        <w:t xml:space="preserve"> </w:t>
      </w:r>
      <w:r w:rsidR="00CA2882" w:rsidRPr="00B96E8F">
        <w:t xml:space="preserve">In </w:t>
      </w:r>
      <w:r w:rsidRPr="00B96E8F">
        <w:t>Filipino communities</w:t>
      </w:r>
      <w:r w:rsidR="00CA2882" w:rsidRPr="00B96E8F">
        <w:t>,</w:t>
      </w:r>
      <w:r w:rsidRPr="00B96E8F">
        <w:t xml:space="preserve"> trust is developed through consistent presence and </w:t>
      </w:r>
      <w:r w:rsidR="00CA2882" w:rsidRPr="00B96E8F">
        <w:t xml:space="preserve">community </w:t>
      </w:r>
      <w:r w:rsidRPr="00B96E8F">
        <w:t xml:space="preserve">service. Missionaries who violate cultural norms risk alienating the very people they aim to reach. A lack of sensitivity to these values </w:t>
      </w:r>
      <w:r w:rsidR="00922D34" w:rsidRPr="00B96E8F">
        <w:t>will</w:t>
      </w:r>
      <w:r w:rsidRPr="00B96E8F">
        <w:t xml:space="preserve"> hinder efforts to share the </w:t>
      </w:r>
      <w:r w:rsidR="00B96E8F">
        <w:t>g</w:t>
      </w:r>
      <w:r w:rsidRPr="00B96E8F">
        <w:t>ospel meaningfully</w:t>
      </w:r>
      <w:r w:rsidR="009B3F0A" w:rsidRPr="00B96E8F">
        <w:t xml:space="preserve"> (Jocano</w:t>
      </w:r>
      <w:r w:rsidR="00B96E8F" w:rsidRPr="00B96E8F">
        <w:t>,</w:t>
      </w:r>
      <w:r w:rsidR="009B3F0A" w:rsidRPr="00B96E8F">
        <w:t xml:space="preserve"> 1997, </w:t>
      </w:r>
      <w:r w:rsidR="0048018B" w:rsidRPr="00B96E8F">
        <w:t xml:space="preserve">p. </w:t>
      </w:r>
      <w:r w:rsidR="009B3F0A" w:rsidRPr="00B96E8F">
        <w:t>68)</w:t>
      </w:r>
      <w:r w:rsidRPr="00B96E8F">
        <w:t>.</w:t>
      </w:r>
    </w:p>
    <w:p w14:paraId="044EEB55" w14:textId="3E5D4E89" w:rsidR="002B7272" w:rsidRPr="00B96E8F" w:rsidRDefault="002B7272" w:rsidP="00B96E8F">
      <w:pPr>
        <w:spacing w:after="160" w:line="240" w:lineRule="auto"/>
        <w:ind w:firstLine="360"/>
        <w:jc w:val="both"/>
        <w:rPr>
          <w:b/>
          <w:bCs/>
        </w:rPr>
      </w:pPr>
      <w:r w:rsidRPr="00B96E8F">
        <w:t xml:space="preserve">Furthermore, cultural sensitivity ensures that the </w:t>
      </w:r>
      <w:r w:rsidR="00B96E8F">
        <w:t>g</w:t>
      </w:r>
      <w:r w:rsidRPr="00B96E8F">
        <w:t xml:space="preserve">ospel is presented in ways that resonate with the lived experiences and identity of the people. By aligning </w:t>
      </w:r>
      <w:r w:rsidR="00B96E8F">
        <w:t>g</w:t>
      </w:r>
      <w:r w:rsidRPr="00B96E8F">
        <w:t xml:space="preserve">ospel missions with the </w:t>
      </w:r>
      <w:r w:rsidRPr="00B96E8F">
        <w:rPr>
          <w:i/>
        </w:rPr>
        <w:t>Bayanihan</w:t>
      </w:r>
      <w:r w:rsidRPr="00B96E8F">
        <w:t xml:space="preserve"> principle, missionaries can contextualize the message of Christ to address both the spiritual and social needs of Filipino communities</w:t>
      </w:r>
      <w:r w:rsidR="009B3F0A" w:rsidRPr="00B96E8F">
        <w:t xml:space="preserve"> (Keener</w:t>
      </w:r>
      <w:r w:rsidR="00B96E8F" w:rsidRPr="00B96E8F">
        <w:t>,</w:t>
      </w:r>
      <w:r w:rsidR="009B3F0A" w:rsidRPr="00B96E8F">
        <w:t xml:space="preserve"> 2012, </w:t>
      </w:r>
      <w:r w:rsidR="0048018B" w:rsidRPr="00B96E8F">
        <w:t xml:space="preserve">p. </w:t>
      </w:r>
      <w:r w:rsidR="009B3F0A" w:rsidRPr="00B96E8F">
        <w:t>508)</w:t>
      </w:r>
      <w:r w:rsidRPr="00B96E8F">
        <w:t xml:space="preserve">. This not only honors their cultural identity but also demonstrates the relevance of the </w:t>
      </w:r>
      <w:r w:rsidR="00B96E8F">
        <w:t>g</w:t>
      </w:r>
      <w:r w:rsidRPr="00B96E8F">
        <w:t>ospel in their daily lives.</w:t>
      </w:r>
      <w:r w:rsidR="00922D34" w:rsidRPr="00B96E8F">
        <w:t xml:space="preserve"> </w:t>
      </w:r>
    </w:p>
    <w:p w14:paraId="10ED892D" w14:textId="752C9CBB" w:rsidR="006B13B9" w:rsidRPr="00B96E8F" w:rsidRDefault="002B7272" w:rsidP="00B96E8F">
      <w:pPr>
        <w:spacing w:after="160" w:line="240" w:lineRule="auto"/>
        <w:ind w:firstLine="360"/>
        <w:jc w:val="both"/>
      </w:pPr>
      <w:r w:rsidRPr="00B96E8F">
        <w:t xml:space="preserve">Ultimately, cultural sensitivity enhances the effectiveness of </w:t>
      </w:r>
      <w:r w:rsidR="00B96E8F">
        <w:t>g</w:t>
      </w:r>
      <w:r w:rsidRPr="00B96E8F">
        <w:t>ospel missions by fostering genuine relationships and mutual respect.</w:t>
      </w:r>
      <w:r w:rsidR="0048018B" w:rsidRPr="00B96E8F">
        <w:t xml:space="preserve"> </w:t>
      </w:r>
      <w:r w:rsidRPr="00B96E8F">
        <w:t xml:space="preserve">Paul exemplified this </w:t>
      </w:r>
      <w:r w:rsidR="0048018B" w:rsidRPr="00B96E8F">
        <w:t xml:space="preserve">culturally sensitive </w:t>
      </w:r>
      <w:r w:rsidRPr="00B96E8F">
        <w:t xml:space="preserve">approach, </w:t>
      </w:r>
      <w:r w:rsidR="009B3F0A" w:rsidRPr="00B96E8F">
        <w:t xml:space="preserve">in </w:t>
      </w:r>
      <w:r w:rsidRPr="00B96E8F">
        <w:t xml:space="preserve">1 Corinthians 9:22. By embodying the relational ethos of the </w:t>
      </w:r>
      <w:r w:rsidRPr="00B96E8F">
        <w:rPr>
          <w:i/>
        </w:rPr>
        <w:t>Bayanihan</w:t>
      </w:r>
      <w:r w:rsidRPr="00B96E8F">
        <w:t xml:space="preserve"> principle and engaging Filipino communities with cultural understanding, missionaries can share the </w:t>
      </w:r>
      <w:r w:rsidR="00B96E8F">
        <w:t>g</w:t>
      </w:r>
      <w:r w:rsidR="0048018B" w:rsidRPr="00B96E8F">
        <w:t xml:space="preserve">ospel </w:t>
      </w:r>
      <w:r w:rsidRPr="00B96E8F">
        <w:t>in ways that are both impactful and transformative.</w:t>
      </w:r>
    </w:p>
    <w:p w14:paraId="3C98C5D0" w14:textId="77777777" w:rsidR="00430D69" w:rsidRDefault="00430D69">
      <w:pPr>
        <w:spacing w:line="240" w:lineRule="auto"/>
        <w:rPr>
          <w:b/>
        </w:rPr>
      </w:pPr>
      <w:r>
        <w:rPr>
          <w:b/>
        </w:rPr>
        <w:br w:type="page"/>
      </w:r>
    </w:p>
    <w:p w14:paraId="45F39F1A" w14:textId="6069240C" w:rsidR="006B13B9" w:rsidRPr="003C34F4" w:rsidRDefault="006B13B9" w:rsidP="00B96E8F">
      <w:pPr>
        <w:spacing w:after="160" w:line="240" w:lineRule="auto"/>
        <w:jc w:val="both"/>
        <w:rPr>
          <w:bCs/>
        </w:rPr>
      </w:pPr>
      <w:r w:rsidRPr="00B96E8F">
        <w:rPr>
          <w:b/>
        </w:rPr>
        <w:lastRenderedPageBreak/>
        <w:t xml:space="preserve">Strategic Applications of the </w:t>
      </w:r>
      <w:r w:rsidRPr="003C34F4">
        <w:rPr>
          <w:b/>
          <w:i/>
        </w:rPr>
        <w:t>Bayanihan</w:t>
      </w:r>
      <w:r w:rsidRPr="003C34F4">
        <w:rPr>
          <w:b/>
        </w:rPr>
        <w:t xml:space="preserve"> Principle in Gospel Missions</w:t>
      </w:r>
    </w:p>
    <w:p w14:paraId="79B052DF" w14:textId="6D7A6886" w:rsidR="004408A5" w:rsidRPr="004408A5" w:rsidRDefault="004408A5" w:rsidP="00B96E8F">
      <w:pPr>
        <w:spacing w:after="160" w:line="240" w:lineRule="auto"/>
        <w:jc w:val="both"/>
        <w:rPr>
          <w:bCs/>
        </w:rPr>
      </w:pPr>
      <w:r w:rsidRPr="003C34F4">
        <w:rPr>
          <w:bCs/>
        </w:rPr>
        <w:t xml:space="preserve">With this cultural sensitively in mind and with the trust of the community gained, strategic applications can then be made as to how the </w:t>
      </w:r>
      <w:r w:rsidRPr="003C34F4">
        <w:rPr>
          <w:bCs/>
          <w:i/>
          <w:iCs/>
        </w:rPr>
        <w:t xml:space="preserve">Bayanihan </w:t>
      </w:r>
      <w:r w:rsidRPr="003C34F4">
        <w:rPr>
          <w:bCs/>
        </w:rPr>
        <w:t>principle can actually be lived out by the local church in its community.</w:t>
      </w:r>
    </w:p>
    <w:p w14:paraId="542F7357" w14:textId="4063C16E" w:rsidR="006B13B9" w:rsidRPr="00B96E8F" w:rsidRDefault="006B13B9" w:rsidP="00B96E8F">
      <w:pPr>
        <w:spacing w:after="160" w:line="240" w:lineRule="auto"/>
        <w:jc w:val="both"/>
        <w:rPr>
          <w:i/>
          <w:iCs/>
        </w:rPr>
      </w:pPr>
      <w:r w:rsidRPr="00B96E8F">
        <w:rPr>
          <w:i/>
          <w:iCs/>
        </w:rPr>
        <w:t>Community-Based Discipleship Programs</w:t>
      </w:r>
    </w:p>
    <w:p w14:paraId="41B8C65A" w14:textId="4B85A95E" w:rsidR="00ED19E1" w:rsidRPr="00B96E8F" w:rsidRDefault="006B13B9" w:rsidP="00B96E8F">
      <w:pPr>
        <w:spacing w:after="160" w:line="240" w:lineRule="auto"/>
        <w:jc w:val="both"/>
      </w:pPr>
      <w:r w:rsidRPr="00B96E8F">
        <w:t xml:space="preserve">One effective strategy for applying the </w:t>
      </w:r>
      <w:r w:rsidRPr="00B96E8F">
        <w:rPr>
          <w:i/>
        </w:rPr>
        <w:t>Bayanihan</w:t>
      </w:r>
      <w:r w:rsidRPr="00B96E8F">
        <w:t xml:space="preserve"> principle in </w:t>
      </w:r>
      <w:r w:rsidR="00B96E8F">
        <w:t>g</w:t>
      </w:r>
      <w:r w:rsidRPr="00B96E8F">
        <w:t xml:space="preserve">ospel missions is through community-based discipleship programs. These programs focus on fostering small, relational groups where members can study the Bible, share life experiences, and support one another. This mirrors the communal ethos of </w:t>
      </w:r>
      <w:r w:rsidRPr="00B96E8F">
        <w:rPr>
          <w:i/>
        </w:rPr>
        <w:t>Bayanihan</w:t>
      </w:r>
      <w:r w:rsidR="00B8324C" w:rsidRPr="00B96E8F">
        <w:t xml:space="preserve"> (York, 2013, </w:t>
      </w:r>
      <w:r w:rsidR="0048018B" w:rsidRPr="00B96E8F">
        <w:t xml:space="preserve">p. </w:t>
      </w:r>
      <w:r w:rsidR="00B8324C" w:rsidRPr="00B96E8F">
        <w:t>42)</w:t>
      </w:r>
      <w:r w:rsidRPr="00B96E8F">
        <w:t xml:space="preserve">. In Filipino communities, discipleship flourishes in relational contexts, as trust and mutual respect are highly valued. By emphasizing collaborative learning and shared spiritual growth, these groups reflect the essence of both </w:t>
      </w:r>
      <w:r w:rsidRPr="00B96E8F">
        <w:rPr>
          <w:i/>
        </w:rPr>
        <w:t>Bayanihan</w:t>
      </w:r>
      <w:r w:rsidRPr="00B96E8F">
        <w:t xml:space="preserve"> and the early church model in Acts 2:42–47, where believers devoted themselves to fellowship and the breaking of bread</w:t>
      </w:r>
      <w:r w:rsidR="009B3F0A" w:rsidRPr="00B96E8F">
        <w:t xml:space="preserve"> (Keener</w:t>
      </w:r>
      <w:r w:rsidR="00B96E8F" w:rsidRPr="00B96E8F">
        <w:t>,</w:t>
      </w:r>
      <w:r w:rsidR="009B3F0A" w:rsidRPr="00B96E8F">
        <w:t xml:space="preserve"> 2012, </w:t>
      </w:r>
      <w:r w:rsidR="0048018B" w:rsidRPr="00B96E8F">
        <w:t xml:space="preserve">p. </w:t>
      </w:r>
      <w:r w:rsidR="009B3F0A" w:rsidRPr="00B96E8F">
        <w:t>509)</w:t>
      </w:r>
      <w:r w:rsidRPr="00B96E8F">
        <w:t>.</w:t>
      </w:r>
    </w:p>
    <w:p w14:paraId="766E743E" w14:textId="67BFBCBE" w:rsidR="006B13B9" w:rsidRPr="00B96E8F" w:rsidRDefault="006B13B9" w:rsidP="00B96E8F">
      <w:pPr>
        <w:spacing w:after="160" w:line="240" w:lineRule="auto"/>
        <w:jc w:val="both"/>
        <w:rPr>
          <w:i/>
          <w:iCs/>
        </w:rPr>
      </w:pPr>
      <w:r w:rsidRPr="00B96E8F">
        <w:rPr>
          <w:i/>
          <w:iCs/>
        </w:rPr>
        <w:t>Acts of Service and Holistic Outreach</w:t>
      </w:r>
    </w:p>
    <w:p w14:paraId="4345954D" w14:textId="073FDC27" w:rsidR="006B2737" w:rsidRPr="00B96E8F" w:rsidRDefault="006B13B9" w:rsidP="00B96E8F">
      <w:pPr>
        <w:spacing w:after="160" w:line="240" w:lineRule="auto"/>
        <w:jc w:val="both"/>
        <w:rPr>
          <w:b/>
          <w:bCs/>
        </w:rPr>
      </w:pPr>
      <w:r w:rsidRPr="00B96E8F">
        <w:t xml:space="preserve">A second strategy is incorporating acts of service and holistic outreach into </w:t>
      </w:r>
      <w:r w:rsidR="00B96E8F">
        <w:t>g</w:t>
      </w:r>
      <w:r w:rsidRPr="00B96E8F">
        <w:t xml:space="preserve">ospel missions. The </w:t>
      </w:r>
      <w:r w:rsidRPr="00B96E8F">
        <w:rPr>
          <w:i/>
        </w:rPr>
        <w:t>Bayanihan</w:t>
      </w:r>
      <w:r w:rsidRPr="00B96E8F">
        <w:t xml:space="preserve"> principle emphasizes tangible assistance and mutual support, making service-oriented activities a powerful way to demonstrate Christ’s love. This can include organizing community feeding programs, healthcare missions, disaster response efforts, or livelihood training</w:t>
      </w:r>
      <w:r w:rsidR="009B3F0A" w:rsidRPr="00B96E8F">
        <w:t xml:space="preserve"> (</w:t>
      </w:r>
      <w:proofErr w:type="spellStart"/>
      <w:r w:rsidR="009B3F0A" w:rsidRPr="00B96E8F">
        <w:t>Maggay</w:t>
      </w:r>
      <w:proofErr w:type="spellEnd"/>
      <w:r w:rsidR="009B3F0A" w:rsidRPr="00B96E8F">
        <w:t xml:space="preserve">, 2015, </w:t>
      </w:r>
      <w:r w:rsidR="0048018B" w:rsidRPr="00B96E8F">
        <w:t xml:space="preserve">p. </w:t>
      </w:r>
      <w:r w:rsidR="009B3F0A" w:rsidRPr="00B96E8F">
        <w:t>35)</w:t>
      </w:r>
      <w:r w:rsidRPr="00B96E8F">
        <w:t xml:space="preserve">. Such initiatives address the immediate needs of Filipino communities while opening opportunities for spiritual conversations. Pentecostal mission practices have long emphasized the integration of practical service and evangelism, as seen in the holistic ministries advocated by </w:t>
      </w:r>
      <w:r w:rsidR="00D31964" w:rsidRPr="00B96E8F">
        <w:t>missiologist</w:t>
      </w:r>
      <w:r w:rsidRPr="00B96E8F">
        <w:t xml:space="preserve"> like Allan Anderson</w:t>
      </w:r>
      <w:r w:rsidR="009B3F0A" w:rsidRPr="00B96E8F">
        <w:t xml:space="preserve"> (</w:t>
      </w:r>
      <w:r w:rsidR="00B8324C" w:rsidRPr="00B96E8F">
        <w:t xml:space="preserve">2014, </w:t>
      </w:r>
      <w:r w:rsidR="001A276E" w:rsidRPr="00B96E8F">
        <w:t xml:space="preserve">p. </w:t>
      </w:r>
      <w:r w:rsidR="00B8324C" w:rsidRPr="00B96E8F">
        <w:t>78)</w:t>
      </w:r>
      <w:r w:rsidRPr="00B96E8F">
        <w:t xml:space="preserve">. By meeting both physical and spiritual needs, missionaries embody the </w:t>
      </w:r>
      <w:r w:rsidR="00B96E8F">
        <w:t>g</w:t>
      </w:r>
      <w:r w:rsidRPr="00B96E8F">
        <w:t>ospel message in action, reflecting the compassionate ministry of Jesus.</w:t>
      </w:r>
    </w:p>
    <w:p w14:paraId="6A435B07" w14:textId="33ACF70D" w:rsidR="006B13B9" w:rsidRPr="00B96E8F" w:rsidRDefault="006B13B9" w:rsidP="00B96E8F">
      <w:pPr>
        <w:spacing w:after="160" w:line="240" w:lineRule="auto"/>
        <w:jc w:val="both"/>
        <w:rPr>
          <w:b/>
          <w:bCs/>
          <w:i/>
          <w:iCs/>
        </w:rPr>
      </w:pPr>
      <w:r w:rsidRPr="00B96E8F">
        <w:rPr>
          <w:i/>
          <w:iCs/>
        </w:rPr>
        <w:t xml:space="preserve">Digital </w:t>
      </w:r>
      <w:r w:rsidRPr="00B96E8F">
        <w:t>Bayanihan</w:t>
      </w:r>
      <w:r w:rsidRPr="00B96E8F">
        <w:rPr>
          <w:i/>
          <w:iCs/>
        </w:rPr>
        <w:t xml:space="preserve"> for Modern Evangelism</w:t>
      </w:r>
      <w:r w:rsidR="006C3FB2" w:rsidRPr="00B96E8F">
        <w:rPr>
          <w:i/>
          <w:iCs/>
        </w:rPr>
        <w:t xml:space="preserve"> </w:t>
      </w:r>
    </w:p>
    <w:p w14:paraId="6BD04E8B" w14:textId="355F6DC4" w:rsidR="006B2737" w:rsidRPr="00B96E8F" w:rsidRDefault="006B13B9" w:rsidP="00B96E8F">
      <w:pPr>
        <w:spacing w:after="160" w:line="240" w:lineRule="auto"/>
        <w:jc w:val="both"/>
      </w:pPr>
      <w:r w:rsidRPr="00B96E8F">
        <w:t xml:space="preserve">In the digital age, a strategic adaptation of </w:t>
      </w:r>
      <w:r w:rsidRPr="00B96E8F">
        <w:rPr>
          <w:i/>
        </w:rPr>
        <w:t>Bayanihan</w:t>
      </w:r>
      <w:r w:rsidRPr="00B96E8F">
        <w:t xml:space="preserve"> involves leveraging digital platforms to foster intentional community-building and relational engagement. Filipino communities are highly active online, making social media, messaging apps, and virtual gatherings effective tools for evangelism and discipleship</w:t>
      </w:r>
      <w:r w:rsidR="00B8324C" w:rsidRPr="00B96E8F">
        <w:t xml:space="preserve"> (Ma </w:t>
      </w:r>
      <w:r w:rsidR="00B96E8F" w:rsidRPr="00B96E8F">
        <w:t>&amp;</w:t>
      </w:r>
      <w:r w:rsidR="00B8324C" w:rsidRPr="00B96E8F">
        <w:t xml:space="preserve"> Ma, 2010, </w:t>
      </w:r>
      <w:r w:rsidR="001A276E" w:rsidRPr="00B96E8F">
        <w:t xml:space="preserve">p. </w:t>
      </w:r>
      <w:r w:rsidR="00B8324C" w:rsidRPr="00B96E8F">
        <w:t>112)</w:t>
      </w:r>
      <w:r w:rsidRPr="00B96E8F">
        <w:t xml:space="preserve">. Digital </w:t>
      </w:r>
      <w:r w:rsidRPr="00B96E8F">
        <w:rPr>
          <w:i/>
        </w:rPr>
        <w:t>Bayanihan</w:t>
      </w:r>
      <w:r w:rsidRPr="00B96E8F">
        <w:t xml:space="preserve"> can include Bible studies, prayer groups, and coordinated acts of service, such as crowdfunding for community needs or supporting families in crisis. This approach maintains the relational and communal aspects of </w:t>
      </w:r>
      <w:r w:rsidRPr="00B96E8F">
        <w:rPr>
          <w:i/>
        </w:rPr>
        <w:t>Bayanihan</w:t>
      </w:r>
      <w:r w:rsidRPr="00B96E8F">
        <w:t xml:space="preserve"> while addressing the realities of modern Filipino life</w:t>
      </w:r>
      <w:r w:rsidR="00B8324C" w:rsidRPr="00B96E8F">
        <w:t xml:space="preserve"> (Yong</w:t>
      </w:r>
      <w:r w:rsidR="00B96E8F" w:rsidRPr="00B96E8F">
        <w:t>,</w:t>
      </w:r>
      <w:r w:rsidR="00B8324C" w:rsidRPr="00B96E8F">
        <w:t xml:space="preserve"> 2014, </w:t>
      </w:r>
      <w:r w:rsidR="001A276E" w:rsidRPr="00B96E8F">
        <w:t xml:space="preserve">p. </w:t>
      </w:r>
      <w:r w:rsidR="00B8324C" w:rsidRPr="00B96E8F">
        <w:t>89)</w:t>
      </w:r>
      <w:r w:rsidRPr="00B96E8F">
        <w:t xml:space="preserve">. </w:t>
      </w:r>
      <w:r w:rsidR="005D1372" w:rsidRPr="00B96E8F">
        <w:t>This approach r</w:t>
      </w:r>
      <w:r w:rsidRPr="00B96E8F">
        <w:t>each</w:t>
      </w:r>
      <w:r w:rsidR="005D1372" w:rsidRPr="00B96E8F">
        <w:t>es</w:t>
      </w:r>
      <w:r w:rsidRPr="00B96E8F">
        <w:t xml:space="preserve"> a broader audience and create</w:t>
      </w:r>
      <w:r w:rsidR="005D1372" w:rsidRPr="00B96E8F">
        <w:t>s</w:t>
      </w:r>
      <w:r w:rsidRPr="00B96E8F">
        <w:t xml:space="preserve"> sustainable faith communities both online and offline.</w:t>
      </w:r>
    </w:p>
    <w:p w14:paraId="48DB0012" w14:textId="77777777" w:rsidR="00904A41" w:rsidRPr="00B96E8F" w:rsidRDefault="00904A41" w:rsidP="00B96E8F">
      <w:pPr>
        <w:spacing w:after="160" w:line="240" w:lineRule="auto"/>
        <w:jc w:val="both"/>
        <w:rPr>
          <w:b/>
        </w:rPr>
      </w:pPr>
      <w:r w:rsidRPr="00B96E8F">
        <w:rPr>
          <w:b/>
        </w:rPr>
        <w:t xml:space="preserve">Implications of the </w:t>
      </w:r>
      <w:r w:rsidRPr="00B96E8F">
        <w:rPr>
          <w:b/>
          <w:i/>
        </w:rPr>
        <w:t>Bayanihan</w:t>
      </w:r>
      <w:r w:rsidRPr="00B96E8F">
        <w:rPr>
          <w:b/>
        </w:rPr>
        <w:t xml:space="preserve"> Principle in Gospel Missions</w:t>
      </w:r>
    </w:p>
    <w:p w14:paraId="2E9D57CC" w14:textId="0699CFFD" w:rsidR="00B96E8F" w:rsidRPr="00B96E8F" w:rsidRDefault="004408A5" w:rsidP="00B96E8F">
      <w:pPr>
        <w:spacing w:after="160" w:line="240" w:lineRule="auto"/>
        <w:jc w:val="both"/>
        <w:rPr>
          <w:bCs/>
        </w:rPr>
      </w:pPr>
      <w:r w:rsidRPr="003C34F4">
        <w:rPr>
          <w:bCs/>
        </w:rPr>
        <w:t>A church’s social programs should never be conceived or conducted as in themselves, nor should they necessarily be seen as just means to an end. Evangelism and even church planting can and should be intertwined with the programs, thereby demonstrating the love of Christ in both practical and spiritual ways. Having now considered the practical, how can the verbal and written message of Christ be integrated?</w:t>
      </w:r>
      <w:r>
        <w:rPr>
          <w:bCs/>
        </w:rPr>
        <w:tab/>
      </w:r>
    </w:p>
    <w:p w14:paraId="149E9A78" w14:textId="5879FD83" w:rsidR="00904A41" w:rsidRPr="00B96E8F" w:rsidRDefault="00904A41" w:rsidP="00B96E8F">
      <w:pPr>
        <w:spacing w:after="160" w:line="240" w:lineRule="auto"/>
        <w:jc w:val="both"/>
        <w:rPr>
          <w:i/>
          <w:iCs/>
        </w:rPr>
      </w:pPr>
      <w:r w:rsidRPr="00B96E8F">
        <w:rPr>
          <w:i/>
          <w:iCs/>
        </w:rPr>
        <w:t>Emphasis on Relational Evangelism</w:t>
      </w:r>
    </w:p>
    <w:p w14:paraId="3109257B" w14:textId="5700FF5A" w:rsidR="00904A41" w:rsidRPr="00B96E8F" w:rsidRDefault="00904A41" w:rsidP="00B96E8F">
      <w:pPr>
        <w:spacing w:after="160" w:line="240" w:lineRule="auto"/>
        <w:jc w:val="both"/>
      </w:pPr>
      <w:r w:rsidRPr="00B96E8F">
        <w:lastRenderedPageBreak/>
        <w:t xml:space="preserve">The application of the </w:t>
      </w:r>
      <w:r w:rsidRPr="00B96E8F">
        <w:rPr>
          <w:i/>
        </w:rPr>
        <w:t>Bayanihan</w:t>
      </w:r>
      <w:r w:rsidRPr="00B96E8F">
        <w:t xml:space="preserve"> principle in </w:t>
      </w:r>
      <w:r w:rsidR="00B96E8F">
        <w:t>g</w:t>
      </w:r>
      <w:r w:rsidRPr="00B96E8F">
        <w:t>ospel missions highlights the importance of relational evangelism. In Filipino culture, relationships are the foundation of community life, and trust is built through consistent engagement and shared experiences</w:t>
      </w:r>
      <w:r w:rsidR="00B8324C" w:rsidRPr="00B96E8F">
        <w:t xml:space="preserve"> (Enriquez</w:t>
      </w:r>
      <w:r w:rsidR="00B96E8F" w:rsidRPr="00B96E8F">
        <w:t>,</w:t>
      </w:r>
      <w:r w:rsidR="00B8324C" w:rsidRPr="00B96E8F">
        <w:t xml:space="preserve"> 1994, </w:t>
      </w:r>
      <w:r w:rsidR="00D33BBB" w:rsidRPr="00B96E8F">
        <w:t xml:space="preserve">p. </w:t>
      </w:r>
      <w:r w:rsidR="00B8324C" w:rsidRPr="00B96E8F">
        <w:t>82)</w:t>
      </w:r>
      <w:r w:rsidRPr="00B96E8F">
        <w:t>.</w:t>
      </w:r>
      <w:r w:rsidR="00376FC6" w:rsidRPr="00B96E8F">
        <w:t xml:space="preserve"> </w:t>
      </w:r>
      <w:r w:rsidRPr="00B96E8F">
        <w:t xml:space="preserve">The emphasis on fostering genuine relationships aligns with the biblical model of discipleship to teach and nurture their faith (Mark 3:14). This relational approach underscores that evangelism is not merely about proclaiming the </w:t>
      </w:r>
      <w:r w:rsidR="00B96E8F">
        <w:t>g</w:t>
      </w:r>
      <w:r w:rsidRPr="00B96E8F">
        <w:t xml:space="preserve">ospel but about living it out in the context of authentic relationships. Missionaries </w:t>
      </w:r>
      <w:r w:rsidR="008C634F" w:rsidRPr="00B96E8F">
        <w:t xml:space="preserve">and pastors who </w:t>
      </w:r>
      <w:r w:rsidRPr="00B96E8F">
        <w:t>adopt</w:t>
      </w:r>
      <w:r w:rsidR="008C634F" w:rsidRPr="00B96E8F">
        <w:t xml:space="preserve"> </w:t>
      </w:r>
      <w:r w:rsidRPr="00B96E8F">
        <w:t xml:space="preserve">the </w:t>
      </w:r>
      <w:r w:rsidRPr="00B96E8F">
        <w:rPr>
          <w:i/>
        </w:rPr>
        <w:t>Bayanihan</w:t>
      </w:r>
      <w:r w:rsidRPr="00B96E8F">
        <w:t xml:space="preserve"> principle must focus on relationally engaging communities to ensure the </w:t>
      </w:r>
      <w:r w:rsidR="00B96E8F">
        <w:t>g</w:t>
      </w:r>
      <w:r w:rsidRPr="00B96E8F">
        <w:t>ospel is both heard and experienced</w:t>
      </w:r>
      <w:r w:rsidR="00B8324C" w:rsidRPr="00B96E8F">
        <w:t xml:space="preserve"> (Keener</w:t>
      </w:r>
      <w:r w:rsidR="00B96E8F" w:rsidRPr="00B96E8F">
        <w:t>,</w:t>
      </w:r>
      <w:r w:rsidR="00B8324C" w:rsidRPr="00B96E8F">
        <w:t xml:space="preserve"> 2012, </w:t>
      </w:r>
      <w:r w:rsidR="005D1372" w:rsidRPr="00B96E8F">
        <w:t xml:space="preserve">p. </w:t>
      </w:r>
      <w:r w:rsidR="00B8324C" w:rsidRPr="00B96E8F">
        <w:t>500)</w:t>
      </w:r>
      <w:r w:rsidRPr="00B96E8F">
        <w:t>.</w:t>
      </w:r>
    </w:p>
    <w:p w14:paraId="46EFA79D" w14:textId="020A2637" w:rsidR="00904A41" w:rsidRPr="00B96E8F" w:rsidRDefault="00904A41" w:rsidP="00B96E8F">
      <w:pPr>
        <w:spacing w:after="160" w:line="240" w:lineRule="auto"/>
        <w:jc w:val="both"/>
        <w:rPr>
          <w:i/>
          <w:iCs/>
        </w:rPr>
      </w:pPr>
      <w:r w:rsidRPr="00B96E8F">
        <w:rPr>
          <w:i/>
          <w:iCs/>
        </w:rPr>
        <w:t>Integration of Holistic Ministry</w:t>
      </w:r>
    </w:p>
    <w:p w14:paraId="1B5BE613" w14:textId="2C368F46" w:rsidR="00ED19E1" w:rsidRPr="00B96E8F" w:rsidRDefault="00904A41" w:rsidP="00B96E8F">
      <w:pPr>
        <w:spacing w:after="160" w:line="240" w:lineRule="auto"/>
        <w:jc w:val="both"/>
      </w:pPr>
      <w:r w:rsidRPr="00B96E8F">
        <w:t xml:space="preserve">Another significant implication is the necessity of integrating holistic ministry into </w:t>
      </w:r>
      <w:r w:rsidR="00B96E8F">
        <w:t>g</w:t>
      </w:r>
      <w:r w:rsidRPr="00B96E8F">
        <w:t xml:space="preserve">ospel missions. The </w:t>
      </w:r>
      <w:r w:rsidRPr="00B96E8F">
        <w:rPr>
          <w:i/>
        </w:rPr>
        <w:t>Bayanihan</w:t>
      </w:r>
      <w:r w:rsidRPr="00B96E8F">
        <w:t xml:space="preserve"> principle prioritizes collective action to address community needs, reflecting the biblical mandate to love one’s neighbor in both word and deed (James 2:14–17)</w:t>
      </w:r>
      <w:r w:rsidR="00B8324C" w:rsidRPr="00B96E8F">
        <w:t xml:space="preserve"> (</w:t>
      </w:r>
      <w:proofErr w:type="spellStart"/>
      <w:r w:rsidR="00B8324C" w:rsidRPr="00B96E8F">
        <w:t>Maggay</w:t>
      </w:r>
      <w:proofErr w:type="spellEnd"/>
      <w:r w:rsidR="00B96E8F" w:rsidRPr="00B96E8F">
        <w:t>,</w:t>
      </w:r>
      <w:r w:rsidR="00B8324C" w:rsidRPr="00B96E8F">
        <w:t xml:space="preserve"> 2015, </w:t>
      </w:r>
      <w:r w:rsidR="00D33BBB" w:rsidRPr="00B96E8F">
        <w:t xml:space="preserve">p. </w:t>
      </w:r>
      <w:r w:rsidR="00B8324C" w:rsidRPr="00B96E8F">
        <w:t>33)</w:t>
      </w:r>
      <w:r w:rsidRPr="00B96E8F">
        <w:t xml:space="preserve">. </w:t>
      </w:r>
      <w:r w:rsidR="005D1372" w:rsidRPr="00B96E8F">
        <w:t xml:space="preserve">Those who do this </w:t>
      </w:r>
      <w:r w:rsidRPr="00B96E8F">
        <w:t xml:space="preserve">demonstrate Christ’s love in tangible ways, building bridges for spiritual conversations. Holistic ministry not only meets physical needs but also lays the groundwork for spiritual transformation by showing that the </w:t>
      </w:r>
      <w:r w:rsidR="00B96E8F">
        <w:t>g</w:t>
      </w:r>
      <w:r w:rsidRPr="00B96E8F">
        <w:t>ospel encompasses all aspects of life. Pentecostal missions</w:t>
      </w:r>
      <w:r w:rsidR="005D1372" w:rsidRPr="00B96E8F">
        <w:t xml:space="preserve"> </w:t>
      </w:r>
      <w:r w:rsidRPr="00B96E8F">
        <w:t xml:space="preserve">have historically excelled in this area by blending evangelism with social action to bring about </w:t>
      </w:r>
      <w:r w:rsidR="005D1372" w:rsidRPr="00B96E8F">
        <w:t>transformation (Anderson, 2014, p. 78)</w:t>
      </w:r>
      <w:r w:rsidRPr="00B96E8F">
        <w:t>.</w:t>
      </w:r>
    </w:p>
    <w:p w14:paraId="1EFFAAE9" w14:textId="689E48CE" w:rsidR="00904A41" w:rsidRPr="00B96E8F" w:rsidRDefault="00904A41" w:rsidP="00B96E8F">
      <w:pPr>
        <w:spacing w:after="160" w:line="240" w:lineRule="auto"/>
        <w:jc w:val="both"/>
        <w:rPr>
          <w:i/>
          <w:iCs/>
        </w:rPr>
      </w:pPr>
      <w:r w:rsidRPr="00B96E8F">
        <w:rPr>
          <w:i/>
          <w:iCs/>
        </w:rPr>
        <w:t>Contextualization of the Gospel Message</w:t>
      </w:r>
    </w:p>
    <w:p w14:paraId="5CC15CD4" w14:textId="1DE0E67A" w:rsidR="001946E7" w:rsidRPr="00B96E8F" w:rsidRDefault="00904A41" w:rsidP="00B96E8F">
      <w:pPr>
        <w:spacing w:after="160" w:line="240" w:lineRule="auto"/>
        <w:jc w:val="both"/>
      </w:pPr>
      <w:r w:rsidRPr="00B96E8F">
        <w:t xml:space="preserve">The </w:t>
      </w:r>
      <w:r w:rsidRPr="00B96E8F">
        <w:rPr>
          <w:i/>
        </w:rPr>
        <w:t>Bayanihan</w:t>
      </w:r>
      <w:r w:rsidRPr="00B96E8F">
        <w:t xml:space="preserve"> principle implies the need for contextualizing the </w:t>
      </w:r>
      <w:r w:rsidR="00B96E8F">
        <w:t>g</w:t>
      </w:r>
      <w:r w:rsidRPr="00B96E8F">
        <w:t xml:space="preserve">ospel message to resonate with the Filipino worldview. </w:t>
      </w:r>
      <w:r w:rsidR="008C634F" w:rsidRPr="00B96E8F">
        <w:t xml:space="preserve">As mentioned, </w:t>
      </w:r>
      <w:r w:rsidRPr="00B96E8F">
        <w:t xml:space="preserve">Filipino culture places a high value on communal unity and mutual support, </w:t>
      </w:r>
      <w:r w:rsidR="008C634F" w:rsidRPr="00B96E8F">
        <w:t xml:space="preserve">thereby </w:t>
      </w:r>
      <w:r w:rsidRPr="00B96E8F">
        <w:t xml:space="preserve">making collective faith practices impactful </w:t>
      </w:r>
      <w:r w:rsidR="00B8324C" w:rsidRPr="00B96E8F">
        <w:t>(Jocano</w:t>
      </w:r>
      <w:r w:rsidR="00B96E8F" w:rsidRPr="00B96E8F">
        <w:t>,</w:t>
      </w:r>
      <w:r w:rsidR="00B8324C" w:rsidRPr="00B96E8F">
        <w:t xml:space="preserve"> 1997, </w:t>
      </w:r>
      <w:r w:rsidR="001A276E" w:rsidRPr="00B96E8F">
        <w:t xml:space="preserve">p. </w:t>
      </w:r>
      <w:r w:rsidR="00B8324C" w:rsidRPr="00B96E8F">
        <w:t>67)</w:t>
      </w:r>
      <w:r w:rsidRPr="00B96E8F">
        <w:t xml:space="preserve">. Contextualization ensures that the </w:t>
      </w:r>
      <w:r w:rsidR="00B96E8F">
        <w:t>g</w:t>
      </w:r>
      <w:r w:rsidRPr="00B96E8F">
        <w:t xml:space="preserve">ospel is not perceived as foreign or detached from everyday life but as deeply relevant and transformative within the cultural framework. This involves using culturally familiar narratives, such as </w:t>
      </w:r>
      <w:r w:rsidRPr="00B96E8F">
        <w:rPr>
          <w:i/>
        </w:rPr>
        <w:t>Bayanihan</w:t>
      </w:r>
      <w:r w:rsidRPr="00B96E8F">
        <w:t>, to explain biblical truths and foster a sense of belonging within the faith community</w:t>
      </w:r>
      <w:r w:rsidR="005F3B31" w:rsidRPr="00B96E8F">
        <w:t xml:space="preserve"> (York</w:t>
      </w:r>
      <w:r w:rsidR="00B96E8F" w:rsidRPr="00B96E8F">
        <w:t>,</w:t>
      </w:r>
      <w:r w:rsidR="005F3B31" w:rsidRPr="00B96E8F">
        <w:t xml:space="preserve"> 2013, </w:t>
      </w:r>
      <w:r w:rsidR="005D1372" w:rsidRPr="00B96E8F">
        <w:t xml:space="preserve">p. </w:t>
      </w:r>
      <w:r w:rsidR="005F3B31" w:rsidRPr="00B96E8F">
        <w:t>45)</w:t>
      </w:r>
      <w:r w:rsidRPr="00B96E8F">
        <w:t xml:space="preserve">. As Wonsuk </w:t>
      </w:r>
      <w:r w:rsidR="005F3B31" w:rsidRPr="00B96E8F">
        <w:t xml:space="preserve">and Julie </w:t>
      </w:r>
      <w:r w:rsidRPr="00B96E8F">
        <w:t xml:space="preserve">Ma note, contextualization allows the </w:t>
      </w:r>
      <w:r w:rsidR="00B96E8F">
        <w:t>g</w:t>
      </w:r>
      <w:r w:rsidRPr="00B96E8F">
        <w:t>ospel to address both spiritual and cultural dimensions, enhancing its impact and fostering lasting faith commitments</w:t>
      </w:r>
      <w:r w:rsidR="00B8324C" w:rsidRPr="00B96E8F">
        <w:t xml:space="preserve"> (2010, </w:t>
      </w:r>
      <w:r w:rsidR="005D1372" w:rsidRPr="00B96E8F">
        <w:t xml:space="preserve">p. </w:t>
      </w:r>
      <w:r w:rsidR="00B8324C" w:rsidRPr="00B96E8F">
        <w:t>111)</w:t>
      </w:r>
      <w:r w:rsidRPr="00B96E8F">
        <w:t>.</w:t>
      </w:r>
    </w:p>
    <w:p w14:paraId="7C9DB263" w14:textId="77777777" w:rsidR="001946E7" w:rsidRPr="00B96E8F" w:rsidRDefault="001946E7" w:rsidP="00B96E8F">
      <w:pPr>
        <w:spacing w:after="160" w:line="240" w:lineRule="auto"/>
        <w:jc w:val="both"/>
        <w:rPr>
          <w:b/>
        </w:rPr>
      </w:pPr>
      <w:r w:rsidRPr="00B96E8F">
        <w:rPr>
          <w:b/>
        </w:rPr>
        <w:t>Theological Reflection</w:t>
      </w:r>
    </w:p>
    <w:p w14:paraId="48D171C8" w14:textId="29309BDA" w:rsidR="001946E7" w:rsidRPr="00B96E8F" w:rsidRDefault="001946E7" w:rsidP="00B96E8F">
      <w:pPr>
        <w:spacing w:after="160" w:line="240" w:lineRule="auto"/>
        <w:jc w:val="both"/>
      </w:pPr>
      <w:r w:rsidRPr="00B96E8F">
        <w:t xml:space="preserve">Theologically, the </w:t>
      </w:r>
      <w:r w:rsidRPr="00B96E8F">
        <w:rPr>
          <w:i/>
        </w:rPr>
        <w:t>Bayanihan</w:t>
      </w:r>
      <w:r w:rsidRPr="00B96E8F">
        <w:t xml:space="preserve"> principle embodies biblical values that align closely with the teachings of Christ and the practices of the early church. Central to the </w:t>
      </w:r>
      <w:r w:rsidR="00B96E8F">
        <w:t>g</w:t>
      </w:r>
      <w:r w:rsidRPr="00B96E8F">
        <w:t xml:space="preserve">ospel mission is the call to love and serve others, which is powerfully demonstrated in the Filipino concept of </w:t>
      </w:r>
      <w:r w:rsidRPr="00B96E8F">
        <w:rPr>
          <w:i/>
        </w:rPr>
        <w:t>Bayanihan</w:t>
      </w:r>
      <w:r w:rsidRPr="00B96E8F">
        <w:t>, a communal effort that prioritizes collective well-being over individual gain</w:t>
      </w:r>
      <w:r w:rsidR="005F3B31" w:rsidRPr="00B96E8F">
        <w:t xml:space="preserve"> (Enriquez</w:t>
      </w:r>
      <w:r w:rsidR="00B96E8F" w:rsidRPr="00B96E8F">
        <w:t>,</w:t>
      </w:r>
      <w:r w:rsidR="005F3B31" w:rsidRPr="00B96E8F">
        <w:t xml:space="preserve"> 1994, </w:t>
      </w:r>
      <w:r w:rsidR="00D33BBB" w:rsidRPr="00B96E8F">
        <w:t xml:space="preserve">p. </w:t>
      </w:r>
      <w:r w:rsidR="005F3B31" w:rsidRPr="00B96E8F">
        <w:t>82)</w:t>
      </w:r>
      <w:r w:rsidRPr="00B96E8F">
        <w:t>. This principle mirrors the early Christian church’s emphasis on community, as seen in Acts 2:42–47, where believers shared resources, met one another’s needs, and worshipped together</w:t>
      </w:r>
      <w:r w:rsidR="005F3B31" w:rsidRPr="00B96E8F">
        <w:t xml:space="preserve"> (Keener</w:t>
      </w:r>
      <w:r w:rsidR="00B96E8F" w:rsidRPr="00B96E8F">
        <w:t>,</w:t>
      </w:r>
      <w:r w:rsidR="005F3B31" w:rsidRPr="00B96E8F">
        <w:t xml:space="preserve"> 2013, </w:t>
      </w:r>
      <w:r w:rsidR="00D33BBB" w:rsidRPr="00B96E8F">
        <w:t xml:space="preserve">p. </w:t>
      </w:r>
      <w:r w:rsidR="005F3B31" w:rsidRPr="00B96E8F">
        <w:t>505)</w:t>
      </w:r>
      <w:r w:rsidRPr="00B96E8F">
        <w:t xml:space="preserve">. The </w:t>
      </w:r>
      <w:r w:rsidRPr="00B96E8F">
        <w:rPr>
          <w:i/>
        </w:rPr>
        <w:t>Bayanihan</w:t>
      </w:r>
      <w:r w:rsidRPr="00B96E8F">
        <w:t xml:space="preserve"> spirit can thus be seen as a cultural expression of the biblical command to “love your neighbor as yourself” (Mark 12:31), providing a practical framework for </w:t>
      </w:r>
      <w:r w:rsidR="00B96E8F">
        <w:t>g</w:t>
      </w:r>
      <w:r w:rsidRPr="00B96E8F">
        <w:t>ospel missions that fosters unity and mutual support.</w:t>
      </w:r>
    </w:p>
    <w:p w14:paraId="703A627F" w14:textId="78600324" w:rsidR="001946E7" w:rsidRPr="00B96E8F" w:rsidRDefault="001946E7" w:rsidP="00B96E8F">
      <w:pPr>
        <w:spacing w:after="160" w:line="240" w:lineRule="auto"/>
        <w:ind w:firstLine="360"/>
        <w:jc w:val="both"/>
      </w:pPr>
      <w:r w:rsidRPr="00B96E8F">
        <w:t xml:space="preserve">From a Pentecostal perspective, the </w:t>
      </w:r>
      <w:r w:rsidRPr="00B96E8F">
        <w:rPr>
          <w:i/>
        </w:rPr>
        <w:t>Bayanihan</w:t>
      </w:r>
      <w:r w:rsidRPr="00B96E8F">
        <w:t xml:space="preserve"> principle reflects the work of the Holy Spirit in building community and empowering believers for service. The Holy Spirit, as described in 1 Corinthians 12:4–7, distributes spiritual gifts for the common good, encouraging believers to serve one another and build up the body of Christ</w:t>
      </w:r>
      <w:r w:rsidR="005F3B31" w:rsidRPr="00B96E8F">
        <w:t xml:space="preserve"> (York</w:t>
      </w:r>
      <w:r w:rsidR="00B96E8F" w:rsidRPr="00B96E8F">
        <w:t>,</w:t>
      </w:r>
      <w:r w:rsidR="005F3B31" w:rsidRPr="00B96E8F">
        <w:t xml:space="preserve"> 2013, </w:t>
      </w:r>
      <w:r w:rsidR="00D33BBB" w:rsidRPr="00B96E8F">
        <w:t xml:space="preserve">p. </w:t>
      </w:r>
      <w:r w:rsidR="005F3B31" w:rsidRPr="00B96E8F">
        <w:t>45)</w:t>
      </w:r>
      <w:r w:rsidRPr="00B96E8F">
        <w:t>.</w:t>
      </w:r>
      <w:r w:rsidR="00105479" w:rsidRPr="00B96E8F">
        <w:t xml:space="preserve"> </w:t>
      </w:r>
      <w:r w:rsidRPr="00B96E8F">
        <w:t xml:space="preserve">In this way, </w:t>
      </w:r>
      <w:r w:rsidRPr="00B96E8F">
        <w:rPr>
          <w:i/>
        </w:rPr>
        <w:t>Bayanihan</w:t>
      </w:r>
      <w:r w:rsidRPr="00B96E8F">
        <w:t xml:space="preserve"> resonates with the Spirit-filled life, where acts of service and relational ministry become tangible expressions </w:t>
      </w:r>
      <w:r w:rsidRPr="00B96E8F">
        <w:lastRenderedPageBreak/>
        <w:t xml:space="preserve">of God’s love. Ma </w:t>
      </w:r>
      <w:r w:rsidR="00D33BBB" w:rsidRPr="00B96E8F">
        <w:t xml:space="preserve">and Ma </w:t>
      </w:r>
      <w:r w:rsidRPr="00B96E8F">
        <w:t xml:space="preserve">emphasize that mission is not only about verbal proclamation but also about embodying the </w:t>
      </w:r>
      <w:r w:rsidR="00B96E8F">
        <w:t>g</w:t>
      </w:r>
      <w:r w:rsidRPr="00B96E8F">
        <w:t>ospel through actions that transform communities</w:t>
      </w:r>
      <w:r w:rsidR="005F3B31" w:rsidRPr="00B96E8F">
        <w:t xml:space="preserve"> (2010, </w:t>
      </w:r>
      <w:r w:rsidR="00D33BBB" w:rsidRPr="00B96E8F">
        <w:t xml:space="preserve">p. </w:t>
      </w:r>
      <w:r w:rsidR="005F3B31" w:rsidRPr="00B96E8F">
        <w:t>110)</w:t>
      </w:r>
      <w:r w:rsidRPr="00B96E8F">
        <w:t>.</w:t>
      </w:r>
      <w:r w:rsidR="00105479" w:rsidRPr="00B96E8F">
        <w:t xml:space="preserve"> </w:t>
      </w:r>
      <w:r w:rsidRPr="00B96E8F">
        <w:t xml:space="preserve">The integration of </w:t>
      </w:r>
      <w:r w:rsidRPr="00B96E8F">
        <w:rPr>
          <w:i/>
        </w:rPr>
        <w:t>Bayanihan</w:t>
      </w:r>
      <w:r w:rsidRPr="00B96E8F">
        <w:t xml:space="preserve"> into </w:t>
      </w:r>
      <w:proofErr w:type="spellStart"/>
      <w:r w:rsidR="00B96E8F">
        <w:t>b</w:t>
      </w:r>
      <w:r w:rsidRPr="00B96E8F">
        <w:t>ospel</w:t>
      </w:r>
      <w:proofErr w:type="spellEnd"/>
      <w:r w:rsidRPr="00B96E8F">
        <w:t xml:space="preserve"> missions exemplifies this holistic approach, demonstrating the </w:t>
      </w:r>
      <w:r w:rsidR="00B96E8F">
        <w:t>g</w:t>
      </w:r>
      <w:r w:rsidRPr="00B96E8F">
        <w:t>ospel through both word and deed.</w:t>
      </w:r>
    </w:p>
    <w:p w14:paraId="0B7A083D" w14:textId="5095DB2B" w:rsidR="001946E7" w:rsidRPr="00B96E8F" w:rsidRDefault="001946E7" w:rsidP="00B96E8F">
      <w:pPr>
        <w:spacing w:after="160" w:line="240" w:lineRule="auto"/>
        <w:ind w:firstLine="360"/>
        <w:jc w:val="both"/>
      </w:pPr>
      <w:r w:rsidRPr="00B96E8F">
        <w:t xml:space="preserve">Gospel missions rooted in </w:t>
      </w:r>
      <w:r w:rsidRPr="00B96E8F">
        <w:rPr>
          <w:i/>
        </w:rPr>
        <w:t>Bayanihan</w:t>
      </w:r>
      <w:r w:rsidRPr="00B96E8F">
        <w:t xml:space="preserve"> emphasize interconnectedness and relational engagement, encouraging believers to work together in unity for the sake of the Kingdom of God. This approach not only reflects God’s relational character but also aligns with Jesus’ prayer for unity among His followers in John 17:21</w:t>
      </w:r>
      <w:r w:rsidR="004A03C6" w:rsidRPr="00B96E8F">
        <w:t>.</w:t>
      </w:r>
    </w:p>
    <w:p w14:paraId="4CD19AE0" w14:textId="5BA9B507" w:rsidR="00364BF5" w:rsidRPr="00B96E8F" w:rsidRDefault="001946E7" w:rsidP="00B96E8F">
      <w:pPr>
        <w:spacing w:after="160" w:line="240" w:lineRule="auto"/>
        <w:ind w:firstLine="360"/>
        <w:jc w:val="both"/>
      </w:pPr>
      <w:r w:rsidRPr="00B96E8F">
        <w:t xml:space="preserve">Theologically, the </w:t>
      </w:r>
      <w:r w:rsidRPr="00B96E8F">
        <w:rPr>
          <w:i/>
        </w:rPr>
        <w:t>Bayanihan</w:t>
      </w:r>
      <w:r w:rsidRPr="00B96E8F">
        <w:t xml:space="preserve"> principle also points to the eschatological hope of God’s Kingdom. It offers a foretaste of the restored community and justice that will be fully realized in Christ’s return</w:t>
      </w:r>
      <w:r w:rsidR="005F3B31" w:rsidRPr="00B96E8F">
        <w:t xml:space="preserve"> (Wright</w:t>
      </w:r>
      <w:r w:rsidR="00B96E8F" w:rsidRPr="00B96E8F">
        <w:t>,</w:t>
      </w:r>
      <w:r w:rsidR="005F3B31" w:rsidRPr="00B96E8F">
        <w:t xml:space="preserve"> 2008, </w:t>
      </w:r>
      <w:r w:rsidR="00D33BBB" w:rsidRPr="00B96E8F">
        <w:t xml:space="preserve">p. </w:t>
      </w:r>
      <w:r w:rsidR="005F3B31" w:rsidRPr="00B96E8F">
        <w:t>207).</w:t>
      </w:r>
      <w:r w:rsidRPr="00B96E8F">
        <w:t xml:space="preserve"> Acts of service and community-building inspired by </w:t>
      </w:r>
      <w:r w:rsidRPr="00B96E8F">
        <w:rPr>
          <w:i/>
        </w:rPr>
        <w:t>Bayanihan</w:t>
      </w:r>
      <w:r w:rsidRPr="00B96E8F">
        <w:t xml:space="preserve"> demonstrate God’s transformative power in the present while pointing to the ultimate reconciliation of all things. As Allan Anderson </w:t>
      </w:r>
      <w:r w:rsidR="005F3B31" w:rsidRPr="00B96E8F">
        <w:t xml:space="preserve">(2014, </w:t>
      </w:r>
      <w:r w:rsidR="00D33BBB" w:rsidRPr="00B96E8F">
        <w:t xml:space="preserve">p. </w:t>
      </w:r>
      <w:r w:rsidR="005F3B31" w:rsidRPr="00B96E8F">
        <w:t xml:space="preserve">73) </w:t>
      </w:r>
      <w:r w:rsidRPr="00B96E8F">
        <w:t xml:space="preserve">notes, holistic mission practices that integrate cultural values like </w:t>
      </w:r>
      <w:r w:rsidRPr="00B96E8F">
        <w:rPr>
          <w:i/>
        </w:rPr>
        <w:t>Bayanihan</w:t>
      </w:r>
      <w:r w:rsidRPr="00B96E8F">
        <w:t xml:space="preserve"> provide a glimpse of the Kingdom’s renewal, fostering both spiritual and societal transformation.</w:t>
      </w:r>
    </w:p>
    <w:p w14:paraId="01A84261" w14:textId="77777777" w:rsidR="00364BF5" w:rsidRPr="00B96E8F" w:rsidRDefault="00364BF5" w:rsidP="00B96E8F">
      <w:pPr>
        <w:spacing w:after="160" w:line="240" w:lineRule="auto"/>
        <w:jc w:val="both"/>
        <w:rPr>
          <w:b/>
        </w:rPr>
      </w:pPr>
      <w:r w:rsidRPr="00B96E8F">
        <w:rPr>
          <w:b/>
        </w:rPr>
        <w:t>Conclusion</w:t>
      </w:r>
    </w:p>
    <w:p w14:paraId="2F072974" w14:textId="16657983" w:rsidR="00364BF5" w:rsidRPr="00B96E8F" w:rsidRDefault="00364BF5" w:rsidP="00B96E8F">
      <w:pPr>
        <w:spacing w:after="160" w:line="240" w:lineRule="auto"/>
        <w:jc w:val="both"/>
      </w:pPr>
      <w:r w:rsidRPr="00B96E8F">
        <w:t xml:space="preserve">The </w:t>
      </w:r>
      <w:r w:rsidRPr="00B96E8F">
        <w:rPr>
          <w:i/>
        </w:rPr>
        <w:t>Bayanihan</w:t>
      </w:r>
      <w:r w:rsidRPr="00B96E8F">
        <w:t xml:space="preserve"> principle, offers a transformative and culturally resonant framework for </w:t>
      </w:r>
      <w:r w:rsidR="00B96E8F">
        <w:t>g</w:t>
      </w:r>
      <w:r w:rsidRPr="00B96E8F">
        <w:t xml:space="preserve">ospel missions. Its emphasis on communal unity, acts of service, and relational engagement provides a powerful means of sharing the message of Christ with Filipino communities. Grounded in biblical teachings and aligned with the relational nature of Filipino society, the </w:t>
      </w:r>
      <w:r w:rsidRPr="00B96E8F">
        <w:rPr>
          <w:i/>
        </w:rPr>
        <w:t>Bayanihan</w:t>
      </w:r>
      <w:r w:rsidRPr="00B96E8F">
        <w:t xml:space="preserve"> principle reflects the values of love, cooperation, and mutual support that are integral to both Filipino culture and the Christian faith.</w:t>
      </w:r>
    </w:p>
    <w:p w14:paraId="3CBD7269" w14:textId="4DF34C9D" w:rsidR="00364BF5" w:rsidRPr="00B96E8F" w:rsidRDefault="00364BF5" w:rsidP="00B96E8F">
      <w:pPr>
        <w:spacing w:after="160" w:line="240" w:lineRule="auto"/>
        <w:ind w:firstLine="360"/>
        <w:jc w:val="both"/>
      </w:pPr>
      <w:r w:rsidRPr="00B96E8F">
        <w:t xml:space="preserve">This approach underscores the importance of intentional community-building as an essential component of evangelism. By fostering genuine relationships and addressing both spiritual and physical needs, the </w:t>
      </w:r>
      <w:r w:rsidRPr="00B96E8F">
        <w:rPr>
          <w:i/>
        </w:rPr>
        <w:t>Bayanihan</w:t>
      </w:r>
      <w:r w:rsidRPr="00B96E8F">
        <w:t xml:space="preserve">-inspired </w:t>
      </w:r>
      <w:r w:rsidR="00B96E8F">
        <w:t>g</w:t>
      </w:r>
      <w:r w:rsidRPr="00B96E8F">
        <w:t>ospel mission demonstrates Christ’s love in practical and meaningful ways. It not only builds trust and credibility within communities but also creates opportunities for discipleship and the establishment of sustainable faith communities.</w:t>
      </w:r>
    </w:p>
    <w:p w14:paraId="509DC112" w14:textId="09CEFB74" w:rsidR="00364BF5" w:rsidRPr="00B96E8F" w:rsidRDefault="00364BF5" w:rsidP="00B96E8F">
      <w:pPr>
        <w:spacing w:after="160" w:line="240" w:lineRule="auto"/>
        <w:ind w:firstLine="360"/>
        <w:jc w:val="both"/>
      </w:pPr>
      <w:r w:rsidRPr="00B96E8F">
        <w:t xml:space="preserve">Furthermore, the </w:t>
      </w:r>
      <w:r w:rsidRPr="00B96E8F">
        <w:rPr>
          <w:i/>
        </w:rPr>
        <w:t>Bayanihan</w:t>
      </w:r>
      <w:r w:rsidRPr="00B96E8F">
        <w:t xml:space="preserve"> principle bridges the gap between tradition and modernity, adapting to the evolving dynamics of Filipino society, including digital connectivity. Whether through traditional face-to-face interactions or digital platforms, the relational and communal essence of </w:t>
      </w:r>
      <w:r w:rsidRPr="00B96E8F">
        <w:rPr>
          <w:i/>
        </w:rPr>
        <w:t>Bayanihan</w:t>
      </w:r>
      <w:r w:rsidRPr="00B96E8F">
        <w:t xml:space="preserve"> remains relevant, ensuring the </w:t>
      </w:r>
      <w:r w:rsidR="00B96E8F">
        <w:t>g</w:t>
      </w:r>
      <w:r w:rsidRPr="00B96E8F">
        <w:t>ospel’s accessibility and resonance in an increasingly complex world.</w:t>
      </w:r>
    </w:p>
    <w:p w14:paraId="2BB875D6" w14:textId="6ABD381F" w:rsidR="00ED19E1" w:rsidRPr="00B96E8F" w:rsidRDefault="00D33BBB" w:rsidP="00B96E8F">
      <w:pPr>
        <w:spacing w:after="160" w:line="240" w:lineRule="auto"/>
        <w:ind w:firstLine="360"/>
        <w:jc w:val="both"/>
      </w:pPr>
      <w:r w:rsidRPr="00B96E8F">
        <w:t>Finally, t</w:t>
      </w:r>
      <w:r w:rsidR="00364BF5" w:rsidRPr="00B96E8F">
        <w:t xml:space="preserve">he </w:t>
      </w:r>
      <w:r w:rsidR="00364BF5" w:rsidRPr="00B96E8F">
        <w:rPr>
          <w:i/>
        </w:rPr>
        <w:t>Bayanihan</w:t>
      </w:r>
      <w:r w:rsidR="00364BF5" w:rsidRPr="00B96E8F">
        <w:t xml:space="preserve"> principle enriches </w:t>
      </w:r>
      <w:r w:rsidR="00B96E8F">
        <w:t>g</w:t>
      </w:r>
      <w:r w:rsidR="00364BF5" w:rsidRPr="00B96E8F">
        <w:t xml:space="preserve">ospel missions by integrating cultural relevance with biblical principles, fostering intentional relationships, and embodying Christ’s message through acts of service. By embracing this culturally rooted approach, </w:t>
      </w:r>
      <w:r w:rsidRPr="00B96E8F">
        <w:t xml:space="preserve">Christians </w:t>
      </w:r>
      <w:r w:rsidR="00364BF5" w:rsidRPr="00B96E8F">
        <w:t xml:space="preserve">can effectively connect with Filipino communities, making the </w:t>
      </w:r>
      <w:r w:rsidR="00B96E8F">
        <w:t>g</w:t>
      </w:r>
      <w:r w:rsidR="00364BF5" w:rsidRPr="00B96E8F">
        <w:t xml:space="preserve">ospel not only heard but deeply felt. Through </w:t>
      </w:r>
      <w:r w:rsidR="00364BF5" w:rsidRPr="00B96E8F">
        <w:rPr>
          <w:i/>
        </w:rPr>
        <w:t>Bayanihan</w:t>
      </w:r>
      <w:r w:rsidR="00364BF5" w:rsidRPr="00B96E8F">
        <w:t xml:space="preserve">, the transformative power of the </w:t>
      </w:r>
      <w:r w:rsidR="00B96E8F">
        <w:t>g</w:t>
      </w:r>
      <w:r w:rsidR="00364BF5" w:rsidRPr="00B96E8F">
        <w:t>ospel can inspire unity, hope, and renewal in Filipino society, reflecting the heart of God’s Kingdom on earth.</w:t>
      </w:r>
      <w:bookmarkStart w:id="2" w:name="_Toc183616935"/>
    </w:p>
    <w:bookmarkEnd w:id="2"/>
    <w:p w14:paraId="15D8E803" w14:textId="2D8E00BE" w:rsidR="004924E3" w:rsidRPr="00B96E8F" w:rsidRDefault="00B96E8F" w:rsidP="00B96E8F">
      <w:pPr>
        <w:pStyle w:val="Heading1"/>
        <w:spacing w:before="0" w:after="160" w:line="240" w:lineRule="auto"/>
        <w:jc w:val="both"/>
        <w:rPr>
          <w:color w:val="auto"/>
        </w:rPr>
      </w:pPr>
      <w:r w:rsidRPr="00B96E8F">
        <w:rPr>
          <w:color w:val="auto"/>
        </w:rPr>
        <w:t>References</w:t>
      </w:r>
    </w:p>
    <w:p w14:paraId="353DF907" w14:textId="54599928" w:rsidR="000147EE" w:rsidRPr="003273CA" w:rsidRDefault="00C5208B" w:rsidP="00B96E8F">
      <w:pPr>
        <w:spacing w:after="160" w:line="240" w:lineRule="auto"/>
        <w:ind w:left="360" w:hanging="360"/>
        <w:jc w:val="both"/>
      </w:pPr>
      <w:r w:rsidRPr="003273CA">
        <w:t xml:space="preserve">Anderson, A. </w:t>
      </w:r>
      <w:r w:rsidR="003273CA">
        <w:t xml:space="preserve">(2014). </w:t>
      </w:r>
      <w:r w:rsidRPr="003273CA">
        <w:rPr>
          <w:i/>
        </w:rPr>
        <w:t xml:space="preserve">An </w:t>
      </w:r>
      <w:r w:rsidR="00B96E8F">
        <w:rPr>
          <w:i/>
        </w:rPr>
        <w:t>i</w:t>
      </w:r>
      <w:r w:rsidRPr="003273CA">
        <w:rPr>
          <w:i/>
        </w:rPr>
        <w:t xml:space="preserve">ntroduction to Pentecostal </w:t>
      </w:r>
      <w:r w:rsidR="00B96E8F">
        <w:rPr>
          <w:i/>
        </w:rPr>
        <w:t>m</w:t>
      </w:r>
      <w:r w:rsidRPr="003273CA">
        <w:rPr>
          <w:i/>
        </w:rPr>
        <w:t>issions</w:t>
      </w:r>
      <w:r w:rsidRPr="003273CA">
        <w:t>. Cambridge: Cambridge University Press, 2014.</w:t>
      </w:r>
    </w:p>
    <w:p w14:paraId="318A656D" w14:textId="1DF0F139" w:rsidR="00C5208B" w:rsidRPr="003273CA" w:rsidRDefault="000147EE" w:rsidP="00B96E8F">
      <w:pPr>
        <w:spacing w:after="160" w:line="240" w:lineRule="auto"/>
        <w:ind w:left="360" w:hanging="360"/>
        <w:jc w:val="both"/>
      </w:pPr>
      <w:r w:rsidRPr="003273CA">
        <w:lastRenderedPageBreak/>
        <w:t>Bosch, D</w:t>
      </w:r>
      <w:r w:rsidR="00B96E8F">
        <w:t>.</w:t>
      </w:r>
      <w:r w:rsidRPr="003273CA">
        <w:t xml:space="preserve"> J. </w:t>
      </w:r>
      <w:r w:rsidR="005F3B31">
        <w:t xml:space="preserve">(2011). </w:t>
      </w:r>
      <w:r w:rsidRPr="003273CA">
        <w:rPr>
          <w:i/>
          <w:iCs/>
        </w:rPr>
        <w:t xml:space="preserve">Transforming </w:t>
      </w:r>
      <w:r w:rsidR="00B96E8F">
        <w:rPr>
          <w:i/>
          <w:iCs/>
        </w:rPr>
        <w:t>m</w:t>
      </w:r>
      <w:r w:rsidRPr="003273CA">
        <w:rPr>
          <w:i/>
          <w:iCs/>
        </w:rPr>
        <w:t xml:space="preserve">ission: Paradigm </w:t>
      </w:r>
      <w:r w:rsidR="00B96E8F">
        <w:rPr>
          <w:i/>
          <w:iCs/>
        </w:rPr>
        <w:t>s</w:t>
      </w:r>
      <w:r w:rsidRPr="003273CA">
        <w:rPr>
          <w:i/>
          <w:iCs/>
        </w:rPr>
        <w:t xml:space="preserve">hifts in </w:t>
      </w:r>
      <w:r w:rsidR="00B96E8F">
        <w:rPr>
          <w:i/>
          <w:iCs/>
        </w:rPr>
        <w:t>t</w:t>
      </w:r>
      <w:r w:rsidRPr="003273CA">
        <w:rPr>
          <w:i/>
          <w:iCs/>
        </w:rPr>
        <w:t xml:space="preserve">heology of </w:t>
      </w:r>
      <w:r w:rsidR="00B96E8F">
        <w:rPr>
          <w:i/>
          <w:iCs/>
        </w:rPr>
        <w:t>m</w:t>
      </w:r>
      <w:r w:rsidRPr="003273CA">
        <w:rPr>
          <w:i/>
          <w:iCs/>
        </w:rPr>
        <w:t>ission</w:t>
      </w:r>
      <w:r w:rsidRPr="003273CA">
        <w:t xml:space="preserve">. </w:t>
      </w:r>
      <w:r w:rsidR="004A03C6" w:rsidRPr="003273CA">
        <w:t xml:space="preserve">Rev. Ed. </w:t>
      </w:r>
      <w:r w:rsidRPr="003273CA">
        <w:t>Maryknoll, NY: Orbis Books.</w:t>
      </w:r>
    </w:p>
    <w:p w14:paraId="33A4A020" w14:textId="5447A10C" w:rsidR="00C5208B" w:rsidRPr="003273CA" w:rsidRDefault="00C5208B" w:rsidP="00B96E8F">
      <w:pPr>
        <w:spacing w:after="160" w:line="240" w:lineRule="auto"/>
        <w:ind w:left="360" w:hanging="360"/>
        <w:jc w:val="both"/>
      </w:pPr>
      <w:r w:rsidRPr="003273CA">
        <w:t xml:space="preserve">Enriquez, V. </w:t>
      </w:r>
      <w:r w:rsidR="005F3B31">
        <w:t xml:space="preserve">(1994). </w:t>
      </w:r>
      <w:proofErr w:type="spellStart"/>
      <w:r w:rsidRPr="003273CA">
        <w:rPr>
          <w:i/>
          <w:iCs/>
        </w:rPr>
        <w:t>Kapwa</w:t>
      </w:r>
      <w:proofErr w:type="spellEnd"/>
      <w:r w:rsidRPr="003273CA">
        <w:rPr>
          <w:i/>
          <w:iCs/>
        </w:rPr>
        <w:t>: A</w:t>
      </w:r>
      <w:r w:rsidRPr="003273CA">
        <w:rPr>
          <w:i/>
        </w:rPr>
        <w:t xml:space="preserve"> </w:t>
      </w:r>
      <w:r w:rsidR="00B96E8F">
        <w:rPr>
          <w:i/>
        </w:rPr>
        <w:t>c</w:t>
      </w:r>
      <w:r w:rsidRPr="003273CA">
        <w:rPr>
          <w:i/>
        </w:rPr>
        <w:t xml:space="preserve">ore </w:t>
      </w:r>
      <w:r w:rsidR="00B96E8F">
        <w:rPr>
          <w:i/>
        </w:rPr>
        <w:t>c</w:t>
      </w:r>
      <w:r w:rsidRPr="003273CA">
        <w:rPr>
          <w:i/>
        </w:rPr>
        <w:t xml:space="preserve">oncept in Filipino </w:t>
      </w:r>
      <w:r w:rsidR="00B96E8F">
        <w:rPr>
          <w:i/>
        </w:rPr>
        <w:t>s</w:t>
      </w:r>
      <w:r w:rsidRPr="003273CA">
        <w:rPr>
          <w:i/>
        </w:rPr>
        <w:t xml:space="preserve">ocial </w:t>
      </w:r>
      <w:r w:rsidR="00B96E8F">
        <w:rPr>
          <w:i/>
        </w:rPr>
        <w:t>p</w:t>
      </w:r>
      <w:r w:rsidRPr="003273CA">
        <w:rPr>
          <w:i/>
        </w:rPr>
        <w:t>sychology</w:t>
      </w:r>
      <w:r w:rsidRPr="003273CA">
        <w:t>. Quezon City: University of the Philippines Press.</w:t>
      </w:r>
    </w:p>
    <w:p w14:paraId="01B2A295" w14:textId="1AC02F9D" w:rsidR="00C5208B" w:rsidRPr="003273CA" w:rsidRDefault="00C5208B" w:rsidP="00B96E8F">
      <w:pPr>
        <w:spacing w:after="160" w:line="240" w:lineRule="auto"/>
        <w:ind w:left="360" w:hanging="360"/>
        <w:jc w:val="both"/>
      </w:pPr>
      <w:r w:rsidRPr="003273CA">
        <w:t xml:space="preserve">Horton, M. </w:t>
      </w:r>
      <w:r w:rsidR="005F3B31">
        <w:t xml:space="preserve">(2011). </w:t>
      </w:r>
      <w:r w:rsidRPr="003273CA">
        <w:rPr>
          <w:i/>
        </w:rPr>
        <w:t xml:space="preserve">The Christian </w:t>
      </w:r>
      <w:r w:rsidR="00B96E8F">
        <w:rPr>
          <w:i/>
        </w:rPr>
        <w:t>f</w:t>
      </w:r>
      <w:r w:rsidRPr="003273CA">
        <w:rPr>
          <w:i/>
        </w:rPr>
        <w:t xml:space="preserve">aith: A </w:t>
      </w:r>
      <w:r w:rsidR="00B96E8F">
        <w:rPr>
          <w:i/>
        </w:rPr>
        <w:t>s</w:t>
      </w:r>
      <w:r w:rsidRPr="003273CA">
        <w:rPr>
          <w:i/>
        </w:rPr>
        <w:t xml:space="preserve">ystematic </w:t>
      </w:r>
      <w:r w:rsidR="00B96E8F">
        <w:rPr>
          <w:i/>
        </w:rPr>
        <w:t>t</w:t>
      </w:r>
      <w:r w:rsidRPr="003273CA">
        <w:rPr>
          <w:i/>
        </w:rPr>
        <w:t xml:space="preserve">heology for </w:t>
      </w:r>
      <w:r w:rsidR="00B96E8F">
        <w:rPr>
          <w:i/>
        </w:rPr>
        <w:t>p</w:t>
      </w:r>
      <w:r w:rsidRPr="003273CA">
        <w:rPr>
          <w:i/>
        </w:rPr>
        <w:t xml:space="preserve">ilgrims on the </w:t>
      </w:r>
      <w:r w:rsidR="00B96E8F">
        <w:rPr>
          <w:i/>
        </w:rPr>
        <w:t>w</w:t>
      </w:r>
      <w:r w:rsidRPr="003273CA">
        <w:rPr>
          <w:i/>
        </w:rPr>
        <w:t>ay</w:t>
      </w:r>
      <w:r w:rsidRPr="003273CA">
        <w:t>. Grand Rapids: Zondervan.</w:t>
      </w:r>
    </w:p>
    <w:p w14:paraId="3E2A0F7F" w14:textId="06D00E42" w:rsidR="00A10ADA" w:rsidRPr="003273CA" w:rsidRDefault="00C5208B" w:rsidP="00B96E8F">
      <w:pPr>
        <w:spacing w:after="160" w:line="240" w:lineRule="auto"/>
        <w:ind w:left="360" w:hanging="360"/>
        <w:jc w:val="both"/>
      </w:pPr>
      <w:r w:rsidRPr="003273CA">
        <w:t xml:space="preserve">Jocano, F. L. </w:t>
      </w:r>
      <w:r w:rsidR="00252AAA">
        <w:t xml:space="preserve">(1997). </w:t>
      </w:r>
      <w:r w:rsidRPr="003273CA">
        <w:rPr>
          <w:i/>
        </w:rPr>
        <w:t xml:space="preserve">Filipino </w:t>
      </w:r>
      <w:r w:rsidR="00B96E8F">
        <w:rPr>
          <w:i/>
        </w:rPr>
        <w:t>v</w:t>
      </w:r>
      <w:r w:rsidRPr="003273CA">
        <w:rPr>
          <w:i/>
        </w:rPr>
        <w:t xml:space="preserve">alue </w:t>
      </w:r>
      <w:r w:rsidR="00B96E8F">
        <w:rPr>
          <w:i/>
        </w:rPr>
        <w:t>s</w:t>
      </w:r>
      <w:r w:rsidRPr="003273CA">
        <w:rPr>
          <w:i/>
        </w:rPr>
        <w:t xml:space="preserve">ystem: A </w:t>
      </w:r>
      <w:r w:rsidR="00B96E8F">
        <w:rPr>
          <w:i/>
        </w:rPr>
        <w:t>c</w:t>
      </w:r>
      <w:r w:rsidRPr="003273CA">
        <w:rPr>
          <w:i/>
        </w:rPr>
        <w:t xml:space="preserve">ultural </w:t>
      </w:r>
      <w:r w:rsidR="00B96E8F">
        <w:rPr>
          <w:i/>
        </w:rPr>
        <w:t>d</w:t>
      </w:r>
      <w:r w:rsidRPr="003273CA">
        <w:rPr>
          <w:i/>
        </w:rPr>
        <w:t>efinition</w:t>
      </w:r>
      <w:r w:rsidRPr="003273CA">
        <w:t xml:space="preserve">. Manila: </w:t>
      </w:r>
      <w:proofErr w:type="spellStart"/>
      <w:r w:rsidRPr="003273CA">
        <w:t>Punlad</w:t>
      </w:r>
      <w:proofErr w:type="spellEnd"/>
      <w:r w:rsidRPr="003273CA">
        <w:t xml:space="preserve"> Research House.</w:t>
      </w:r>
    </w:p>
    <w:p w14:paraId="4146AC04" w14:textId="13247A56" w:rsidR="00C5208B" w:rsidRPr="003273CA" w:rsidRDefault="00A10ADA" w:rsidP="00B96E8F">
      <w:pPr>
        <w:spacing w:after="160" w:line="240" w:lineRule="auto"/>
        <w:ind w:left="360" w:hanging="360"/>
        <w:jc w:val="both"/>
      </w:pPr>
      <w:r w:rsidRPr="003273CA">
        <w:t>Johns, C</w:t>
      </w:r>
      <w:r w:rsidR="00B96E8F">
        <w:t>.</w:t>
      </w:r>
      <w:r w:rsidRPr="003273CA">
        <w:t xml:space="preserve"> B. </w:t>
      </w:r>
      <w:r w:rsidR="00252AAA">
        <w:t xml:space="preserve">(1998). </w:t>
      </w:r>
      <w:r w:rsidRPr="003273CA">
        <w:rPr>
          <w:i/>
        </w:rPr>
        <w:t xml:space="preserve">Pentecostal </w:t>
      </w:r>
      <w:r w:rsidR="00B96E8F">
        <w:rPr>
          <w:i/>
        </w:rPr>
        <w:t>f</w:t>
      </w:r>
      <w:r w:rsidRPr="003273CA">
        <w:rPr>
          <w:i/>
        </w:rPr>
        <w:t xml:space="preserve">ormation: A </w:t>
      </w:r>
      <w:r w:rsidR="00B96E8F">
        <w:rPr>
          <w:i/>
        </w:rPr>
        <w:t>p</w:t>
      </w:r>
      <w:r w:rsidRPr="003273CA">
        <w:rPr>
          <w:i/>
        </w:rPr>
        <w:t xml:space="preserve">edagogy </w:t>
      </w:r>
      <w:r w:rsidR="00B96E8F">
        <w:rPr>
          <w:i/>
        </w:rPr>
        <w:t>a</w:t>
      </w:r>
      <w:r w:rsidRPr="003273CA">
        <w:rPr>
          <w:i/>
        </w:rPr>
        <w:t xml:space="preserve">mong the </w:t>
      </w:r>
      <w:r w:rsidR="00B96E8F">
        <w:rPr>
          <w:i/>
        </w:rPr>
        <w:t>o</w:t>
      </w:r>
      <w:r w:rsidRPr="003273CA">
        <w:rPr>
          <w:i/>
        </w:rPr>
        <w:t>ppressed</w:t>
      </w:r>
      <w:r w:rsidRPr="003273CA">
        <w:t>. Eugene, OR: Wipf &amp; Stock.</w:t>
      </w:r>
    </w:p>
    <w:p w14:paraId="2CCB6158" w14:textId="73CB7126" w:rsidR="00C5208B" w:rsidRPr="003273CA" w:rsidRDefault="00C5208B" w:rsidP="00B96E8F">
      <w:pPr>
        <w:spacing w:after="160" w:line="240" w:lineRule="auto"/>
        <w:ind w:left="360" w:hanging="360"/>
        <w:jc w:val="both"/>
      </w:pPr>
      <w:r w:rsidRPr="003273CA">
        <w:t>Keener, C</w:t>
      </w:r>
      <w:r w:rsidR="00B96E8F">
        <w:t>.</w:t>
      </w:r>
      <w:r w:rsidRPr="003273CA">
        <w:t xml:space="preserve"> S. </w:t>
      </w:r>
      <w:r w:rsidR="00252AAA">
        <w:t xml:space="preserve">(2012). </w:t>
      </w:r>
      <w:r w:rsidRPr="003273CA">
        <w:rPr>
          <w:i/>
        </w:rPr>
        <w:t xml:space="preserve">Acts: An </w:t>
      </w:r>
      <w:r w:rsidR="00B96E8F">
        <w:rPr>
          <w:i/>
        </w:rPr>
        <w:t>e</w:t>
      </w:r>
      <w:r w:rsidRPr="003273CA">
        <w:rPr>
          <w:i/>
        </w:rPr>
        <w:t xml:space="preserve">xegetical </w:t>
      </w:r>
      <w:r w:rsidR="00B96E8F">
        <w:rPr>
          <w:i/>
        </w:rPr>
        <w:t>c</w:t>
      </w:r>
      <w:r w:rsidRPr="003273CA">
        <w:rPr>
          <w:i/>
        </w:rPr>
        <w:t xml:space="preserve">ommentary, </w:t>
      </w:r>
      <w:r w:rsidR="00B96E8F">
        <w:rPr>
          <w:i/>
        </w:rPr>
        <w:t>v</w:t>
      </w:r>
      <w:r w:rsidRPr="003273CA">
        <w:rPr>
          <w:i/>
        </w:rPr>
        <w:t>olume 1</w:t>
      </w:r>
      <w:r w:rsidRPr="003273CA">
        <w:t>. Grand Rapids: Baker Academic.</w:t>
      </w:r>
    </w:p>
    <w:p w14:paraId="56E15D14" w14:textId="215E7911" w:rsidR="00676536" w:rsidRPr="003273CA" w:rsidRDefault="00676536" w:rsidP="00B96E8F">
      <w:pPr>
        <w:spacing w:after="160" w:line="240" w:lineRule="auto"/>
        <w:ind w:left="360" w:hanging="360"/>
        <w:jc w:val="both"/>
      </w:pPr>
      <w:r w:rsidRPr="003273CA">
        <w:t>McGavran, D</w:t>
      </w:r>
      <w:r w:rsidR="00B96E8F">
        <w:t>.</w:t>
      </w:r>
      <w:r w:rsidRPr="003273CA">
        <w:t xml:space="preserve"> A</w:t>
      </w:r>
      <w:r w:rsidR="00B96E8F">
        <w:t>.</w:t>
      </w:r>
      <w:r w:rsidR="00650376">
        <w:t xml:space="preserve"> (1990)</w:t>
      </w:r>
      <w:r w:rsidRPr="003273CA">
        <w:t xml:space="preserve">. </w:t>
      </w:r>
      <w:r w:rsidRPr="003273CA">
        <w:rPr>
          <w:i/>
        </w:rPr>
        <w:t xml:space="preserve">Understanding </w:t>
      </w:r>
      <w:r w:rsidR="00B96E8F">
        <w:rPr>
          <w:i/>
        </w:rPr>
        <w:t>c</w:t>
      </w:r>
      <w:r w:rsidRPr="003273CA">
        <w:rPr>
          <w:i/>
        </w:rPr>
        <w:t xml:space="preserve">hurch </w:t>
      </w:r>
      <w:r w:rsidR="00B96E8F">
        <w:rPr>
          <w:i/>
        </w:rPr>
        <w:t>g</w:t>
      </w:r>
      <w:r w:rsidRPr="003273CA">
        <w:rPr>
          <w:i/>
        </w:rPr>
        <w:t>rowth</w:t>
      </w:r>
      <w:r w:rsidRPr="003273CA">
        <w:t>. Grand Rapids: Eerdmans, 1990.</w:t>
      </w:r>
    </w:p>
    <w:p w14:paraId="02CA5ECC" w14:textId="36546DFA" w:rsidR="00C5208B" w:rsidRPr="003273CA" w:rsidRDefault="00C5208B" w:rsidP="00B96E8F">
      <w:pPr>
        <w:spacing w:after="160" w:line="240" w:lineRule="auto"/>
        <w:ind w:left="360" w:hanging="360"/>
        <w:jc w:val="both"/>
      </w:pPr>
      <w:proofErr w:type="spellStart"/>
      <w:r w:rsidRPr="003273CA">
        <w:t>Maggay</w:t>
      </w:r>
      <w:proofErr w:type="spellEnd"/>
      <w:r w:rsidRPr="003273CA">
        <w:t>, M</w:t>
      </w:r>
      <w:r w:rsidR="00B96E8F">
        <w:t>.</w:t>
      </w:r>
      <w:r w:rsidRPr="003273CA">
        <w:t xml:space="preserve"> P</w:t>
      </w:r>
      <w:r w:rsidR="00B96E8F">
        <w:t>.</w:t>
      </w:r>
      <w:r w:rsidR="00252AAA">
        <w:t xml:space="preserve"> (2015)</w:t>
      </w:r>
      <w:r w:rsidRPr="003273CA">
        <w:t xml:space="preserve">. </w:t>
      </w:r>
      <w:r w:rsidRPr="003273CA">
        <w:rPr>
          <w:i/>
        </w:rPr>
        <w:t xml:space="preserve">Transforming </w:t>
      </w:r>
      <w:r w:rsidR="00B96E8F">
        <w:rPr>
          <w:i/>
        </w:rPr>
        <w:t>s</w:t>
      </w:r>
      <w:r w:rsidRPr="003273CA">
        <w:rPr>
          <w:i/>
        </w:rPr>
        <w:t xml:space="preserve">ociety: Pentecostal </w:t>
      </w:r>
      <w:r w:rsidR="00B96E8F">
        <w:rPr>
          <w:i/>
        </w:rPr>
        <w:t>m</w:t>
      </w:r>
      <w:r w:rsidRPr="003273CA">
        <w:rPr>
          <w:i/>
        </w:rPr>
        <w:t xml:space="preserve">issions and </w:t>
      </w:r>
      <w:r w:rsidR="00B96E8F">
        <w:rPr>
          <w:i/>
        </w:rPr>
        <w:t>c</w:t>
      </w:r>
      <w:r w:rsidRPr="003273CA">
        <w:rPr>
          <w:i/>
        </w:rPr>
        <w:t xml:space="preserve">ultural </w:t>
      </w:r>
      <w:r w:rsidR="00B96E8F">
        <w:rPr>
          <w:i/>
        </w:rPr>
        <w:t>e</w:t>
      </w:r>
      <w:r w:rsidRPr="003273CA">
        <w:rPr>
          <w:i/>
        </w:rPr>
        <w:t>ngagement</w:t>
      </w:r>
      <w:r w:rsidRPr="003273CA">
        <w:t>. Manila: OMF Lit.</w:t>
      </w:r>
    </w:p>
    <w:p w14:paraId="72262663" w14:textId="600BF32C" w:rsidR="00D43ED3" w:rsidRPr="003273CA" w:rsidRDefault="00C5208B" w:rsidP="00B96E8F">
      <w:pPr>
        <w:spacing w:after="160" w:line="240" w:lineRule="auto"/>
        <w:ind w:left="360" w:hanging="360"/>
        <w:jc w:val="both"/>
      </w:pPr>
      <w:r w:rsidRPr="003273CA">
        <w:t>Ma, W</w:t>
      </w:r>
      <w:r w:rsidR="00B96E8F">
        <w:t>.</w:t>
      </w:r>
      <w:r w:rsidR="005C25DD">
        <w:t xml:space="preserve"> </w:t>
      </w:r>
      <w:r w:rsidR="00B96E8F">
        <w:t>&amp;</w:t>
      </w:r>
      <w:r w:rsidR="005C25DD">
        <w:t xml:space="preserve"> </w:t>
      </w:r>
      <w:r w:rsidR="00B96E8F">
        <w:t xml:space="preserve">Ma, </w:t>
      </w:r>
      <w:r w:rsidR="005C25DD">
        <w:t>J</w:t>
      </w:r>
      <w:r w:rsidR="00B96E8F">
        <w:t>.</w:t>
      </w:r>
      <w:r w:rsidR="005C25DD">
        <w:t xml:space="preserve"> C. (2010)</w:t>
      </w:r>
      <w:r w:rsidRPr="003273CA">
        <w:t xml:space="preserve">. </w:t>
      </w:r>
      <w:r w:rsidRPr="003273CA">
        <w:rPr>
          <w:i/>
        </w:rPr>
        <w:t xml:space="preserve">Mission in the Spirit: Towards a Pentecostal/Charismatic </w:t>
      </w:r>
      <w:r w:rsidR="00B96E8F">
        <w:rPr>
          <w:i/>
        </w:rPr>
        <w:t>m</w:t>
      </w:r>
      <w:r w:rsidRPr="003273CA">
        <w:rPr>
          <w:i/>
        </w:rPr>
        <w:t>issiology</w:t>
      </w:r>
      <w:r w:rsidRPr="003273CA">
        <w:t>. Oxford: Regnum Books International.</w:t>
      </w:r>
    </w:p>
    <w:p w14:paraId="2501BAB0" w14:textId="7F880000" w:rsidR="008C6B7C" w:rsidRPr="003273CA" w:rsidRDefault="00B96E8F" w:rsidP="00B96E8F">
      <w:pPr>
        <w:spacing w:after="160" w:line="240" w:lineRule="auto"/>
        <w:ind w:left="360" w:hanging="360"/>
        <w:jc w:val="both"/>
      </w:pPr>
      <w:r>
        <w:t>Slotta</w:t>
      </w:r>
      <w:r w:rsidR="008C6B7C" w:rsidRPr="003273CA">
        <w:rPr>
          <w:lang w:val="en-US"/>
        </w:rPr>
        <w:t xml:space="preserve">, </w:t>
      </w:r>
      <w:r>
        <w:rPr>
          <w:lang w:val="en-US"/>
        </w:rPr>
        <w:t>D.</w:t>
      </w:r>
      <w:r w:rsidR="008C6B7C" w:rsidRPr="003273CA">
        <w:rPr>
          <w:lang w:val="en-US"/>
        </w:rPr>
        <w:t xml:space="preserve"> (202</w:t>
      </w:r>
      <w:r>
        <w:rPr>
          <w:lang w:val="en-US"/>
        </w:rPr>
        <w:t>5</w:t>
      </w:r>
      <w:r w:rsidR="008C6B7C" w:rsidRPr="003273CA">
        <w:rPr>
          <w:lang w:val="en-US"/>
        </w:rPr>
        <w:t xml:space="preserve">). </w:t>
      </w:r>
      <w:r w:rsidR="008C6B7C" w:rsidRPr="002C0A25">
        <w:rPr>
          <w:lang w:val="en-US"/>
        </w:rPr>
        <w:t xml:space="preserve">Social </w:t>
      </w:r>
      <w:r>
        <w:rPr>
          <w:lang w:val="en-US"/>
        </w:rPr>
        <w:t>m</w:t>
      </w:r>
      <w:r w:rsidR="008C6B7C" w:rsidRPr="002C0A25">
        <w:rPr>
          <w:lang w:val="en-US"/>
        </w:rPr>
        <w:t>edia in the Philippines</w:t>
      </w:r>
      <w:r>
        <w:rPr>
          <w:lang w:val="en-US"/>
        </w:rPr>
        <w:t>: statistics &amp; f</w:t>
      </w:r>
      <w:r w:rsidRPr="002C0A25">
        <w:rPr>
          <w:color w:val="000000" w:themeColor="text1"/>
          <w:lang w:val="en-US"/>
        </w:rPr>
        <w:t>acts.</w:t>
      </w:r>
      <w:r w:rsidR="008C6B7C" w:rsidRPr="002C0A25">
        <w:rPr>
          <w:color w:val="000000" w:themeColor="text1"/>
        </w:rPr>
        <w:t xml:space="preserve"> </w:t>
      </w:r>
      <w:r w:rsidRPr="002C0A25">
        <w:rPr>
          <w:color w:val="000000" w:themeColor="text1"/>
        </w:rPr>
        <w:t xml:space="preserve">Statistica. </w:t>
      </w:r>
      <w:hyperlink r:id="rId13" w:history="1">
        <w:r w:rsidRPr="002C0A25">
          <w:rPr>
            <w:rStyle w:val="Hyperlink"/>
            <w:color w:val="000000" w:themeColor="text1"/>
          </w:rPr>
          <w:t>https://www.statista.com/topics/6759/social-media-usage-in-the-philippines/</w:t>
        </w:r>
      </w:hyperlink>
      <w:r w:rsidRPr="002C0A25">
        <w:rPr>
          <w:color w:val="000000" w:themeColor="text1"/>
        </w:rPr>
        <w:t xml:space="preserve"> </w:t>
      </w:r>
    </w:p>
    <w:p w14:paraId="200A0F2E" w14:textId="7211ACDD" w:rsidR="00C5208B" w:rsidRPr="003273CA" w:rsidRDefault="005D3B08" w:rsidP="00B96E8F">
      <w:pPr>
        <w:spacing w:after="160" w:line="240" w:lineRule="auto"/>
        <w:ind w:left="360" w:hanging="360"/>
        <w:jc w:val="both"/>
      </w:pPr>
      <w:r w:rsidRPr="003273CA">
        <w:t xml:space="preserve">Stetzer, E. </w:t>
      </w:r>
      <w:r w:rsidR="00252AAA">
        <w:t>(2006)</w:t>
      </w:r>
      <w:r w:rsidR="00ED19E1">
        <w:t>.</w:t>
      </w:r>
      <w:r w:rsidR="00252AAA">
        <w:t xml:space="preserve"> </w:t>
      </w:r>
      <w:r w:rsidRPr="003273CA">
        <w:rPr>
          <w:i/>
        </w:rPr>
        <w:t xml:space="preserve">Planting </w:t>
      </w:r>
      <w:r w:rsidR="00B96E8F">
        <w:rPr>
          <w:i/>
        </w:rPr>
        <w:t>m</w:t>
      </w:r>
      <w:r w:rsidRPr="003273CA">
        <w:rPr>
          <w:i/>
        </w:rPr>
        <w:t xml:space="preserve">issional </w:t>
      </w:r>
      <w:r w:rsidR="00B96E8F">
        <w:rPr>
          <w:i/>
        </w:rPr>
        <w:t>c</w:t>
      </w:r>
      <w:r w:rsidRPr="003273CA">
        <w:rPr>
          <w:i/>
        </w:rPr>
        <w:t xml:space="preserve">hurches: Your </w:t>
      </w:r>
      <w:r w:rsidR="00B96E8F">
        <w:rPr>
          <w:i/>
        </w:rPr>
        <w:t>g</w:t>
      </w:r>
      <w:r w:rsidRPr="003273CA">
        <w:rPr>
          <w:i/>
        </w:rPr>
        <w:t xml:space="preserve">uide to </w:t>
      </w:r>
      <w:r w:rsidR="00B96E8F">
        <w:rPr>
          <w:i/>
        </w:rPr>
        <w:t>s</w:t>
      </w:r>
      <w:r w:rsidRPr="003273CA">
        <w:rPr>
          <w:i/>
        </w:rPr>
        <w:t xml:space="preserve">tarting </w:t>
      </w:r>
      <w:r w:rsidR="00B96E8F">
        <w:rPr>
          <w:i/>
        </w:rPr>
        <w:t>c</w:t>
      </w:r>
      <w:r w:rsidRPr="003273CA">
        <w:rPr>
          <w:i/>
        </w:rPr>
        <w:t xml:space="preserve">hurches that </w:t>
      </w:r>
      <w:r w:rsidR="00B96E8F">
        <w:rPr>
          <w:i/>
        </w:rPr>
        <w:t>m</w:t>
      </w:r>
      <w:r w:rsidRPr="003273CA">
        <w:rPr>
          <w:i/>
        </w:rPr>
        <w:t>ultiply</w:t>
      </w:r>
      <w:r w:rsidRPr="003273CA">
        <w:t>. Nashville: B&amp;H Academic.</w:t>
      </w:r>
    </w:p>
    <w:p w14:paraId="2926401D" w14:textId="76523E7F" w:rsidR="00A0505A" w:rsidRPr="003273CA" w:rsidRDefault="00A0505A" w:rsidP="00B96E8F">
      <w:pPr>
        <w:spacing w:after="160" w:line="240" w:lineRule="auto"/>
        <w:ind w:left="360" w:hanging="360"/>
        <w:jc w:val="both"/>
      </w:pPr>
      <w:r w:rsidRPr="003273CA">
        <w:t>Wright, C</w:t>
      </w:r>
      <w:r w:rsidR="00B96E8F">
        <w:t>.</w:t>
      </w:r>
      <w:r w:rsidRPr="003273CA">
        <w:t xml:space="preserve"> J. </w:t>
      </w:r>
      <w:r w:rsidR="00252AAA">
        <w:t xml:space="preserve">(2006). </w:t>
      </w:r>
      <w:r w:rsidRPr="003273CA">
        <w:rPr>
          <w:i/>
        </w:rPr>
        <w:t xml:space="preserve">The </w:t>
      </w:r>
      <w:r w:rsidR="00B96E8F">
        <w:rPr>
          <w:i/>
        </w:rPr>
        <w:t>m</w:t>
      </w:r>
      <w:r w:rsidRPr="003273CA">
        <w:rPr>
          <w:i/>
        </w:rPr>
        <w:t xml:space="preserve">ission of God: Unlocking the Bible’s </w:t>
      </w:r>
      <w:r w:rsidR="00B96E8F">
        <w:rPr>
          <w:i/>
        </w:rPr>
        <w:t>g</w:t>
      </w:r>
      <w:r w:rsidRPr="003273CA">
        <w:rPr>
          <w:i/>
        </w:rPr>
        <w:t xml:space="preserve">rand </w:t>
      </w:r>
      <w:r w:rsidR="00B96E8F">
        <w:rPr>
          <w:i/>
        </w:rPr>
        <w:t>n</w:t>
      </w:r>
      <w:r w:rsidRPr="003273CA">
        <w:rPr>
          <w:i/>
        </w:rPr>
        <w:t>arrative</w:t>
      </w:r>
      <w:r w:rsidRPr="003273CA">
        <w:t>. Downers Grove, IL: InterVarsity Press.</w:t>
      </w:r>
    </w:p>
    <w:p w14:paraId="1F42478B" w14:textId="1C2C1C3C" w:rsidR="00C5208B" w:rsidRPr="003273CA" w:rsidRDefault="00C5208B" w:rsidP="00B96E8F">
      <w:pPr>
        <w:spacing w:after="160" w:line="240" w:lineRule="auto"/>
        <w:ind w:left="360" w:hanging="360"/>
        <w:jc w:val="both"/>
      </w:pPr>
      <w:r w:rsidRPr="003273CA">
        <w:t>Wright, N.</w:t>
      </w:r>
      <w:r w:rsidR="00B96E8F">
        <w:t xml:space="preserve"> </w:t>
      </w:r>
      <w:r w:rsidRPr="003273CA">
        <w:t xml:space="preserve">T. </w:t>
      </w:r>
      <w:r w:rsidR="00252AAA">
        <w:t xml:space="preserve">(2008). </w:t>
      </w:r>
      <w:r w:rsidRPr="003273CA">
        <w:rPr>
          <w:i/>
        </w:rPr>
        <w:t xml:space="preserve">Surprised by </w:t>
      </w:r>
      <w:r w:rsidR="00B96E8F">
        <w:rPr>
          <w:i/>
        </w:rPr>
        <w:t>h</w:t>
      </w:r>
      <w:r w:rsidRPr="003273CA">
        <w:rPr>
          <w:i/>
        </w:rPr>
        <w:t xml:space="preserve">ope: Rethinking </w:t>
      </w:r>
      <w:r w:rsidR="00B96E8F">
        <w:rPr>
          <w:i/>
        </w:rPr>
        <w:t>h</w:t>
      </w:r>
      <w:r w:rsidRPr="003273CA">
        <w:rPr>
          <w:i/>
        </w:rPr>
        <w:t xml:space="preserve">eaven, the </w:t>
      </w:r>
      <w:r w:rsidR="00B96E8F">
        <w:rPr>
          <w:i/>
        </w:rPr>
        <w:t>r</w:t>
      </w:r>
      <w:r w:rsidRPr="003273CA">
        <w:rPr>
          <w:i/>
        </w:rPr>
        <w:t xml:space="preserve">esurrection, and the </w:t>
      </w:r>
      <w:r w:rsidR="00B96E8F">
        <w:rPr>
          <w:i/>
        </w:rPr>
        <w:t>m</w:t>
      </w:r>
      <w:r w:rsidRPr="003273CA">
        <w:rPr>
          <w:i/>
        </w:rPr>
        <w:t>ission of the Church</w:t>
      </w:r>
      <w:r w:rsidRPr="003273CA">
        <w:t xml:space="preserve">. New York: </w:t>
      </w:r>
      <w:proofErr w:type="spellStart"/>
      <w:r w:rsidRPr="003273CA">
        <w:t>HarperOne</w:t>
      </w:r>
      <w:proofErr w:type="spellEnd"/>
      <w:r w:rsidRPr="003273CA">
        <w:t>.</w:t>
      </w:r>
    </w:p>
    <w:p w14:paraId="65BECB05" w14:textId="4A330AE7" w:rsidR="00C5208B" w:rsidRPr="003273CA" w:rsidRDefault="00C5208B" w:rsidP="00B96E8F">
      <w:pPr>
        <w:spacing w:after="160" w:line="240" w:lineRule="auto"/>
        <w:ind w:left="360" w:hanging="360"/>
        <w:jc w:val="both"/>
      </w:pPr>
      <w:r w:rsidRPr="003273CA">
        <w:t xml:space="preserve">Yong, A. </w:t>
      </w:r>
      <w:r w:rsidR="00252AAA">
        <w:t xml:space="preserve">(2014). </w:t>
      </w:r>
      <w:r w:rsidRPr="003273CA">
        <w:rPr>
          <w:i/>
        </w:rPr>
        <w:t xml:space="preserve">The </w:t>
      </w:r>
      <w:r w:rsidR="00B96E8F">
        <w:rPr>
          <w:i/>
        </w:rPr>
        <w:t>m</w:t>
      </w:r>
      <w:r w:rsidRPr="003273CA">
        <w:rPr>
          <w:i/>
        </w:rPr>
        <w:t xml:space="preserve">issiology of the Spirit: Pentecostal </w:t>
      </w:r>
      <w:r w:rsidR="00B96E8F">
        <w:rPr>
          <w:i/>
        </w:rPr>
        <w:t>c</w:t>
      </w:r>
      <w:r w:rsidRPr="003273CA">
        <w:rPr>
          <w:i/>
        </w:rPr>
        <w:t xml:space="preserve">urrents in </w:t>
      </w:r>
      <w:r w:rsidR="00B96E8F">
        <w:rPr>
          <w:i/>
        </w:rPr>
        <w:t>c</w:t>
      </w:r>
      <w:r w:rsidRPr="003273CA">
        <w:rPr>
          <w:i/>
        </w:rPr>
        <w:t xml:space="preserve">ontemporary </w:t>
      </w:r>
      <w:r w:rsidR="00B96E8F">
        <w:rPr>
          <w:i/>
        </w:rPr>
        <w:t>w</w:t>
      </w:r>
      <w:r w:rsidRPr="003273CA">
        <w:rPr>
          <w:i/>
        </w:rPr>
        <w:t xml:space="preserve">orld </w:t>
      </w:r>
      <w:r w:rsidR="00B96E8F">
        <w:rPr>
          <w:i/>
        </w:rPr>
        <w:t>m</w:t>
      </w:r>
      <w:r w:rsidRPr="003273CA">
        <w:rPr>
          <w:i/>
        </w:rPr>
        <w:t>issions</w:t>
      </w:r>
      <w:r w:rsidRPr="003273CA">
        <w:t>. Eugene: Wipf and Stock Publishers.</w:t>
      </w:r>
    </w:p>
    <w:p w14:paraId="24B67FA3" w14:textId="103B4452" w:rsidR="00416234" w:rsidRPr="003273CA" w:rsidRDefault="00C5208B" w:rsidP="00B96E8F">
      <w:pPr>
        <w:spacing w:after="160" w:line="240" w:lineRule="auto"/>
        <w:ind w:left="360" w:hanging="360"/>
        <w:jc w:val="both"/>
      </w:pPr>
      <w:r w:rsidRPr="003273CA">
        <w:t xml:space="preserve">York, J. </w:t>
      </w:r>
      <w:r w:rsidR="00252AAA">
        <w:t xml:space="preserve">(2013). </w:t>
      </w:r>
      <w:r w:rsidRPr="003273CA">
        <w:rPr>
          <w:i/>
        </w:rPr>
        <w:t xml:space="preserve">Missional </w:t>
      </w:r>
      <w:r w:rsidR="00B96E8F">
        <w:rPr>
          <w:i/>
        </w:rPr>
        <w:t>c</w:t>
      </w:r>
      <w:r w:rsidRPr="003273CA">
        <w:rPr>
          <w:i/>
        </w:rPr>
        <w:t xml:space="preserve">ontextualization: Pentecostal </w:t>
      </w:r>
      <w:r w:rsidR="00B96E8F">
        <w:rPr>
          <w:i/>
        </w:rPr>
        <w:t>p</w:t>
      </w:r>
      <w:r w:rsidRPr="003273CA">
        <w:rPr>
          <w:i/>
        </w:rPr>
        <w:t xml:space="preserve">ractices in </w:t>
      </w:r>
      <w:r w:rsidR="00B96E8F">
        <w:rPr>
          <w:i/>
        </w:rPr>
        <w:t>d</w:t>
      </w:r>
      <w:r w:rsidRPr="003273CA">
        <w:rPr>
          <w:i/>
        </w:rPr>
        <w:t xml:space="preserve">iverse </w:t>
      </w:r>
      <w:r w:rsidR="00B96E8F">
        <w:rPr>
          <w:i/>
        </w:rPr>
        <w:t>c</w:t>
      </w:r>
      <w:r w:rsidRPr="003273CA">
        <w:rPr>
          <w:i/>
        </w:rPr>
        <w:t>ultures</w:t>
      </w:r>
      <w:r w:rsidRPr="003273CA">
        <w:t>. Springfield, MO: Gospel Publishing House.</w:t>
      </w:r>
    </w:p>
    <w:sectPr w:rsidR="00416234" w:rsidRPr="003273CA" w:rsidSect="00814FB6">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pgMar w:top="1440" w:right="1440" w:bottom="1440" w:left="1440" w:header="720" w:footer="720" w:gutter="0"/>
      <w:pgNumType w:start="2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06108" w14:textId="77777777" w:rsidR="00EA5517" w:rsidRDefault="00EA5517" w:rsidP="00E51B8C">
      <w:r>
        <w:separator/>
      </w:r>
    </w:p>
    <w:p w14:paraId="03B74E65" w14:textId="77777777" w:rsidR="00EA5517" w:rsidRDefault="00EA5517" w:rsidP="00E51B8C"/>
  </w:endnote>
  <w:endnote w:type="continuationSeparator" w:id="0">
    <w:p w14:paraId="07BE1C10" w14:textId="77777777" w:rsidR="00EA5517" w:rsidRDefault="00EA5517" w:rsidP="00E51B8C">
      <w:r>
        <w:continuationSeparator/>
      </w:r>
    </w:p>
    <w:p w14:paraId="234750E7" w14:textId="77777777" w:rsidR="00EA5517" w:rsidRDefault="00EA5517" w:rsidP="00E51B8C"/>
  </w:endnote>
  <w:endnote w:type="continuationNotice" w:id="1">
    <w:p w14:paraId="0FC9B308" w14:textId="77777777" w:rsidR="00EA5517" w:rsidRDefault="00EA5517" w:rsidP="00E51B8C"/>
    <w:p w14:paraId="47E5F57A" w14:textId="77777777" w:rsidR="00EA5517" w:rsidRDefault="00EA5517" w:rsidP="00E51B8C"/>
  </w:endnote>
  <w:endnote w:id="2">
    <w:p w14:paraId="70B30C4D" w14:textId="5A3B1E04" w:rsidR="002C6BEC" w:rsidRPr="0054169B" w:rsidRDefault="002C6BEC" w:rsidP="002C6BEC">
      <w:pPr>
        <w:pStyle w:val="EndnoteText"/>
        <w:ind w:left="360" w:hanging="360"/>
        <w:jc w:val="both"/>
      </w:pPr>
      <w:r w:rsidRPr="0054169B">
        <w:rPr>
          <w:rStyle w:val="EndnoteReference"/>
        </w:rPr>
        <w:endnoteRef/>
      </w:r>
      <w:r w:rsidRPr="0054169B">
        <w:t xml:space="preserve"> Angelo Atienza is the main author.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80415700"/>
      <w:docPartObj>
        <w:docPartGallery w:val="Page Numbers (Bottom of Page)"/>
        <w:docPartUnique/>
      </w:docPartObj>
    </w:sdtPr>
    <w:sdtContent>
      <w:p w14:paraId="55023865" w14:textId="43B905A1" w:rsidR="00C64A1F" w:rsidRDefault="00C64A1F" w:rsidP="00E51B8C">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3245C9F" w14:textId="77777777" w:rsidR="00C64A1F" w:rsidRDefault="00C64A1F" w:rsidP="00E51B8C">
    <w:pPr>
      <w:pStyle w:val="Footer"/>
    </w:pPr>
  </w:p>
  <w:p w14:paraId="4E8D5A0D" w14:textId="77777777" w:rsidR="004B4A98" w:rsidRDefault="004B4A98" w:rsidP="00E51B8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BF8B1" w14:textId="017A3537" w:rsidR="004B4A98" w:rsidRPr="00B96E8F" w:rsidRDefault="00B96E8F" w:rsidP="00B96E8F">
    <w:pPr>
      <w:pStyle w:val="Footer"/>
      <w:jc w:val="center"/>
      <w:rPr>
        <w:sz w:val="20"/>
        <w:szCs w:val="20"/>
      </w:rPr>
    </w:pPr>
    <w:r w:rsidRPr="00A46732">
      <w:rPr>
        <w:i/>
        <w:iCs/>
        <w:sz w:val="20"/>
        <w:szCs w:val="20"/>
        <w:lang w:val="en-US"/>
      </w:rPr>
      <w:t>Global Missiology</w:t>
    </w:r>
    <w:r w:rsidRPr="00A46732">
      <w:rPr>
        <w:sz w:val="20"/>
        <w:szCs w:val="20"/>
        <w:lang w:val="en-US"/>
      </w:rPr>
      <w:t xml:space="preserve"> - ISSN 2831-4751 - Vol 2</w:t>
    </w:r>
    <w:r>
      <w:rPr>
        <w:sz w:val="20"/>
        <w:szCs w:val="20"/>
        <w:lang w:val="en-US"/>
      </w:rPr>
      <w:t>3</w:t>
    </w:r>
    <w:r w:rsidRPr="00A46732">
      <w:rPr>
        <w:sz w:val="20"/>
        <w:szCs w:val="20"/>
        <w:lang w:val="en-US"/>
      </w:rPr>
      <w:t xml:space="preserve">, No </w:t>
    </w:r>
    <w:r>
      <w:rPr>
        <w:sz w:val="20"/>
        <w:szCs w:val="20"/>
        <w:lang w:val="en-US"/>
      </w:rPr>
      <w:t>2</w:t>
    </w:r>
    <w:r w:rsidRPr="00A46732">
      <w:rPr>
        <w:sz w:val="20"/>
        <w:szCs w:val="20"/>
        <w:lang w:val="en-US"/>
      </w:rPr>
      <w:t xml:space="preserve"> (202</w:t>
    </w:r>
    <w:r>
      <w:rPr>
        <w:sz w:val="20"/>
        <w:szCs w:val="20"/>
        <w:lang w:val="en-US"/>
      </w:rPr>
      <w:t>6</w:t>
    </w:r>
    <w:r w:rsidRPr="00A46732">
      <w:rPr>
        <w:sz w:val="20"/>
        <w:szCs w:val="20"/>
        <w:lang w:val="en-US"/>
      </w:rPr>
      <w:t xml:space="preserve">) </w:t>
    </w:r>
    <w:r>
      <w:rPr>
        <w:sz w:val="20"/>
        <w:szCs w:val="20"/>
        <w:lang w:val="en-US"/>
      </w:rPr>
      <w:t>April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D1E59" w14:textId="7DF5FD00" w:rsidR="00860E0E" w:rsidRPr="00B96E8F" w:rsidRDefault="00B96E8F" w:rsidP="00B96E8F">
    <w:pPr>
      <w:pStyle w:val="Footer"/>
      <w:jc w:val="center"/>
      <w:rPr>
        <w:sz w:val="20"/>
        <w:szCs w:val="20"/>
      </w:rPr>
    </w:pPr>
    <w:r w:rsidRPr="00A46732">
      <w:rPr>
        <w:i/>
        <w:iCs/>
        <w:sz w:val="20"/>
        <w:szCs w:val="20"/>
        <w:lang w:val="en-US"/>
      </w:rPr>
      <w:t>Global Missiology</w:t>
    </w:r>
    <w:r w:rsidRPr="00A46732">
      <w:rPr>
        <w:sz w:val="20"/>
        <w:szCs w:val="20"/>
        <w:lang w:val="en-US"/>
      </w:rPr>
      <w:t xml:space="preserve"> - ISSN 2831-4751 - Vol 2</w:t>
    </w:r>
    <w:r>
      <w:rPr>
        <w:sz w:val="20"/>
        <w:szCs w:val="20"/>
        <w:lang w:val="en-US"/>
      </w:rPr>
      <w:t>3</w:t>
    </w:r>
    <w:r w:rsidRPr="00A46732">
      <w:rPr>
        <w:sz w:val="20"/>
        <w:szCs w:val="20"/>
        <w:lang w:val="en-US"/>
      </w:rPr>
      <w:t xml:space="preserve">, No </w:t>
    </w:r>
    <w:r>
      <w:rPr>
        <w:sz w:val="20"/>
        <w:szCs w:val="20"/>
        <w:lang w:val="en-US"/>
      </w:rPr>
      <w:t>2</w:t>
    </w:r>
    <w:r w:rsidRPr="00A46732">
      <w:rPr>
        <w:sz w:val="20"/>
        <w:szCs w:val="20"/>
        <w:lang w:val="en-US"/>
      </w:rPr>
      <w:t xml:space="preserve"> (202</w:t>
    </w:r>
    <w:r>
      <w:rPr>
        <w:sz w:val="20"/>
        <w:szCs w:val="20"/>
        <w:lang w:val="en-US"/>
      </w:rPr>
      <w:t>6</w:t>
    </w:r>
    <w:r w:rsidRPr="00A46732">
      <w:rPr>
        <w:sz w:val="20"/>
        <w:szCs w:val="20"/>
        <w:lang w:val="en-US"/>
      </w:rPr>
      <w:t xml:space="preserve">) </w:t>
    </w:r>
    <w:r>
      <w:rPr>
        <w:sz w:val="20"/>
        <w:szCs w:val="20"/>
        <w:lang w:val="en-US"/>
      </w:rPr>
      <w:t>April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0D107" w14:textId="77777777" w:rsidR="00EA5517" w:rsidRDefault="00EA5517" w:rsidP="00CF32BE">
      <w:pPr>
        <w:spacing w:line="240" w:lineRule="auto"/>
      </w:pPr>
      <w:r>
        <w:separator/>
      </w:r>
    </w:p>
  </w:footnote>
  <w:footnote w:type="continuationSeparator" w:id="0">
    <w:p w14:paraId="587CC299" w14:textId="77777777" w:rsidR="00EA5517" w:rsidRDefault="00EA5517" w:rsidP="00E51B8C">
      <w:r>
        <w:continuationSeparator/>
      </w:r>
    </w:p>
    <w:p w14:paraId="45425234" w14:textId="77777777" w:rsidR="00EA5517" w:rsidRDefault="00EA5517" w:rsidP="00E51B8C"/>
  </w:footnote>
  <w:footnote w:type="continuationNotice" w:id="1">
    <w:p w14:paraId="0A574E2F" w14:textId="77777777" w:rsidR="00EA5517" w:rsidRDefault="00EA5517" w:rsidP="00E51B8C"/>
    <w:p w14:paraId="525F1021" w14:textId="77777777" w:rsidR="00EA5517" w:rsidRDefault="00EA5517" w:rsidP="00E51B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22181029"/>
      <w:docPartObj>
        <w:docPartGallery w:val="Page Numbers (Top of Page)"/>
        <w:docPartUnique/>
      </w:docPartObj>
    </w:sdtPr>
    <w:sdtContent>
      <w:p w14:paraId="1538D8E0" w14:textId="26389A50" w:rsidR="00B96E8F" w:rsidRDefault="00B96E8F" w:rsidP="002C0A2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DF96F89" w14:textId="77777777" w:rsidR="00B96E8F" w:rsidRDefault="00B96E8F" w:rsidP="00B96E8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70666415"/>
      <w:docPartObj>
        <w:docPartGallery w:val="Page Numbers (Top of Page)"/>
        <w:docPartUnique/>
      </w:docPartObj>
    </w:sdtPr>
    <w:sdtEndPr>
      <w:rPr>
        <w:rStyle w:val="PageNumber"/>
        <w:sz w:val="20"/>
        <w:szCs w:val="20"/>
      </w:rPr>
    </w:sdtEndPr>
    <w:sdtContent>
      <w:p w14:paraId="460AD124" w14:textId="46B68672" w:rsidR="00B96E8F" w:rsidRPr="00B96E8F" w:rsidRDefault="00B96E8F" w:rsidP="002C0A25">
        <w:pPr>
          <w:pStyle w:val="Header"/>
          <w:framePr w:wrap="none" w:vAnchor="text" w:hAnchor="margin" w:xAlign="right" w:y="1"/>
          <w:rPr>
            <w:rStyle w:val="PageNumber"/>
            <w:sz w:val="20"/>
            <w:szCs w:val="20"/>
          </w:rPr>
        </w:pPr>
        <w:r w:rsidRPr="00B96E8F">
          <w:rPr>
            <w:rStyle w:val="PageNumber"/>
            <w:sz w:val="20"/>
            <w:szCs w:val="20"/>
          </w:rPr>
          <w:fldChar w:fldCharType="begin"/>
        </w:r>
        <w:r w:rsidRPr="00B96E8F">
          <w:rPr>
            <w:rStyle w:val="PageNumber"/>
            <w:sz w:val="20"/>
            <w:szCs w:val="20"/>
          </w:rPr>
          <w:instrText xml:space="preserve"> PAGE </w:instrText>
        </w:r>
        <w:r w:rsidRPr="00B96E8F">
          <w:rPr>
            <w:rStyle w:val="PageNumber"/>
            <w:sz w:val="20"/>
            <w:szCs w:val="20"/>
          </w:rPr>
          <w:fldChar w:fldCharType="separate"/>
        </w:r>
        <w:r w:rsidRPr="00B96E8F">
          <w:rPr>
            <w:rStyle w:val="PageNumber"/>
            <w:noProof/>
            <w:sz w:val="20"/>
            <w:szCs w:val="20"/>
          </w:rPr>
          <w:t>1</w:t>
        </w:r>
        <w:r w:rsidRPr="00B96E8F">
          <w:rPr>
            <w:rStyle w:val="PageNumber"/>
            <w:sz w:val="20"/>
            <w:szCs w:val="20"/>
          </w:rPr>
          <w:fldChar w:fldCharType="end"/>
        </w:r>
      </w:p>
    </w:sdtContent>
  </w:sdt>
  <w:p w14:paraId="71C8F924" w14:textId="77777777" w:rsidR="00B96E8F" w:rsidRDefault="00B96E8F" w:rsidP="00B96E8F">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513B54C" w14:paraId="5616B2CD" w14:textId="77777777" w:rsidTr="7513B54C">
      <w:trPr>
        <w:trHeight w:val="300"/>
      </w:trPr>
      <w:tc>
        <w:tcPr>
          <w:tcW w:w="3120" w:type="dxa"/>
        </w:tcPr>
        <w:p w14:paraId="0AE3A4B9" w14:textId="5360A94B" w:rsidR="7513B54C" w:rsidRDefault="7513B54C" w:rsidP="00E51B8C">
          <w:pPr>
            <w:pStyle w:val="Header"/>
          </w:pPr>
        </w:p>
      </w:tc>
      <w:tc>
        <w:tcPr>
          <w:tcW w:w="3120" w:type="dxa"/>
        </w:tcPr>
        <w:p w14:paraId="2C49EE8A" w14:textId="73D98A7D" w:rsidR="7513B54C" w:rsidRDefault="7513B54C" w:rsidP="00E51B8C">
          <w:pPr>
            <w:pStyle w:val="Header"/>
          </w:pPr>
        </w:p>
      </w:tc>
      <w:tc>
        <w:tcPr>
          <w:tcW w:w="3120" w:type="dxa"/>
        </w:tcPr>
        <w:p w14:paraId="4DCF12E0" w14:textId="28681DF9" w:rsidR="7513B54C" w:rsidRDefault="7513B54C" w:rsidP="00E51B8C">
          <w:pPr>
            <w:pStyle w:val="Header"/>
          </w:pPr>
        </w:p>
      </w:tc>
    </w:tr>
  </w:tbl>
  <w:p w14:paraId="7870782C" w14:textId="4B0F34AA" w:rsidR="00860E0E" w:rsidRDefault="00860E0E" w:rsidP="00E51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11BD"/>
    <w:multiLevelType w:val="hybridMultilevel"/>
    <w:tmpl w:val="822C524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8025E"/>
    <w:multiLevelType w:val="hybridMultilevel"/>
    <w:tmpl w:val="22B4A80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B01E0"/>
    <w:multiLevelType w:val="hybridMultilevel"/>
    <w:tmpl w:val="326A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608E0"/>
    <w:multiLevelType w:val="hybridMultilevel"/>
    <w:tmpl w:val="434067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6590BC1"/>
    <w:multiLevelType w:val="hybridMultilevel"/>
    <w:tmpl w:val="5DBC784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3D4770"/>
    <w:multiLevelType w:val="hybridMultilevel"/>
    <w:tmpl w:val="8FC87EC2"/>
    <w:lvl w:ilvl="0" w:tplc="BECE889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EF7F50"/>
    <w:multiLevelType w:val="hybridMultilevel"/>
    <w:tmpl w:val="C962376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275F9A"/>
    <w:multiLevelType w:val="hybridMultilevel"/>
    <w:tmpl w:val="C772D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3E5371"/>
    <w:multiLevelType w:val="hybridMultilevel"/>
    <w:tmpl w:val="ED42BB02"/>
    <w:lvl w:ilvl="0" w:tplc="35A08878">
      <w:start w:val="1"/>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2A1BEB"/>
    <w:multiLevelType w:val="hybridMultilevel"/>
    <w:tmpl w:val="C67E7BBA"/>
    <w:lvl w:ilvl="0" w:tplc="18B65E8E">
      <w:start w:val="1"/>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6955F3"/>
    <w:multiLevelType w:val="hybridMultilevel"/>
    <w:tmpl w:val="296428B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F23C64"/>
    <w:multiLevelType w:val="hybridMultilevel"/>
    <w:tmpl w:val="395E1700"/>
    <w:lvl w:ilvl="0" w:tplc="4FB673B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506A2B80"/>
    <w:multiLevelType w:val="hybridMultilevel"/>
    <w:tmpl w:val="9EEC3122"/>
    <w:lvl w:ilvl="0" w:tplc="FFFFFFFF">
      <w:start w:val="1"/>
      <w:numFmt w:val="lowerLetter"/>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1C65444"/>
    <w:multiLevelType w:val="hybridMultilevel"/>
    <w:tmpl w:val="E4645E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0E71B7"/>
    <w:multiLevelType w:val="hybridMultilevel"/>
    <w:tmpl w:val="68609550"/>
    <w:lvl w:ilvl="0" w:tplc="E5325110">
      <w:start w:val="1"/>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9C56F9"/>
    <w:multiLevelType w:val="hybridMultilevel"/>
    <w:tmpl w:val="906A96E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E920BB"/>
    <w:multiLevelType w:val="hybridMultilevel"/>
    <w:tmpl w:val="9F0ACEF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4807D3"/>
    <w:multiLevelType w:val="hybridMultilevel"/>
    <w:tmpl w:val="0492AE4C"/>
    <w:lvl w:ilvl="0" w:tplc="0F6E439C">
      <w:start w:val="1"/>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2B682B"/>
    <w:multiLevelType w:val="hybridMultilevel"/>
    <w:tmpl w:val="23F01A6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F92498"/>
    <w:multiLevelType w:val="hybridMultilevel"/>
    <w:tmpl w:val="736A449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15:restartNumberingAfterBreak="0">
    <w:nsid w:val="788A1511"/>
    <w:multiLevelType w:val="hybridMultilevel"/>
    <w:tmpl w:val="CB2AA9A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B66886"/>
    <w:multiLevelType w:val="hybridMultilevel"/>
    <w:tmpl w:val="620CD82A"/>
    <w:lvl w:ilvl="0" w:tplc="E0E08B5A">
      <w:start w:val="1"/>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3994421">
    <w:abstractNumId w:val="2"/>
  </w:num>
  <w:num w:numId="2" w16cid:durableId="849489189">
    <w:abstractNumId w:val="7"/>
  </w:num>
  <w:num w:numId="3" w16cid:durableId="645865921">
    <w:abstractNumId w:val="17"/>
  </w:num>
  <w:num w:numId="4" w16cid:durableId="574507851">
    <w:abstractNumId w:val="14"/>
  </w:num>
  <w:num w:numId="5" w16cid:durableId="1338069878">
    <w:abstractNumId w:val="8"/>
  </w:num>
  <w:num w:numId="6" w16cid:durableId="1047754575">
    <w:abstractNumId w:val="9"/>
  </w:num>
  <w:num w:numId="7" w16cid:durableId="1441801496">
    <w:abstractNumId w:val="21"/>
  </w:num>
  <w:num w:numId="8" w16cid:durableId="777990347">
    <w:abstractNumId w:val="16"/>
  </w:num>
  <w:num w:numId="9" w16cid:durableId="1836989197">
    <w:abstractNumId w:val="15"/>
  </w:num>
  <w:num w:numId="10" w16cid:durableId="2073382215">
    <w:abstractNumId w:val="4"/>
  </w:num>
  <w:num w:numId="11" w16cid:durableId="791093304">
    <w:abstractNumId w:val="1"/>
  </w:num>
  <w:num w:numId="12" w16cid:durableId="1477800627">
    <w:abstractNumId w:val="0"/>
  </w:num>
  <w:num w:numId="13" w16cid:durableId="436412275">
    <w:abstractNumId w:val="6"/>
  </w:num>
  <w:num w:numId="14" w16cid:durableId="2130007940">
    <w:abstractNumId w:val="10"/>
  </w:num>
  <w:num w:numId="15" w16cid:durableId="1491480577">
    <w:abstractNumId w:val="20"/>
  </w:num>
  <w:num w:numId="16" w16cid:durableId="1397509048">
    <w:abstractNumId w:val="18"/>
  </w:num>
  <w:num w:numId="17" w16cid:durableId="1986816759">
    <w:abstractNumId w:val="12"/>
  </w:num>
  <w:num w:numId="18" w16cid:durableId="244654104">
    <w:abstractNumId w:val="13"/>
  </w:num>
  <w:num w:numId="19" w16cid:durableId="1158611825">
    <w:abstractNumId w:val="3"/>
  </w:num>
  <w:num w:numId="20" w16cid:durableId="1480876320">
    <w:abstractNumId w:val="11"/>
  </w:num>
  <w:num w:numId="21" w16cid:durableId="507409112">
    <w:abstractNumId w:val="5"/>
  </w:num>
  <w:num w:numId="22" w16cid:durableId="15167660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C04"/>
    <w:rsid w:val="00001984"/>
    <w:rsid w:val="00001B3E"/>
    <w:rsid w:val="000147EE"/>
    <w:rsid w:val="00015390"/>
    <w:rsid w:val="000214B2"/>
    <w:rsid w:val="00023C57"/>
    <w:rsid w:val="00027CAF"/>
    <w:rsid w:val="0003419A"/>
    <w:rsid w:val="000404D3"/>
    <w:rsid w:val="00040C52"/>
    <w:rsid w:val="0004259F"/>
    <w:rsid w:val="00043701"/>
    <w:rsid w:val="00044339"/>
    <w:rsid w:val="000530FC"/>
    <w:rsid w:val="00064D53"/>
    <w:rsid w:val="0007147A"/>
    <w:rsid w:val="00074B15"/>
    <w:rsid w:val="000808FC"/>
    <w:rsid w:val="00084771"/>
    <w:rsid w:val="000958D6"/>
    <w:rsid w:val="000A1A3B"/>
    <w:rsid w:val="000B3128"/>
    <w:rsid w:val="000B39D9"/>
    <w:rsid w:val="000B3D6D"/>
    <w:rsid w:val="000B58FB"/>
    <w:rsid w:val="000C539D"/>
    <w:rsid w:val="000D0BA8"/>
    <w:rsid w:val="000D2DA7"/>
    <w:rsid w:val="000D3DD7"/>
    <w:rsid w:val="000D50FC"/>
    <w:rsid w:val="000D76DC"/>
    <w:rsid w:val="000E1A7C"/>
    <w:rsid w:val="000E1EE2"/>
    <w:rsid w:val="000E656C"/>
    <w:rsid w:val="000E7FCA"/>
    <w:rsid w:val="000F09E8"/>
    <w:rsid w:val="000F33AB"/>
    <w:rsid w:val="000F5ABE"/>
    <w:rsid w:val="000F63D5"/>
    <w:rsid w:val="000F76D5"/>
    <w:rsid w:val="000F79F3"/>
    <w:rsid w:val="00100A17"/>
    <w:rsid w:val="001028F9"/>
    <w:rsid w:val="00105479"/>
    <w:rsid w:val="00105817"/>
    <w:rsid w:val="00106170"/>
    <w:rsid w:val="00106B17"/>
    <w:rsid w:val="00107FD6"/>
    <w:rsid w:val="00111F06"/>
    <w:rsid w:val="00112FBF"/>
    <w:rsid w:val="00113C96"/>
    <w:rsid w:val="00127857"/>
    <w:rsid w:val="00127C19"/>
    <w:rsid w:val="00130F9A"/>
    <w:rsid w:val="0013102E"/>
    <w:rsid w:val="00141B8F"/>
    <w:rsid w:val="00144704"/>
    <w:rsid w:val="00146473"/>
    <w:rsid w:val="001539C0"/>
    <w:rsid w:val="00153DCA"/>
    <w:rsid w:val="00154851"/>
    <w:rsid w:val="0015486E"/>
    <w:rsid w:val="00155CAB"/>
    <w:rsid w:val="00156A64"/>
    <w:rsid w:val="00162A1B"/>
    <w:rsid w:val="001715CA"/>
    <w:rsid w:val="001946E7"/>
    <w:rsid w:val="00195622"/>
    <w:rsid w:val="00196860"/>
    <w:rsid w:val="00197924"/>
    <w:rsid w:val="001A276E"/>
    <w:rsid w:val="001B2B61"/>
    <w:rsid w:val="001B38D7"/>
    <w:rsid w:val="001C12B0"/>
    <w:rsid w:val="001C293B"/>
    <w:rsid w:val="001C2EEA"/>
    <w:rsid w:val="001C33BD"/>
    <w:rsid w:val="001C3F71"/>
    <w:rsid w:val="001C5C5A"/>
    <w:rsid w:val="001D1BB8"/>
    <w:rsid w:val="001D72BD"/>
    <w:rsid w:val="001E1E11"/>
    <w:rsid w:val="001E2180"/>
    <w:rsid w:val="001E43BE"/>
    <w:rsid w:val="001F00D8"/>
    <w:rsid w:val="001F3DA8"/>
    <w:rsid w:val="001F50BC"/>
    <w:rsid w:val="001F5922"/>
    <w:rsid w:val="002046C7"/>
    <w:rsid w:val="00207AD2"/>
    <w:rsid w:val="002125E7"/>
    <w:rsid w:val="00213E9E"/>
    <w:rsid w:val="00216357"/>
    <w:rsid w:val="00221891"/>
    <w:rsid w:val="00223473"/>
    <w:rsid w:val="002244E0"/>
    <w:rsid w:val="00230CDC"/>
    <w:rsid w:val="00235337"/>
    <w:rsid w:val="00236259"/>
    <w:rsid w:val="0023CCFC"/>
    <w:rsid w:val="002410FB"/>
    <w:rsid w:val="002455C7"/>
    <w:rsid w:val="00252AAA"/>
    <w:rsid w:val="00253C90"/>
    <w:rsid w:val="00255574"/>
    <w:rsid w:val="00255FDC"/>
    <w:rsid w:val="00260046"/>
    <w:rsid w:val="002615C6"/>
    <w:rsid w:val="00264175"/>
    <w:rsid w:val="00272C9C"/>
    <w:rsid w:val="00273C15"/>
    <w:rsid w:val="002822DC"/>
    <w:rsid w:val="0029235C"/>
    <w:rsid w:val="002951D6"/>
    <w:rsid w:val="00296AFC"/>
    <w:rsid w:val="002A26F7"/>
    <w:rsid w:val="002A36DD"/>
    <w:rsid w:val="002A37A5"/>
    <w:rsid w:val="002B2435"/>
    <w:rsid w:val="002B6246"/>
    <w:rsid w:val="002B6AC9"/>
    <w:rsid w:val="002B7272"/>
    <w:rsid w:val="002B74D9"/>
    <w:rsid w:val="002B7A05"/>
    <w:rsid w:val="002C05B5"/>
    <w:rsid w:val="002C0A25"/>
    <w:rsid w:val="002C6BEC"/>
    <w:rsid w:val="002C77D6"/>
    <w:rsid w:val="002E02FF"/>
    <w:rsid w:val="002E0E79"/>
    <w:rsid w:val="002E4F35"/>
    <w:rsid w:val="002F0444"/>
    <w:rsid w:val="00301762"/>
    <w:rsid w:val="00304B93"/>
    <w:rsid w:val="00305A2A"/>
    <w:rsid w:val="00306CA0"/>
    <w:rsid w:val="003113B6"/>
    <w:rsid w:val="003125C8"/>
    <w:rsid w:val="003153EA"/>
    <w:rsid w:val="003158BC"/>
    <w:rsid w:val="00322971"/>
    <w:rsid w:val="003233F5"/>
    <w:rsid w:val="003273CA"/>
    <w:rsid w:val="00327927"/>
    <w:rsid w:val="00330FC3"/>
    <w:rsid w:val="00332741"/>
    <w:rsid w:val="0033291A"/>
    <w:rsid w:val="003449A4"/>
    <w:rsid w:val="0035017A"/>
    <w:rsid w:val="00355AC8"/>
    <w:rsid w:val="00355C07"/>
    <w:rsid w:val="00355DEF"/>
    <w:rsid w:val="003565B0"/>
    <w:rsid w:val="00356AE1"/>
    <w:rsid w:val="00356D4F"/>
    <w:rsid w:val="0036047A"/>
    <w:rsid w:val="00364BF5"/>
    <w:rsid w:val="00371C04"/>
    <w:rsid w:val="00372013"/>
    <w:rsid w:val="003722CA"/>
    <w:rsid w:val="0037345A"/>
    <w:rsid w:val="003759B8"/>
    <w:rsid w:val="00376FC6"/>
    <w:rsid w:val="0038024E"/>
    <w:rsid w:val="00387E1B"/>
    <w:rsid w:val="0039291F"/>
    <w:rsid w:val="003955B4"/>
    <w:rsid w:val="00397C79"/>
    <w:rsid w:val="00397DF6"/>
    <w:rsid w:val="003A2E6E"/>
    <w:rsid w:val="003A378A"/>
    <w:rsid w:val="003A6E98"/>
    <w:rsid w:val="003A6F5A"/>
    <w:rsid w:val="003A7B23"/>
    <w:rsid w:val="003C08E6"/>
    <w:rsid w:val="003C0D14"/>
    <w:rsid w:val="003C34F4"/>
    <w:rsid w:val="003D4F44"/>
    <w:rsid w:val="003E76B1"/>
    <w:rsid w:val="003F3610"/>
    <w:rsid w:val="0040092B"/>
    <w:rsid w:val="00401F50"/>
    <w:rsid w:val="00405F95"/>
    <w:rsid w:val="004063ED"/>
    <w:rsid w:val="004075AC"/>
    <w:rsid w:val="00411F92"/>
    <w:rsid w:val="00416234"/>
    <w:rsid w:val="00416729"/>
    <w:rsid w:val="00417F1A"/>
    <w:rsid w:val="00421B03"/>
    <w:rsid w:val="00421F3D"/>
    <w:rsid w:val="00424382"/>
    <w:rsid w:val="00430D69"/>
    <w:rsid w:val="004326B8"/>
    <w:rsid w:val="00432CAA"/>
    <w:rsid w:val="004340B1"/>
    <w:rsid w:val="00437A26"/>
    <w:rsid w:val="004408A5"/>
    <w:rsid w:val="00441533"/>
    <w:rsid w:val="00443332"/>
    <w:rsid w:val="004543CF"/>
    <w:rsid w:val="00454E54"/>
    <w:rsid w:val="0045737E"/>
    <w:rsid w:val="004577C4"/>
    <w:rsid w:val="0046208F"/>
    <w:rsid w:val="00464C86"/>
    <w:rsid w:val="00465DBD"/>
    <w:rsid w:val="00467BDD"/>
    <w:rsid w:val="0048018B"/>
    <w:rsid w:val="004924E3"/>
    <w:rsid w:val="004949BD"/>
    <w:rsid w:val="00494E4A"/>
    <w:rsid w:val="00496F8E"/>
    <w:rsid w:val="004A02DA"/>
    <w:rsid w:val="004A03C6"/>
    <w:rsid w:val="004A6231"/>
    <w:rsid w:val="004A6E1D"/>
    <w:rsid w:val="004B4A98"/>
    <w:rsid w:val="004C265F"/>
    <w:rsid w:val="004C2B14"/>
    <w:rsid w:val="004D09D9"/>
    <w:rsid w:val="004D2155"/>
    <w:rsid w:val="004D251D"/>
    <w:rsid w:val="004D39F2"/>
    <w:rsid w:val="004D6520"/>
    <w:rsid w:val="004F1C40"/>
    <w:rsid w:val="004F3931"/>
    <w:rsid w:val="004F775C"/>
    <w:rsid w:val="005037C5"/>
    <w:rsid w:val="00503BF8"/>
    <w:rsid w:val="0051023F"/>
    <w:rsid w:val="00510E83"/>
    <w:rsid w:val="00517717"/>
    <w:rsid w:val="005221FD"/>
    <w:rsid w:val="005318F4"/>
    <w:rsid w:val="005349C5"/>
    <w:rsid w:val="00534DE7"/>
    <w:rsid w:val="0054169B"/>
    <w:rsid w:val="005429EC"/>
    <w:rsid w:val="0054606D"/>
    <w:rsid w:val="005541F4"/>
    <w:rsid w:val="005705F7"/>
    <w:rsid w:val="00572A3C"/>
    <w:rsid w:val="005746A8"/>
    <w:rsid w:val="00576AED"/>
    <w:rsid w:val="00581DE6"/>
    <w:rsid w:val="00582443"/>
    <w:rsid w:val="00582519"/>
    <w:rsid w:val="00584A0A"/>
    <w:rsid w:val="005A65EF"/>
    <w:rsid w:val="005B7A75"/>
    <w:rsid w:val="005C25DD"/>
    <w:rsid w:val="005C2F93"/>
    <w:rsid w:val="005C53F5"/>
    <w:rsid w:val="005C589D"/>
    <w:rsid w:val="005D034C"/>
    <w:rsid w:val="005D1372"/>
    <w:rsid w:val="005D3B08"/>
    <w:rsid w:val="005D3CFF"/>
    <w:rsid w:val="005D7AA9"/>
    <w:rsid w:val="005E2CF0"/>
    <w:rsid w:val="005E5C78"/>
    <w:rsid w:val="005E64E6"/>
    <w:rsid w:val="005F0B8A"/>
    <w:rsid w:val="005F10A8"/>
    <w:rsid w:val="005F3B31"/>
    <w:rsid w:val="005F6D1D"/>
    <w:rsid w:val="0060411A"/>
    <w:rsid w:val="0060485F"/>
    <w:rsid w:val="00607049"/>
    <w:rsid w:val="006102E1"/>
    <w:rsid w:val="00613DE7"/>
    <w:rsid w:val="0061580D"/>
    <w:rsid w:val="006173A5"/>
    <w:rsid w:val="0062266A"/>
    <w:rsid w:val="006304F1"/>
    <w:rsid w:val="00631B5F"/>
    <w:rsid w:val="00633159"/>
    <w:rsid w:val="00644B18"/>
    <w:rsid w:val="006454FB"/>
    <w:rsid w:val="00650376"/>
    <w:rsid w:val="00653D22"/>
    <w:rsid w:val="006558C6"/>
    <w:rsid w:val="00664BC7"/>
    <w:rsid w:val="00664D18"/>
    <w:rsid w:val="006705FB"/>
    <w:rsid w:val="00670E1B"/>
    <w:rsid w:val="00674CAF"/>
    <w:rsid w:val="00676536"/>
    <w:rsid w:val="006779BF"/>
    <w:rsid w:val="00690BCA"/>
    <w:rsid w:val="00695C00"/>
    <w:rsid w:val="00696B74"/>
    <w:rsid w:val="006A2156"/>
    <w:rsid w:val="006B13B9"/>
    <w:rsid w:val="006B2737"/>
    <w:rsid w:val="006B2BB2"/>
    <w:rsid w:val="006B3D54"/>
    <w:rsid w:val="006B650C"/>
    <w:rsid w:val="006B7924"/>
    <w:rsid w:val="006C23BE"/>
    <w:rsid w:val="006C3FB2"/>
    <w:rsid w:val="006D3C34"/>
    <w:rsid w:val="006D43E3"/>
    <w:rsid w:val="006E00B1"/>
    <w:rsid w:val="006E1D10"/>
    <w:rsid w:val="006E4EB4"/>
    <w:rsid w:val="006E724D"/>
    <w:rsid w:val="006F1DE4"/>
    <w:rsid w:val="006F366E"/>
    <w:rsid w:val="006F3DCE"/>
    <w:rsid w:val="006F4B9D"/>
    <w:rsid w:val="006F7A3C"/>
    <w:rsid w:val="00702032"/>
    <w:rsid w:val="00714CE2"/>
    <w:rsid w:val="007176D6"/>
    <w:rsid w:val="00724328"/>
    <w:rsid w:val="007334A5"/>
    <w:rsid w:val="00734E8F"/>
    <w:rsid w:val="007351C8"/>
    <w:rsid w:val="007356F3"/>
    <w:rsid w:val="007372D3"/>
    <w:rsid w:val="007410B0"/>
    <w:rsid w:val="00746918"/>
    <w:rsid w:val="00753125"/>
    <w:rsid w:val="0075391D"/>
    <w:rsid w:val="007569D2"/>
    <w:rsid w:val="0075726E"/>
    <w:rsid w:val="00760463"/>
    <w:rsid w:val="00764A3E"/>
    <w:rsid w:val="00767E49"/>
    <w:rsid w:val="007710DE"/>
    <w:rsid w:val="00775585"/>
    <w:rsid w:val="0077767C"/>
    <w:rsid w:val="00777932"/>
    <w:rsid w:val="00781948"/>
    <w:rsid w:val="00792F5F"/>
    <w:rsid w:val="007A0AEB"/>
    <w:rsid w:val="007A2892"/>
    <w:rsid w:val="007A7E3B"/>
    <w:rsid w:val="007A7EBE"/>
    <w:rsid w:val="007B0188"/>
    <w:rsid w:val="007B10B5"/>
    <w:rsid w:val="007B4508"/>
    <w:rsid w:val="007C37C9"/>
    <w:rsid w:val="007C3FD5"/>
    <w:rsid w:val="007C773A"/>
    <w:rsid w:val="007D357B"/>
    <w:rsid w:val="007F07A1"/>
    <w:rsid w:val="007F15F4"/>
    <w:rsid w:val="007F18E9"/>
    <w:rsid w:val="007F4739"/>
    <w:rsid w:val="007F70D2"/>
    <w:rsid w:val="00800CC5"/>
    <w:rsid w:val="00801E16"/>
    <w:rsid w:val="00814FB6"/>
    <w:rsid w:val="008211FF"/>
    <w:rsid w:val="00831FC7"/>
    <w:rsid w:val="00832028"/>
    <w:rsid w:val="0084574E"/>
    <w:rsid w:val="008500EA"/>
    <w:rsid w:val="008541D1"/>
    <w:rsid w:val="00860858"/>
    <w:rsid w:val="00860E0E"/>
    <w:rsid w:val="008622B8"/>
    <w:rsid w:val="008627B9"/>
    <w:rsid w:val="008653FC"/>
    <w:rsid w:val="00870A59"/>
    <w:rsid w:val="00870B3A"/>
    <w:rsid w:val="008759E1"/>
    <w:rsid w:val="0087653F"/>
    <w:rsid w:val="00881707"/>
    <w:rsid w:val="00882F85"/>
    <w:rsid w:val="008916D5"/>
    <w:rsid w:val="00895676"/>
    <w:rsid w:val="00897B7B"/>
    <w:rsid w:val="00897CE9"/>
    <w:rsid w:val="008A3EDF"/>
    <w:rsid w:val="008A5642"/>
    <w:rsid w:val="008B54DD"/>
    <w:rsid w:val="008C1B0D"/>
    <w:rsid w:val="008C2ACE"/>
    <w:rsid w:val="008C634F"/>
    <w:rsid w:val="008C675C"/>
    <w:rsid w:val="008C6B7C"/>
    <w:rsid w:val="008D371A"/>
    <w:rsid w:val="008D3FE9"/>
    <w:rsid w:val="008D59F7"/>
    <w:rsid w:val="008D6E36"/>
    <w:rsid w:val="008D771F"/>
    <w:rsid w:val="00900CA5"/>
    <w:rsid w:val="009032C1"/>
    <w:rsid w:val="00904A41"/>
    <w:rsid w:val="0090662E"/>
    <w:rsid w:val="00906BC2"/>
    <w:rsid w:val="00922C5F"/>
    <w:rsid w:val="00922D34"/>
    <w:rsid w:val="0092495C"/>
    <w:rsid w:val="00926C2F"/>
    <w:rsid w:val="00930681"/>
    <w:rsid w:val="00932358"/>
    <w:rsid w:val="00933D93"/>
    <w:rsid w:val="009365BD"/>
    <w:rsid w:val="009403A2"/>
    <w:rsid w:val="00942855"/>
    <w:rsid w:val="00950F74"/>
    <w:rsid w:val="00951756"/>
    <w:rsid w:val="009566EC"/>
    <w:rsid w:val="00960FF1"/>
    <w:rsid w:val="00962FDE"/>
    <w:rsid w:val="00966D16"/>
    <w:rsid w:val="00974837"/>
    <w:rsid w:val="00982074"/>
    <w:rsid w:val="00984C0E"/>
    <w:rsid w:val="00985710"/>
    <w:rsid w:val="00987EBC"/>
    <w:rsid w:val="00990FE3"/>
    <w:rsid w:val="00991717"/>
    <w:rsid w:val="0099229B"/>
    <w:rsid w:val="009A1C4A"/>
    <w:rsid w:val="009A6F9A"/>
    <w:rsid w:val="009B188A"/>
    <w:rsid w:val="009B351E"/>
    <w:rsid w:val="009B3800"/>
    <w:rsid w:val="009B3F0A"/>
    <w:rsid w:val="009C0309"/>
    <w:rsid w:val="009C037A"/>
    <w:rsid w:val="009C60A7"/>
    <w:rsid w:val="009D2CBE"/>
    <w:rsid w:val="009D3B61"/>
    <w:rsid w:val="009D438A"/>
    <w:rsid w:val="009D496A"/>
    <w:rsid w:val="009D4C11"/>
    <w:rsid w:val="009D509A"/>
    <w:rsid w:val="009D6F5C"/>
    <w:rsid w:val="009E5293"/>
    <w:rsid w:val="009E63C3"/>
    <w:rsid w:val="009F0054"/>
    <w:rsid w:val="009F75D9"/>
    <w:rsid w:val="00A0505A"/>
    <w:rsid w:val="00A05B18"/>
    <w:rsid w:val="00A061CA"/>
    <w:rsid w:val="00A10ADA"/>
    <w:rsid w:val="00A2009A"/>
    <w:rsid w:val="00A32A75"/>
    <w:rsid w:val="00A33F37"/>
    <w:rsid w:val="00A36224"/>
    <w:rsid w:val="00A36D61"/>
    <w:rsid w:val="00A41402"/>
    <w:rsid w:val="00A41C9D"/>
    <w:rsid w:val="00A41D37"/>
    <w:rsid w:val="00A45850"/>
    <w:rsid w:val="00A469AB"/>
    <w:rsid w:val="00A531CB"/>
    <w:rsid w:val="00A542CE"/>
    <w:rsid w:val="00A55D45"/>
    <w:rsid w:val="00A55FE8"/>
    <w:rsid w:val="00A56624"/>
    <w:rsid w:val="00A576A2"/>
    <w:rsid w:val="00A606A1"/>
    <w:rsid w:val="00A65A7F"/>
    <w:rsid w:val="00A66F7A"/>
    <w:rsid w:val="00A71060"/>
    <w:rsid w:val="00A72D20"/>
    <w:rsid w:val="00A75822"/>
    <w:rsid w:val="00A75C76"/>
    <w:rsid w:val="00A8121D"/>
    <w:rsid w:val="00A867A7"/>
    <w:rsid w:val="00A9252B"/>
    <w:rsid w:val="00A95080"/>
    <w:rsid w:val="00AA108E"/>
    <w:rsid w:val="00AA41B9"/>
    <w:rsid w:val="00AA4B58"/>
    <w:rsid w:val="00AA6A05"/>
    <w:rsid w:val="00AB2C13"/>
    <w:rsid w:val="00AB6828"/>
    <w:rsid w:val="00AB7360"/>
    <w:rsid w:val="00AC0517"/>
    <w:rsid w:val="00AC2249"/>
    <w:rsid w:val="00AC7A6C"/>
    <w:rsid w:val="00AD28C9"/>
    <w:rsid w:val="00AD32C9"/>
    <w:rsid w:val="00AD3F20"/>
    <w:rsid w:val="00AD5D3D"/>
    <w:rsid w:val="00AD7387"/>
    <w:rsid w:val="00AD7764"/>
    <w:rsid w:val="00AE7087"/>
    <w:rsid w:val="00AF1B8C"/>
    <w:rsid w:val="00AF2872"/>
    <w:rsid w:val="00AF49F9"/>
    <w:rsid w:val="00AF4F9D"/>
    <w:rsid w:val="00AF52A1"/>
    <w:rsid w:val="00B01E6E"/>
    <w:rsid w:val="00B04360"/>
    <w:rsid w:val="00B071CD"/>
    <w:rsid w:val="00B07D8C"/>
    <w:rsid w:val="00B137E9"/>
    <w:rsid w:val="00B1479B"/>
    <w:rsid w:val="00B14806"/>
    <w:rsid w:val="00B22691"/>
    <w:rsid w:val="00B25314"/>
    <w:rsid w:val="00B25DAD"/>
    <w:rsid w:val="00B31499"/>
    <w:rsid w:val="00B32A0B"/>
    <w:rsid w:val="00B37946"/>
    <w:rsid w:val="00B3794F"/>
    <w:rsid w:val="00B42F77"/>
    <w:rsid w:val="00B431F8"/>
    <w:rsid w:val="00B453D4"/>
    <w:rsid w:val="00B472ED"/>
    <w:rsid w:val="00B64D9C"/>
    <w:rsid w:val="00B75C1D"/>
    <w:rsid w:val="00B8324C"/>
    <w:rsid w:val="00B87D2F"/>
    <w:rsid w:val="00B901F3"/>
    <w:rsid w:val="00B906B6"/>
    <w:rsid w:val="00B96E8F"/>
    <w:rsid w:val="00B97638"/>
    <w:rsid w:val="00B97D2C"/>
    <w:rsid w:val="00BA318A"/>
    <w:rsid w:val="00BB27D1"/>
    <w:rsid w:val="00BC3137"/>
    <w:rsid w:val="00BC57D3"/>
    <w:rsid w:val="00BC749C"/>
    <w:rsid w:val="00BD70A2"/>
    <w:rsid w:val="00BE2F57"/>
    <w:rsid w:val="00BE331C"/>
    <w:rsid w:val="00BE351E"/>
    <w:rsid w:val="00C02E78"/>
    <w:rsid w:val="00C13A09"/>
    <w:rsid w:val="00C14115"/>
    <w:rsid w:val="00C16645"/>
    <w:rsid w:val="00C20B30"/>
    <w:rsid w:val="00C22EBF"/>
    <w:rsid w:val="00C23A27"/>
    <w:rsid w:val="00C324EA"/>
    <w:rsid w:val="00C368BD"/>
    <w:rsid w:val="00C373C0"/>
    <w:rsid w:val="00C43B3B"/>
    <w:rsid w:val="00C45275"/>
    <w:rsid w:val="00C467AE"/>
    <w:rsid w:val="00C47193"/>
    <w:rsid w:val="00C5208B"/>
    <w:rsid w:val="00C566EC"/>
    <w:rsid w:val="00C57369"/>
    <w:rsid w:val="00C57796"/>
    <w:rsid w:val="00C64829"/>
    <w:rsid w:val="00C64A1F"/>
    <w:rsid w:val="00C70296"/>
    <w:rsid w:val="00C711DE"/>
    <w:rsid w:val="00C72DF3"/>
    <w:rsid w:val="00C8145F"/>
    <w:rsid w:val="00C86E3B"/>
    <w:rsid w:val="00C8796E"/>
    <w:rsid w:val="00C931D2"/>
    <w:rsid w:val="00C9752A"/>
    <w:rsid w:val="00CA2882"/>
    <w:rsid w:val="00CC11AC"/>
    <w:rsid w:val="00CC13E0"/>
    <w:rsid w:val="00CC3AF0"/>
    <w:rsid w:val="00CC5813"/>
    <w:rsid w:val="00CD14DD"/>
    <w:rsid w:val="00CD7E11"/>
    <w:rsid w:val="00CE2FF4"/>
    <w:rsid w:val="00CE5049"/>
    <w:rsid w:val="00CF0757"/>
    <w:rsid w:val="00CF32BE"/>
    <w:rsid w:val="00CF7050"/>
    <w:rsid w:val="00D01FF3"/>
    <w:rsid w:val="00D061B4"/>
    <w:rsid w:val="00D073C7"/>
    <w:rsid w:val="00D15495"/>
    <w:rsid w:val="00D1549E"/>
    <w:rsid w:val="00D168EB"/>
    <w:rsid w:val="00D16C81"/>
    <w:rsid w:val="00D21E71"/>
    <w:rsid w:val="00D242C5"/>
    <w:rsid w:val="00D25D2E"/>
    <w:rsid w:val="00D2709F"/>
    <w:rsid w:val="00D308FA"/>
    <w:rsid w:val="00D31964"/>
    <w:rsid w:val="00D3200E"/>
    <w:rsid w:val="00D33BBB"/>
    <w:rsid w:val="00D35D8B"/>
    <w:rsid w:val="00D42346"/>
    <w:rsid w:val="00D43BF7"/>
    <w:rsid w:val="00D43ED3"/>
    <w:rsid w:val="00D51CBA"/>
    <w:rsid w:val="00D64B76"/>
    <w:rsid w:val="00D661A8"/>
    <w:rsid w:val="00D70C7E"/>
    <w:rsid w:val="00D70DAE"/>
    <w:rsid w:val="00D80236"/>
    <w:rsid w:val="00D822BB"/>
    <w:rsid w:val="00D82E54"/>
    <w:rsid w:val="00D84A33"/>
    <w:rsid w:val="00D922A1"/>
    <w:rsid w:val="00D93ADA"/>
    <w:rsid w:val="00D973C0"/>
    <w:rsid w:val="00DB1058"/>
    <w:rsid w:val="00DC34D1"/>
    <w:rsid w:val="00DC5D6A"/>
    <w:rsid w:val="00DD75F8"/>
    <w:rsid w:val="00DE423D"/>
    <w:rsid w:val="00DF0B0A"/>
    <w:rsid w:val="00DF15BE"/>
    <w:rsid w:val="00DF684E"/>
    <w:rsid w:val="00E02C36"/>
    <w:rsid w:val="00E06710"/>
    <w:rsid w:val="00E12FF9"/>
    <w:rsid w:val="00E141B8"/>
    <w:rsid w:val="00E2137A"/>
    <w:rsid w:val="00E23104"/>
    <w:rsid w:val="00E238FB"/>
    <w:rsid w:val="00E24E0F"/>
    <w:rsid w:val="00E37BE2"/>
    <w:rsid w:val="00E37BE3"/>
    <w:rsid w:val="00E43BD2"/>
    <w:rsid w:val="00E451F3"/>
    <w:rsid w:val="00E47327"/>
    <w:rsid w:val="00E5024D"/>
    <w:rsid w:val="00E5128A"/>
    <w:rsid w:val="00E51B8C"/>
    <w:rsid w:val="00E54084"/>
    <w:rsid w:val="00E54472"/>
    <w:rsid w:val="00E5652D"/>
    <w:rsid w:val="00E7201C"/>
    <w:rsid w:val="00E7243B"/>
    <w:rsid w:val="00E75FF4"/>
    <w:rsid w:val="00E76139"/>
    <w:rsid w:val="00E80978"/>
    <w:rsid w:val="00E902C2"/>
    <w:rsid w:val="00E90ED3"/>
    <w:rsid w:val="00E94566"/>
    <w:rsid w:val="00E97B9D"/>
    <w:rsid w:val="00EA2269"/>
    <w:rsid w:val="00EA5517"/>
    <w:rsid w:val="00EA7CB8"/>
    <w:rsid w:val="00EB5B79"/>
    <w:rsid w:val="00EB7D10"/>
    <w:rsid w:val="00EC123F"/>
    <w:rsid w:val="00EC48E6"/>
    <w:rsid w:val="00EC56CF"/>
    <w:rsid w:val="00ED02AC"/>
    <w:rsid w:val="00ED19E1"/>
    <w:rsid w:val="00ED355D"/>
    <w:rsid w:val="00ED576D"/>
    <w:rsid w:val="00EE075C"/>
    <w:rsid w:val="00EE1A4E"/>
    <w:rsid w:val="00EE6C2D"/>
    <w:rsid w:val="00EE7F4F"/>
    <w:rsid w:val="00EF050C"/>
    <w:rsid w:val="00EF455B"/>
    <w:rsid w:val="00EF4CAD"/>
    <w:rsid w:val="00EF7AF5"/>
    <w:rsid w:val="00F00B24"/>
    <w:rsid w:val="00F03608"/>
    <w:rsid w:val="00F04828"/>
    <w:rsid w:val="00F050A0"/>
    <w:rsid w:val="00F05752"/>
    <w:rsid w:val="00F11E64"/>
    <w:rsid w:val="00F142E6"/>
    <w:rsid w:val="00F15AF9"/>
    <w:rsid w:val="00F1645F"/>
    <w:rsid w:val="00F17714"/>
    <w:rsid w:val="00F20842"/>
    <w:rsid w:val="00F25661"/>
    <w:rsid w:val="00F26C63"/>
    <w:rsid w:val="00F270B6"/>
    <w:rsid w:val="00F27AAA"/>
    <w:rsid w:val="00F347E1"/>
    <w:rsid w:val="00F36F71"/>
    <w:rsid w:val="00F47ADC"/>
    <w:rsid w:val="00F557E3"/>
    <w:rsid w:val="00F563A2"/>
    <w:rsid w:val="00F57D41"/>
    <w:rsid w:val="00F6040C"/>
    <w:rsid w:val="00F6340B"/>
    <w:rsid w:val="00F716D6"/>
    <w:rsid w:val="00F816DB"/>
    <w:rsid w:val="00F906B7"/>
    <w:rsid w:val="00F9172F"/>
    <w:rsid w:val="00F97E33"/>
    <w:rsid w:val="00FA41E8"/>
    <w:rsid w:val="00FA4587"/>
    <w:rsid w:val="00FA469D"/>
    <w:rsid w:val="00FB4B12"/>
    <w:rsid w:val="00FB6A3A"/>
    <w:rsid w:val="00FB6E90"/>
    <w:rsid w:val="00FC129E"/>
    <w:rsid w:val="00FC2EDE"/>
    <w:rsid w:val="00FC6B99"/>
    <w:rsid w:val="00FC6D31"/>
    <w:rsid w:val="00FD3D2F"/>
    <w:rsid w:val="00FD3E46"/>
    <w:rsid w:val="00FD4961"/>
    <w:rsid w:val="00FD4CAA"/>
    <w:rsid w:val="00FD4D75"/>
    <w:rsid w:val="00FE3C6F"/>
    <w:rsid w:val="00FF4C76"/>
    <w:rsid w:val="047BC5CE"/>
    <w:rsid w:val="1C903288"/>
    <w:rsid w:val="26DD11F0"/>
    <w:rsid w:val="290BABC8"/>
    <w:rsid w:val="585C6FA0"/>
    <w:rsid w:val="7513B54C"/>
    <w:rsid w:val="75805B8B"/>
  </w:rsids>
  <m:mathPr>
    <m:mathFont m:val="Cambria Math"/>
    <m:brkBin m:val="before"/>
    <m:brkBinSub m:val="--"/>
    <m:smallFrac m:val="0"/>
    <m:dispDef/>
    <m:lMargin m:val="0"/>
    <m:rMargin m:val="0"/>
    <m:defJc m:val="centerGroup"/>
    <m:wrapIndent m:val="1440"/>
    <m:intLim m:val="subSup"/>
    <m:naryLim m:val="undOvr"/>
  </m:mathPr>
  <w:themeFontLang w:val="en-P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1EAF13"/>
  <w15:chartTrackingRefBased/>
  <w15:docId w15:val="{5FDB8B93-16A0-4783-A561-929BEC8B6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B8C"/>
    <w:pPr>
      <w:spacing w:line="48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273C15"/>
    <w:pPr>
      <w:keepNext/>
      <w:keepLines/>
      <w:spacing w:before="240"/>
      <w:jc w:val="center"/>
      <w:outlineLvl w:val="0"/>
    </w:pPr>
    <w:rPr>
      <w:rFonts w:eastAsiaTheme="majorEastAsia"/>
      <w:b/>
      <w:bCs/>
      <w:color w:val="000000" w:themeColor="text1"/>
    </w:rPr>
  </w:style>
  <w:style w:type="paragraph" w:styleId="Heading2">
    <w:name w:val="heading 2"/>
    <w:basedOn w:val="Normal"/>
    <w:next w:val="Normal"/>
    <w:link w:val="Heading2Char"/>
    <w:uiPriority w:val="9"/>
    <w:unhideWhenUsed/>
    <w:qFormat/>
    <w:rsid w:val="00162A1B"/>
    <w:pPr>
      <w:outlineLvl w:val="1"/>
    </w:pPr>
    <w:rPr>
      <w:i/>
      <w:iCs/>
      <w:u w:val="single"/>
      <w:shd w:val="clear" w:color="auto" w:fill="FFFFFF"/>
      <w:lang w:val="en-US" w:bidi="en-US"/>
    </w:rPr>
  </w:style>
  <w:style w:type="paragraph" w:styleId="Heading3">
    <w:name w:val="heading 3"/>
    <w:basedOn w:val="Normal"/>
    <w:next w:val="Normal"/>
    <w:link w:val="Heading3Char"/>
    <w:uiPriority w:val="9"/>
    <w:unhideWhenUsed/>
    <w:qFormat/>
    <w:rsid w:val="000808FC"/>
    <w:pPr>
      <w:keepNext/>
      <w:keepLines/>
      <w:spacing w:before="40"/>
      <w:ind w:firstLine="720"/>
      <w:outlineLvl w:val="2"/>
    </w:pPr>
    <w:rPr>
      <w:rFonts w:eastAsiaTheme="majorEastAsia"/>
      <w:color w:val="000000" w:themeColor="tex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E90"/>
    <w:pPr>
      <w:tabs>
        <w:tab w:val="center" w:pos="4680"/>
        <w:tab w:val="right" w:pos="9360"/>
      </w:tabs>
    </w:pPr>
  </w:style>
  <w:style w:type="character" w:customStyle="1" w:styleId="HeaderChar">
    <w:name w:val="Header Char"/>
    <w:basedOn w:val="DefaultParagraphFont"/>
    <w:link w:val="Header"/>
    <w:uiPriority w:val="99"/>
    <w:rsid w:val="00FB6E90"/>
  </w:style>
  <w:style w:type="paragraph" w:styleId="Footer">
    <w:name w:val="footer"/>
    <w:basedOn w:val="Normal"/>
    <w:link w:val="FooterChar"/>
    <w:uiPriority w:val="99"/>
    <w:unhideWhenUsed/>
    <w:rsid w:val="00FB6E90"/>
    <w:pPr>
      <w:tabs>
        <w:tab w:val="center" w:pos="4680"/>
        <w:tab w:val="right" w:pos="9360"/>
      </w:tabs>
    </w:pPr>
  </w:style>
  <w:style w:type="character" w:customStyle="1" w:styleId="FooterChar">
    <w:name w:val="Footer Char"/>
    <w:basedOn w:val="DefaultParagraphFont"/>
    <w:link w:val="Footer"/>
    <w:uiPriority w:val="99"/>
    <w:rsid w:val="00FB6E90"/>
  </w:style>
  <w:style w:type="character" w:customStyle="1" w:styleId="Heading1Char">
    <w:name w:val="Heading 1 Char"/>
    <w:basedOn w:val="DefaultParagraphFont"/>
    <w:link w:val="Heading1"/>
    <w:uiPriority w:val="9"/>
    <w:rsid w:val="00273C15"/>
    <w:rPr>
      <w:rFonts w:ascii="Times New Roman" w:eastAsiaTheme="majorEastAsia" w:hAnsi="Times New Roman" w:cs="Times New Roman"/>
      <w:b/>
      <w:bCs/>
      <w:color w:val="000000" w:themeColor="text1"/>
    </w:rPr>
  </w:style>
  <w:style w:type="paragraph" w:styleId="Title">
    <w:name w:val="Title"/>
    <w:basedOn w:val="Normal"/>
    <w:next w:val="Normal"/>
    <w:link w:val="TitleChar"/>
    <w:uiPriority w:val="10"/>
    <w:qFormat/>
    <w:rsid w:val="00141B8F"/>
    <w:pPr>
      <w:contextualSpacing/>
      <w:jc w:val="center"/>
    </w:pPr>
    <w:rPr>
      <w:b/>
      <w:bCs/>
      <w:spacing w:val="-10"/>
      <w:kern w:val="28"/>
      <w:lang w:val="en-US"/>
    </w:rPr>
  </w:style>
  <w:style w:type="character" w:customStyle="1" w:styleId="TitleChar">
    <w:name w:val="Title Char"/>
    <w:basedOn w:val="DefaultParagraphFont"/>
    <w:link w:val="Title"/>
    <w:uiPriority w:val="10"/>
    <w:rsid w:val="00141B8F"/>
    <w:rPr>
      <w:rFonts w:ascii="Times New Roman" w:eastAsia="Times New Roman" w:hAnsi="Times New Roman" w:cs="Times New Roman"/>
      <w:b/>
      <w:bCs/>
      <w:spacing w:val="-10"/>
      <w:kern w:val="28"/>
      <w:lang w:val="en-US"/>
    </w:rPr>
  </w:style>
  <w:style w:type="character" w:styleId="PageNumber">
    <w:name w:val="page number"/>
    <w:basedOn w:val="DefaultParagraphFont"/>
    <w:uiPriority w:val="99"/>
    <w:semiHidden/>
    <w:unhideWhenUsed/>
    <w:rsid w:val="00C64A1F"/>
  </w:style>
  <w:style w:type="paragraph" w:styleId="TOCHeading">
    <w:name w:val="TOC Heading"/>
    <w:basedOn w:val="Heading1"/>
    <w:next w:val="Normal"/>
    <w:uiPriority w:val="39"/>
    <w:unhideWhenUsed/>
    <w:qFormat/>
    <w:rsid w:val="00D1549E"/>
    <w:pPr>
      <w:spacing w:before="480" w:line="276" w:lineRule="auto"/>
      <w:jc w:val="left"/>
      <w:outlineLvl w:val="9"/>
    </w:pPr>
    <w:rPr>
      <w:rFonts w:asciiTheme="majorHAnsi" w:hAnsiTheme="majorHAnsi" w:cstheme="majorBidi"/>
      <w:color w:val="2F5496" w:themeColor="accent1" w:themeShade="BF"/>
      <w:sz w:val="28"/>
      <w:szCs w:val="28"/>
      <w:lang w:val="en-US"/>
    </w:rPr>
  </w:style>
  <w:style w:type="paragraph" w:styleId="TOC1">
    <w:name w:val="toc 1"/>
    <w:basedOn w:val="Normal"/>
    <w:next w:val="Normal"/>
    <w:autoRedefine/>
    <w:uiPriority w:val="39"/>
    <w:unhideWhenUsed/>
    <w:rsid w:val="003A2E6E"/>
    <w:pPr>
      <w:tabs>
        <w:tab w:val="right" w:leader="dot" w:pos="9350"/>
      </w:tabs>
      <w:spacing w:before="120" w:line="240" w:lineRule="auto"/>
    </w:pPr>
    <w:rPr>
      <w:i/>
      <w:iCs/>
    </w:rPr>
  </w:style>
  <w:style w:type="character" w:styleId="Hyperlink">
    <w:name w:val="Hyperlink"/>
    <w:basedOn w:val="DefaultParagraphFont"/>
    <w:uiPriority w:val="99"/>
    <w:unhideWhenUsed/>
    <w:rsid w:val="00D1549E"/>
    <w:rPr>
      <w:color w:val="0563C1" w:themeColor="hyperlink"/>
      <w:u w:val="single"/>
    </w:rPr>
  </w:style>
  <w:style w:type="paragraph" w:styleId="TOC2">
    <w:name w:val="toc 2"/>
    <w:basedOn w:val="Normal"/>
    <w:next w:val="Normal"/>
    <w:autoRedefine/>
    <w:uiPriority w:val="39"/>
    <w:unhideWhenUsed/>
    <w:rsid w:val="00C43B3B"/>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D1549E"/>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D1549E"/>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D1549E"/>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D1549E"/>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D1549E"/>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D1549E"/>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D1549E"/>
    <w:pPr>
      <w:ind w:left="1920"/>
    </w:pPr>
    <w:rPr>
      <w:rFonts w:asciiTheme="minorHAnsi" w:hAnsiTheme="minorHAnsi" w:cstheme="minorHAnsi"/>
      <w:sz w:val="20"/>
      <w:szCs w:val="20"/>
    </w:rPr>
  </w:style>
  <w:style w:type="table" w:styleId="TableGrid">
    <w:name w:val="Table Grid"/>
    <w:basedOn w:val="TableNormal"/>
    <w:uiPriority w:val="59"/>
    <w:rsid w:val="00860E0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4949BD"/>
    <w:rPr>
      <w:sz w:val="20"/>
      <w:szCs w:val="20"/>
    </w:rPr>
  </w:style>
  <w:style w:type="character" w:customStyle="1" w:styleId="FootnoteTextChar">
    <w:name w:val="Footnote Text Char"/>
    <w:basedOn w:val="DefaultParagraphFont"/>
    <w:link w:val="FootnoteText"/>
    <w:uiPriority w:val="99"/>
    <w:rsid w:val="004949B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949BD"/>
    <w:rPr>
      <w:vertAlign w:val="superscript"/>
    </w:rPr>
  </w:style>
  <w:style w:type="character" w:customStyle="1" w:styleId="apple-converted-space">
    <w:name w:val="apple-converted-space"/>
    <w:basedOn w:val="DefaultParagraphFont"/>
    <w:rsid w:val="004949BD"/>
  </w:style>
  <w:style w:type="paragraph" w:styleId="ListParagraph">
    <w:name w:val="List Paragraph"/>
    <w:basedOn w:val="Normal"/>
    <w:uiPriority w:val="34"/>
    <w:qFormat/>
    <w:rsid w:val="00B97638"/>
    <w:pPr>
      <w:ind w:left="720"/>
      <w:contextualSpacing/>
    </w:pPr>
  </w:style>
  <w:style w:type="character" w:customStyle="1" w:styleId="Heading2Char">
    <w:name w:val="Heading 2 Char"/>
    <w:basedOn w:val="DefaultParagraphFont"/>
    <w:link w:val="Heading2"/>
    <w:uiPriority w:val="9"/>
    <w:rsid w:val="00162A1B"/>
    <w:rPr>
      <w:rFonts w:ascii="Times New Roman" w:eastAsia="Times New Roman" w:hAnsi="Times New Roman" w:cs="Times New Roman"/>
      <w:i/>
      <w:iCs/>
      <w:u w:val="single"/>
      <w:lang w:val="en-US" w:bidi="en-US"/>
    </w:rPr>
  </w:style>
  <w:style w:type="character" w:customStyle="1" w:styleId="Heading3Char">
    <w:name w:val="Heading 3 Char"/>
    <w:basedOn w:val="DefaultParagraphFont"/>
    <w:link w:val="Heading3"/>
    <w:uiPriority w:val="9"/>
    <w:rsid w:val="000808FC"/>
    <w:rPr>
      <w:rFonts w:ascii="Times New Roman" w:eastAsiaTheme="majorEastAsia" w:hAnsi="Times New Roman" w:cs="Times New Roman"/>
      <w:color w:val="000000" w:themeColor="text1"/>
      <w:u w:val="single"/>
    </w:rPr>
  </w:style>
  <w:style w:type="paragraph" w:styleId="NoSpacing">
    <w:name w:val="No Spacing"/>
    <w:uiPriority w:val="1"/>
    <w:qFormat/>
    <w:rsid w:val="00FA41E8"/>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60FF1"/>
    <w:rPr>
      <w:sz w:val="16"/>
      <w:szCs w:val="16"/>
    </w:rPr>
  </w:style>
  <w:style w:type="paragraph" w:styleId="CommentText">
    <w:name w:val="annotation text"/>
    <w:basedOn w:val="Normal"/>
    <w:link w:val="CommentTextChar"/>
    <w:uiPriority w:val="99"/>
    <w:unhideWhenUsed/>
    <w:rsid w:val="00960FF1"/>
    <w:rPr>
      <w:sz w:val="20"/>
      <w:szCs w:val="20"/>
    </w:rPr>
  </w:style>
  <w:style w:type="character" w:customStyle="1" w:styleId="CommentTextChar">
    <w:name w:val="Comment Text Char"/>
    <w:basedOn w:val="DefaultParagraphFont"/>
    <w:link w:val="CommentText"/>
    <w:uiPriority w:val="99"/>
    <w:rsid w:val="00960FF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60FF1"/>
    <w:rPr>
      <w:b/>
      <w:bCs/>
    </w:rPr>
  </w:style>
  <w:style w:type="character" w:customStyle="1" w:styleId="CommentSubjectChar">
    <w:name w:val="Comment Subject Char"/>
    <w:basedOn w:val="CommentTextChar"/>
    <w:link w:val="CommentSubject"/>
    <w:uiPriority w:val="99"/>
    <w:semiHidden/>
    <w:rsid w:val="00960FF1"/>
    <w:rPr>
      <w:rFonts w:ascii="Times New Roman" w:eastAsia="Times New Roman" w:hAnsi="Times New Roman" w:cs="Times New Roman"/>
      <w:b/>
      <w:bCs/>
      <w:sz w:val="20"/>
      <w:szCs w:val="20"/>
    </w:rPr>
  </w:style>
  <w:style w:type="character" w:styleId="Emphasis">
    <w:name w:val="Emphasis"/>
    <w:basedOn w:val="DefaultParagraphFont"/>
    <w:uiPriority w:val="20"/>
    <w:qFormat/>
    <w:rsid w:val="00746918"/>
    <w:rPr>
      <w:i/>
      <w:iCs/>
    </w:rPr>
  </w:style>
  <w:style w:type="character" w:styleId="UnresolvedMention">
    <w:name w:val="Unresolved Mention"/>
    <w:basedOn w:val="DefaultParagraphFont"/>
    <w:uiPriority w:val="99"/>
    <w:semiHidden/>
    <w:unhideWhenUsed/>
    <w:rsid w:val="008A3EDF"/>
    <w:rPr>
      <w:color w:val="605E5C"/>
      <w:shd w:val="clear" w:color="auto" w:fill="E1DFDD"/>
    </w:rPr>
  </w:style>
  <w:style w:type="paragraph" w:styleId="EndnoteText">
    <w:name w:val="endnote text"/>
    <w:basedOn w:val="Normal"/>
    <w:link w:val="EndnoteTextChar"/>
    <w:uiPriority w:val="99"/>
    <w:semiHidden/>
    <w:unhideWhenUsed/>
    <w:rsid w:val="00D43ED3"/>
    <w:pPr>
      <w:spacing w:line="240" w:lineRule="auto"/>
    </w:pPr>
    <w:rPr>
      <w:sz w:val="20"/>
      <w:szCs w:val="20"/>
    </w:rPr>
  </w:style>
  <w:style w:type="character" w:customStyle="1" w:styleId="EndnoteTextChar">
    <w:name w:val="Endnote Text Char"/>
    <w:basedOn w:val="DefaultParagraphFont"/>
    <w:link w:val="EndnoteText"/>
    <w:uiPriority w:val="99"/>
    <w:semiHidden/>
    <w:rsid w:val="00D43ED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43ED3"/>
    <w:rPr>
      <w:vertAlign w:val="superscript"/>
    </w:rPr>
  </w:style>
  <w:style w:type="character" w:styleId="FollowedHyperlink">
    <w:name w:val="FollowedHyperlink"/>
    <w:basedOn w:val="DefaultParagraphFont"/>
    <w:uiPriority w:val="99"/>
    <w:semiHidden/>
    <w:unhideWhenUsed/>
    <w:rsid w:val="00B96E8F"/>
    <w:rPr>
      <w:color w:val="954F72" w:themeColor="followedHyperlink"/>
      <w:u w:val="single"/>
    </w:rPr>
  </w:style>
  <w:style w:type="paragraph" w:styleId="Revision">
    <w:name w:val="Revision"/>
    <w:hidden/>
    <w:uiPriority w:val="99"/>
    <w:semiHidden/>
    <w:rsid w:val="00B96E8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2035">
      <w:bodyDiv w:val="1"/>
      <w:marLeft w:val="0"/>
      <w:marRight w:val="0"/>
      <w:marTop w:val="0"/>
      <w:marBottom w:val="0"/>
      <w:divBdr>
        <w:top w:val="none" w:sz="0" w:space="0" w:color="auto"/>
        <w:left w:val="none" w:sz="0" w:space="0" w:color="auto"/>
        <w:bottom w:val="none" w:sz="0" w:space="0" w:color="auto"/>
        <w:right w:val="none" w:sz="0" w:space="0" w:color="auto"/>
      </w:divBdr>
      <w:divsChild>
        <w:div w:id="1104152406">
          <w:marLeft w:val="0"/>
          <w:marRight w:val="0"/>
          <w:marTop w:val="0"/>
          <w:marBottom w:val="0"/>
          <w:divBdr>
            <w:top w:val="none" w:sz="0" w:space="0" w:color="auto"/>
            <w:left w:val="none" w:sz="0" w:space="0" w:color="auto"/>
            <w:bottom w:val="none" w:sz="0" w:space="0" w:color="auto"/>
            <w:right w:val="none" w:sz="0" w:space="0" w:color="auto"/>
          </w:divBdr>
          <w:divsChild>
            <w:div w:id="628054101">
              <w:marLeft w:val="0"/>
              <w:marRight w:val="0"/>
              <w:marTop w:val="0"/>
              <w:marBottom w:val="0"/>
              <w:divBdr>
                <w:top w:val="none" w:sz="0" w:space="0" w:color="auto"/>
                <w:left w:val="none" w:sz="0" w:space="0" w:color="auto"/>
                <w:bottom w:val="none" w:sz="0" w:space="0" w:color="auto"/>
                <w:right w:val="none" w:sz="0" w:space="0" w:color="auto"/>
              </w:divBdr>
              <w:divsChild>
                <w:div w:id="1546790789">
                  <w:marLeft w:val="0"/>
                  <w:marRight w:val="0"/>
                  <w:marTop w:val="0"/>
                  <w:marBottom w:val="0"/>
                  <w:divBdr>
                    <w:top w:val="none" w:sz="0" w:space="0" w:color="auto"/>
                    <w:left w:val="none" w:sz="0" w:space="0" w:color="auto"/>
                    <w:bottom w:val="none" w:sz="0" w:space="0" w:color="auto"/>
                    <w:right w:val="none" w:sz="0" w:space="0" w:color="auto"/>
                  </w:divBdr>
                </w:div>
              </w:divsChild>
            </w:div>
            <w:div w:id="1544365701">
              <w:marLeft w:val="0"/>
              <w:marRight w:val="0"/>
              <w:marTop w:val="180"/>
              <w:marBottom w:val="0"/>
              <w:divBdr>
                <w:top w:val="none" w:sz="0" w:space="0" w:color="auto"/>
                <w:left w:val="none" w:sz="0" w:space="0" w:color="auto"/>
                <w:bottom w:val="none" w:sz="0" w:space="0" w:color="auto"/>
                <w:right w:val="none" w:sz="0" w:space="0" w:color="auto"/>
              </w:divBdr>
              <w:divsChild>
                <w:div w:id="673533006">
                  <w:marLeft w:val="0"/>
                  <w:marRight w:val="0"/>
                  <w:marTop w:val="0"/>
                  <w:marBottom w:val="0"/>
                  <w:divBdr>
                    <w:top w:val="none" w:sz="0" w:space="0" w:color="auto"/>
                    <w:left w:val="none" w:sz="0" w:space="0" w:color="auto"/>
                    <w:bottom w:val="none" w:sz="0" w:space="0" w:color="auto"/>
                    <w:right w:val="none" w:sz="0" w:space="0" w:color="auto"/>
                  </w:divBdr>
                </w:div>
                <w:div w:id="155346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5335">
      <w:bodyDiv w:val="1"/>
      <w:marLeft w:val="0"/>
      <w:marRight w:val="0"/>
      <w:marTop w:val="0"/>
      <w:marBottom w:val="0"/>
      <w:divBdr>
        <w:top w:val="none" w:sz="0" w:space="0" w:color="auto"/>
        <w:left w:val="none" w:sz="0" w:space="0" w:color="auto"/>
        <w:bottom w:val="none" w:sz="0" w:space="0" w:color="auto"/>
        <w:right w:val="none" w:sz="0" w:space="0" w:color="auto"/>
      </w:divBdr>
    </w:div>
    <w:div w:id="472214851">
      <w:bodyDiv w:val="1"/>
      <w:marLeft w:val="0"/>
      <w:marRight w:val="0"/>
      <w:marTop w:val="0"/>
      <w:marBottom w:val="0"/>
      <w:divBdr>
        <w:top w:val="none" w:sz="0" w:space="0" w:color="auto"/>
        <w:left w:val="none" w:sz="0" w:space="0" w:color="auto"/>
        <w:bottom w:val="none" w:sz="0" w:space="0" w:color="auto"/>
        <w:right w:val="none" w:sz="0" w:space="0" w:color="auto"/>
      </w:divBdr>
    </w:div>
    <w:div w:id="659887286">
      <w:bodyDiv w:val="1"/>
      <w:marLeft w:val="0"/>
      <w:marRight w:val="0"/>
      <w:marTop w:val="0"/>
      <w:marBottom w:val="0"/>
      <w:divBdr>
        <w:top w:val="none" w:sz="0" w:space="0" w:color="auto"/>
        <w:left w:val="none" w:sz="0" w:space="0" w:color="auto"/>
        <w:bottom w:val="none" w:sz="0" w:space="0" w:color="auto"/>
        <w:right w:val="none" w:sz="0" w:space="0" w:color="auto"/>
      </w:divBdr>
    </w:div>
    <w:div w:id="1240141112">
      <w:bodyDiv w:val="1"/>
      <w:marLeft w:val="0"/>
      <w:marRight w:val="0"/>
      <w:marTop w:val="0"/>
      <w:marBottom w:val="0"/>
      <w:divBdr>
        <w:top w:val="none" w:sz="0" w:space="0" w:color="auto"/>
        <w:left w:val="none" w:sz="0" w:space="0" w:color="auto"/>
        <w:bottom w:val="none" w:sz="0" w:space="0" w:color="auto"/>
        <w:right w:val="none" w:sz="0" w:space="0" w:color="auto"/>
      </w:divBdr>
      <w:divsChild>
        <w:div w:id="1498419847">
          <w:marLeft w:val="0"/>
          <w:marRight w:val="0"/>
          <w:marTop w:val="0"/>
          <w:marBottom w:val="0"/>
          <w:divBdr>
            <w:top w:val="none" w:sz="0" w:space="0" w:color="auto"/>
            <w:left w:val="none" w:sz="0" w:space="0" w:color="auto"/>
            <w:bottom w:val="none" w:sz="0" w:space="0" w:color="auto"/>
            <w:right w:val="none" w:sz="0" w:space="0" w:color="auto"/>
          </w:divBdr>
          <w:divsChild>
            <w:div w:id="144711077">
              <w:marLeft w:val="0"/>
              <w:marRight w:val="0"/>
              <w:marTop w:val="0"/>
              <w:marBottom w:val="0"/>
              <w:divBdr>
                <w:top w:val="none" w:sz="0" w:space="0" w:color="auto"/>
                <w:left w:val="none" w:sz="0" w:space="0" w:color="auto"/>
                <w:bottom w:val="none" w:sz="0" w:space="0" w:color="auto"/>
                <w:right w:val="none" w:sz="0" w:space="0" w:color="auto"/>
              </w:divBdr>
              <w:divsChild>
                <w:div w:id="126283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534832">
      <w:bodyDiv w:val="1"/>
      <w:marLeft w:val="0"/>
      <w:marRight w:val="0"/>
      <w:marTop w:val="0"/>
      <w:marBottom w:val="0"/>
      <w:divBdr>
        <w:top w:val="none" w:sz="0" w:space="0" w:color="auto"/>
        <w:left w:val="none" w:sz="0" w:space="0" w:color="auto"/>
        <w:bottom w:val="none" w:sz="0" w:space="0" w:color="auto"/>
        <w:right w:val="none" w:sz="0" w:space="0" w:color="auto"/>
      </w:divBdr>
    </w:div>
    <w:div w:id="1648245075">
      <w:bodyDiv w:val="1"/>
      <w:marLeft w:val="0"/>
      <w:marRight w:val="0"/>
      <w:marTop w:val="0"/>
      <w:marBottom w:val="0"/>
      <w:divBdr>
        <w:top w:val="none" w:sz="0" w:space="0" w:color="auto"/>
        <w:left w:val="none" w:sz="0" w:space="0" w:color="auto"/>
        <w:bottom w:val="none" w:sz="0" w:space="0" w:color="auto"/>
        <w:right w:val="none" w:sz="0" w:space="0" w:color="auto"/>
      </w:divBdr>
    </w:div>
    <w:div w:id="1857227237">
      <w:bodyDiv w:val="1"/>
      <w:marLeft w:val="0"/>
      <w:marRight w:val="0"/>
      <w:marTop w:val="0"/>
      <w:marBottom w:val="0"/>
      <w:divBdr>
        <w:top w:val="none" w:sz="0" w:space="0" w:color="auto"/>
        <w:left w:val="none" w:sz="0" w:space="0" w:color="auto"/>
        <w:bottom w:val="none" w:sz="0" w:space="0" w:color="auto"/>
        <w:right w:val="none" w:sz="0" w:space="0" w:color="auto"/>
      </w:divBdr>
    </w:div>
    <w:div w:id="192016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atista.com/topics/6759/social-media-usage-in-the-philippine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tatista.com/statistics/487981/social-penetration-in-southeast-asian-countri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lobalmissiology.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A7D95E90644E4E99A7C3E49B226684" ma:contentTypeVersion="6" ma:contentTypeDescription="Create a new document." ma:contentTypeScope="" ma:versionID="d4d7564cf5af78a4906b777c47fa01f7">
  <xsd:schema xmlns:xsd="http://www.w3.org/2001/XMLSchema" xmlns:xs="http://www.w3.org/2001/XMLSchema" xmlns:p="http://schemas.microsoft.com/office/2006/metadata/properties" xmlns:ns2="09e682fd-bb0d-4f83-9276-276799b0f59d" xmlns:ns3="56c77a05-5652-4da2-a56a-9ca92d24f6a1" targetNamespace="http://schemas.microsoft.com/office/2006/metadata/properties" ma:root="true" ma:fieldsID="6cba02869907bc544ec829258d50dd8f" ns2:_="" ns3:_="">
    <xsd:import namespace="09e682fd-bb0d-4f83-9276-276799b0f59d"/>
    <xsd:import namespace="56c77a05-5652-4da2-a56a-9ca92d24f6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e682fd-bb0d-4f83-9276-276799b0f59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c77a05-5652-4da2-a56a-9ca92d24f6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1017B8-067C-47F9-94B7-5315EB25585E}">
  <ds:schemaRefs>
    <ds:schemaRef ds:uri="http://schemas.openxmlformats.org/officeDocument/2006/bibliography"/>
  </ds:schemaRefs>
</ds:datastoreItem>
</file>

<file path=customXml/itemProps2.xml><?xml version="1.0" encoding="utf-8"?>
<ds:datastoreItem xmlns:ds="http://schemas.openxmlformats.org/officeDocument/2006/customXml" ds:itemID="{8388D4A2-A76D-42C9-9137-BA0A66C36D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CFD89F-2224-4148-93BB-4522DBDB7B02}">
  <ds:schemaRefs>
    <ds:schemaRef ds:uri="http://schemas.microsoft.com/sharepoint/v3/contenttype/forms"/>
  </ds:schemaRefs>
</ds:datastoreItem>
</file>

<file path=customXml/itemProps4.xml><?xml version="1.0" encoding="utf-8"?>
<ds:datastoreItem xmlns:ds="http://schemas.openxmlformats.org/officeDocument/2006/customXml" ds:itemID="{86FCB8BC-71C8-497A-B3C2-EEBE1D872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e682fd-bb0d-4f83-9276-276799b0f59d"/>
    <ds:schemaRef ds:uri="56c77a05-5652-4da2-a56a-9ca92d24f6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4295</Words>
  <Characters>24488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Nelson Jennings</cp:lastModifiedBy>
  <cp:revision>3</cp:revision>
  <dcterms:created xsi:type="dcterms:W3CDTF">2026-04-18T07:40:00Z</dcterms:created>
  <dcterms:modified xsi:type="dcterms:W3CDTF">2026-04-18T14:51:00Z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0x010100FDA7D95E90644E4E99A7C3E49B226684</vt:lpwstr>
  </property>
  <property fmtid="{D5CDD505-2E9C-101B-9397-08002B2CF9AE}" pid="3" name="GrammarlyDocumentId">
    <vt:lpwstr>94ced9fbd6582617f62326923e531cadcc367231c436e863d172c4f10918722d</vt:lpwstr>
  </property>
</Properties>
</file>