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6017B" w14:textId="77777777" w:rsidR="00A46732" w:rsidRPr="00C507CA" w:rsidRDefault="00A46732" w:rsidP="00A46732">
      <w:pPr>
        <w:pStyle w:val="NoSpacing"/>
        <w:spacing w:after="160"/>
        <w:jc w:val="center"/>
        <w:rPr>
          <w:rFonts w:ascii="Times New Roman" w:hAnsi="Times New Roman" w:cs="Times New Roman"/>
          <w:b/>
          <w:bCs/>
          <w:sz w:val="24"/>
          <w:szCs w:val="24"/>
        </w:rPr>
      </w:pPr>
      <w:r w:rsidRPr="00DD4726">
        <w:rPr>
          <w:rFonts w:ascii="Times New Roman" w:hAnsi="Times New Roman" w:cs="Times New Roman"/>
          <w:b/>
          <w:bCs/>
          <w:sz w:val="24"/>
          <w:szCs w:val="24"/>
        </w:rPr>
        <w:t xml:space="preserve">Book </w:t>
      </w:r>
      <w:r w:rsidRPr="00C507CA">
        <w:rPr>
          <w:rFonts w:ascii="Times New Roman" w:hAnsi="Times New Roman" w:cs="Times New Roman"/>
          <w:b/>
          <w:bCs/>
          <w:sz w:val="24"/>
          <w:szCs w:val="24"/>
        </w:rPr>
        <w:t>Review</w:t>
      </w:r>
    </w:p>
    <w:p w14:paraId="70F63F56" w14:textId="77777777" w:rsidR="00C507CA" w:rsidRDefault="00C507CA" w:rsidP="00C507CA">
      <w:pPr>
        <w:pStyle w:val="NoSpacing"/>
        <w:jc w:val="center"/>
        <w:rPr>
          <w:rFonts w:ascii="Times New Roman" w:hAnsi="Times New Roman" w:cs="Times New Roman"/>
          <w:b/>
          <w:bCs/>
          <w:i/>
          <w:iCs/>
          <w:sz w:val="24"/>
          <w:szCs w:val="24"/>
        </w:rPr>
      </w:pPr>
      <w:r w:rsidRPr="00C507CA">
        <w:rPr>
          <w:rFonts w:ascii="Times New Roman" w:hAnsi="Times New Roman" w:cs="Times New Roman"/>
          <w:b/>
          <w:bCs/>
          <w:color w:val="222222"/>
          <w:sz w:val="24"/>
          <w:szCs w:val="24"/>
          <w:shd w:val="clear" w:color="auto" w:fill="FFFFFF"/>
        </w:rPr>
        <w:t>Tom Steffen and Ray Neu</w:t>
      </w:r>
      <w:r w:rsidR="00A46732" w:rsidRPr="00C507CA">
        <w:rPr>
          <w:rFonts w:ascii="Times New Roman" w:hAnsi="Times New Roman" w:cs="Times New Roman"/>
          <w:b/>
          <w:bCs/>
          <w:sz w:val="24"/>
          <w:szCs w:val="24"/>
        </w:rPr>
        <w:t>,</w:t>
      </w:r>
      <w:r>
        <w:rPr>
          <w:rFonts w:ascii="Times New Roman" w:hAnsi="Times New Roman" w:cs="Times New Roman"/>
          <w:b/>
          <w:bCs/>
          <w:sz w:val="24"/>
          <w:szCs w:val="24"/>
        </w:rPr>
        <w:t xml:space="preserve"> </w:t>
      </w:r>
      <w:r w:rsidRPr="00C507CA">
        <w:rPr>
          <w:rFonts w:ascii="Times New Roman" w:hAnsi="Times New Roman" w:cs="Times New Roman"/>
          <w:b/>
          <w:bCs/>
          <w:i/>
          <w:iCs/>
          <w:sz w:val="24"/>
          <w:szCs w:val="24"/>
        </w:rPr>
        <w:t>Character Theology:</w:t>
      </w:r>
    </w:p>
    <w:p w14:paraId="4176AF5E" w14:textId="216FDC0B" w:rsidR="00525741" w:rsidRPr="00C507CA" w:rsidRDefault="00C507CA" w:rsidP="00C507CA">
      <w:pPr>
        <w:pStyle w:val="NoSpacing"/>
        <w:spacing w:after="160"/>
        <w:jc w:val="center"/>
        <w:rPr>
          <w:rFonts w:ascii="Times New Roman" w:hAnsi="Times New Roman" w:cs="Times New Roman"/>
          <w:b/>
          <w:bCs/>
          <w:i/>
          <w:iCs/>
          <w:color w:val="222222"/>
          <w:spacing w:val="-10"/>
          <w:sz w:val="24"/>
          <w:szCs w:val="24"/>
          <w:shd w:val="clear" w:color="auto" w:fill="FFFFFF"/>
        </w:rPr>
      </w:pPr>
      <w:r>
        <w:rPr>
          <w:rFonts w:ascii="Times New Roman" w:hAnsi="Times New Roman" w:cs="Times New Roman"/>
          <w:b/>
          <w:bCs/>
          <w:i/>
          <w:iCs/>
          <w:sz w:val="24"/>
          <w:szCs w:val="24"/>
        </w:rPr>
        <w:t>Engaging God through His Cast of Characters</w:t>
      </w:r>
    </w:p>
    <w:p w14:paraId="0EF26A3A" w14:textId="3A180C59" w:rsidR="00A46732" w:rsidRPr="00525741" w:rsidRDefault="00A46732" w:rsidP="004317E2">
      <w:pPr>
        <w:pStyle w:val="NoSpacing"/>
        <w:spacing w:after="160"/>
        <w:jc w:val="center"/>
        <w:rPr>
          <w:rFonts w:ascii="Times New Roman" w:hAnsi="Times New Roman" w:cs="Times New Roman"/>
          <w:color w:val="000000" w:themeColor="text1"/>
          <w:sz w:val="24"/>
          <w:szCs w:val="24"/>
        </w:rPr>
      </w:pPr>
      <w:r w:rsidRPr="00525741">
        <w:rPr>
          <w:rFonts w:ascii="Times New Roman" w:hAnsi="Times New Roman" w:cs="Times New Roman"/>
          <w:sz w:val="24"/>
          <w:szCs w:val="24"/>
        </w:rPr>
        <w:t xml:space="preserve">Reviewed </w:t>
      </w:r>
      <w:r w:rsidR="00E67955">
        <w:rPr>
          <w:rFonts w:ascii="Times New Roman" w:hAnsi="Times New Roman" w:cs="Times New Roman"/>
          <w:sz w:val="24"/>
          <w:szCs w:val="24"/>
        </w:rPr>
        <w:t xml:space="preserve">by </w:t>
      </w:r>
      <w:r w:rsidR="00525741" w:rsidRPr="00525741">
        <w:rPr>
          <w:rFonts w:ascii="Times New Roman" w:hAnsi="Times New Roman" w:cs="Times New Roman"/>
          <w:sz w:val="24"/>
          <w:szCs w:val="24"/>
        </w:rPr>
        <w:t xml:space="preserve">J. N. </w:t>
      </w:r>
      <w:r w:rsidR="00525741" w:rsidRPr="00525741">
        <w:rPr>
          <w:rFonts w:ascii="Times New Roman" w:hAnsi="Times New Roman" w:cs="Times New Roman"/>
          <w:color w:val="222222"/>
          <w:sz w:val="24"/>
          <w:szCs w:val="24"/>
          <w:shd w:val="clear" w:color="auto" w:fill="FFFFFF"/>
        </w:rPr>
        <w:t>Manokaran</w:t>
      </w:r>
    </w:p>
    <w:p w14:paraId="04E1E4AD" w14:textId="58C81508" w:rsidR="00A46732" w:rsidRPr="00794B36" w:rsidRDefault="00A46732" w:rsidP="004317E2">
      <w:pPr>
        <w:spacing w:after="160" w:line="240" w:lineRule="auto"/>
        <w:jc w:val="center"/>
        <w:rPr>
          <w:rFonts w:ascii="Times New Roman" w:hAnsi="Times New Roman" w:cs="Times New Roman"/>
          <w:color w:val="000000" w:themeColor="text1"/>
          <w:sz w:val="24"/>
          <w:szCs w:val="24"/>
          <w:lang w:val="en-US"/>
        </w:rPr>
      </w:pPr>
      <w:r w:rsidRPr="00794B36">
        <w:rPr>
          <w:rFonts w:ascii="Times New Roman" w:hAnsi="Times New Roman" w:cs="Times New Roman"/>
          <w:color w:val="000000" w:themeColor="text1"/>
          <w:sz w:val="24"/>
          <w:szCs w:val="24"/>
          <w:lang w:val="en-US"/>
        </w:rPr>
        <w:t xml:space="preserve">Published in </w:t>
      </w:r>
      <w:r w:rsidRPr="00794B36">
        <w:rPr>
          <w:rFonts w:ascii="Times New Roman" w:hAnsi="Times New Roman" w:cs="Times New Roman"/>
          <w:i/>
          <w:iCs/>
          <w:color w:val="000000" w:themeColor="text1"/>
          <w:sz w:val="24"/>
          <w:szCs w:val="24"/>
          <w:lang w:val="en-US"/>
        </w:rPr>
        <w:t>Global Missiology</w:t>
      </w:r>
      <w:r w:rsidRPr="00794B36">
        <w:rPr>
          <w:rFonts w:ascii="Times New Roman" w:hAnsi="Times New Roman" w:cs="Times New Roman"/>
          <w:color w:val="000000" w:themeColor="text1"/>
          <w:sz w:val="24"/>
          <w:szCs w:val="24"/>
          <w:lang w:val="en-US"/>
        </w:rPr>
        <w:t xml:space="preserve">, </w:t>
      </w:r>
      <w:hyperlink r:id="rId6" w:history="1">
        <w:r w:rsidRPr="00794B36">
          <w:rPr>
            <w:rStyle w:val="Hyperlink"/>
            <w:rFonts w:ascii="Times New Roman" w:hAnsi="Times New Roman" w:cs="Times New Roman"/>
            <w:color w:val="000000" w:themeColor="text1"/>
            <w:sz w:val="24"/>
            <w:szCs w:val="24"/>
            <w:lang w:val="en-US"/>
          </w:rPr>
          <w:t>www.globalmissiology.org</w:t>
        </w:r>
      </w:hyperlink>
      <w:r w:rsidRPr="00794B36">
        <w:rPr>
          <w:rFonts w:ascii="Times New Roman" w:hAnsi="Times New Roman" w:cs="Times New Roman"/>
          <w:color w:val="000000" w:themeColor="text1"/>
          <w:sz w:val="24"/>
          <w:szCs w:val="24"/>
          <w:lang w:val="en-US"/>
        </w:rPr>
        <w:t xml:space="preserve">, </w:t>
      </w:r>
      <w:r w:rsidR="00525741">
        <w:rPr>
          <w:rFonts w:ascii="Times New Roman" w:hAnsi="Times New Roman" w:cs="Times New Roman"/>
          <w:color w:val="000000" w:themeColor="text1"/>
          <w:sz w:val="24"/>
          <w:szCs w:val="24"/>
          <w:lang w:val="en-US"/>
        </w:rPr>
        <w:t>J</w:t>
      </w:r>
      <w:r w:rsidR="00C507CA">
        <w:rPr>
          <w:rFonts w:ascii="Times New Roman" w:hAnsi="Times New Roman" w:cs="Times New Roman"/>
          <w:color w:val="000000" w:themeColor="text1"/>
          <w:sz w:val="24"/>
          <w:szCs w:val="24"/>
          <w:lang w:val="en-US"/>
        </w:rPr>
        <w:t>ul</w:t>
      </w:r>
      <w:r w:rsidR="00525741">
        <w:rPr>
          <w:rFonts w:ascii="Times New Roman" w:hAnsi="Times New Roman" w:cs="Times New Roman"/>
          <w:color w:val="000000" w:themeColor="text1"/>
          <w:sz w:val="24"/>
          <w:szCs w:val="24"/>
          <w:lang w:val="en-US"/>
        </w:rPr>
        <w:t>y</w:t>
      </w:r>
      <w:r w:rsidRPr="00794B36">
        <w:rPr>
          <w:rFonts w:ascii="Times New Roman" w:hAnsi="Times New Roman" w:cs="Times New Roman"/>
          <w:color w:val="000000" w:themeColor="text1"/>
          <w:sz w:val="24"/>
          <w:szCs w:val="24"/>
          <w:lang w:val="en-US"/>
        </w:rPr>
        <w:t xml:space="preserve"> 202</w:t>
      </w:r>
      <w:r w:rsidR="00525741">
        <w:rPr>
          <w:rFonts w:ascii="Times New Roman" w:hAnsi="Times New Roman" w:cs="Times New Roman"/>
          <w:color w:val="000000" w:themeColor="text1"/>
          <w:sz w:val="24"/>
          <w:szCs w:val="24"/>
          <w:lang w:val="en-US"/>
        </w:rPr>
        <w:t>6</w:t>
      </w:r>
    </w:p>
    <w:p w14:paraId="418D7E7E" w14:textId="03A49BCC" w:rsidR="000B15A0" w:rsidRPr="000B15A0" w:rsidRDefault="000B15A0" w:rsidP="000B15A0">
      <w:pPr>
        <w:pStyle w:val="NoSpacing"/>
        <w:spacing w:after="160"/>
        <w:jc w:val="both"/>
        <w:rPr>
          <w:rFonts w:ascii="Times New Roman" w:hAnsi="Times New Roman" w:cs="Times New Roman"/>
          <w:color w:val="000000" w:themeColor="text1"/>
          <w:sz w:val="24"/>
          <w:szCs w:val="24"/>
        </w:rPr>
      </w:pPr>
      <w:r w:rsidRPr="000B15A0">
        <w:rPr>
          <w:rFonts w:ascii="Times New Roman" w:hAnsi="Times New Roman" w:cs="Times New Roman"/>
          <w:color w:val="000000" w:themeColor="text1"/>
          <w:sz w:val="24"/>
          <w:szCs w:val="24"/>
        </w:rPr>
        <w:t xml:space="preserve">Steffen, Tom and </w:t>
      </w:r>
      <w:r w:rsidR="00D92A48">
        <w:rPr>
          <w:rFonts w:ascii="Times New Roman" w:hAnsi="Times New Roman" w:cs="Times New Roman"/>
          <w:color w:val="000000" w:themeColor="text1"/>
          <w:sz w:val="24"/>
          <w:szCs w:val="24"/>
        </w:rPr>
        <w:t xml:space="preserve">Ray </w:t>
      </w:r>
      <w:r w:rsidRPr="000B15A0">
        <w:rPr>
          <w:rFonts w:ascii="Times New Roman" w:hAnsi="Times New Roman" w:cs="Times New Roman"/>
          <w:color w:val="000000" w:themeColor="text1"/>
          <w:sz w:val="24"/>
          <w:szCs w:val="24"/>
        </w:rPr>
        <w:t>Neu</w:t>
      </w:r>
      <w:r w:rsidR="004317E2" w:rsidRPr="000B15A0">
        <w:rPr>
          <w:rFonts w:ascii="Times New Roman" w:hAnsi="Times New Roman" w:cs="Times New Roman"/>
          <w:color w:val="000000" w:themeColor="text1"/>
          <w:sz w:val="24"/>
          <w:szCs w:val="24"/>
        </w:rPr>
        <w:t xml:space="preserve"> (202</w:t>
      </w:r>
      <w:r w:rsidRPr="000B15A0">
        <w:rPr>
          <w:rFonts w:ascii="Times New Roman" w:hAnsi="Times New Roman" w:cs="Times New Roman"/>
          <w:color w:val="000000" w:themeColor="text1"/>
          <w:sz w:val="24"/>
          <w:szCs w:val="24"/>
        </w:rPr>
        <w:t>4</w:t>
      </w:r>
      <w:r w:rsidR="004317E2" w:rsidRPr="000B15A0">
        <w:rPr>
          <w:rFonts w:ascii="Times New Roman" w:hAnsi="Times New Roman" w:cs="Times New Roman"/>
          <w:color w:val="000000" w:themeColor="text1"/>
          <w:sz w:val="24"/>
          <w:szCs w:val="24"/>
        </w:rPr>
        <w:t xml:space="preserve">). </w:t>
      </w:r>
      <w:r w:rsidRPr="000B15A0">
        <w:rPr>
          <w:rFonts w:ascii="Times New Roman" w:hAnsi="Times New Roman" w:cs="Times New Roman"/>
          <w:i/>
          <w:iCs/>
          <w:color w:val="000000" w:themeColor="text1"/>
          <w:sz w:val="24"/>
          <w:szCs w:val="24"/>
        </w:rPr>
        <w:t>Character Theology: Engaging God through His Cast of Characters</w:t>
      </w:r>
      <w:r w:rsidR="002C70BB" w:rsidRPr="000B15A0">
        <w:rPr>
          <w:rFonts w:ascii="Times New Roman" w:hAnsi="Times New Roman" w:cs="Times New Roman"/>
          <w:color w:val="000000" w:themeColor="text1"/>
          <w:sz w:val="24"/>
          <w:szCs w:val="24"/>
        </w:rPr>
        <w:t xml:space="preserve">. </w:t>
      </w:r>
      <w:r w:rsidRPr="000B15A0">
        <w:rPr>
          <w:rFonts w:ascii="Times New Roman" w:hAnsi="Times New Roman" w:cs="Times New Roman"/>
          <w:color w:val="000000" w:themeColor="text1"/>
          <w:sz w:val="24"/>
          <w:szCs w:val="24"/>
        </w:rPr>
        <w:t>Pickwick Publications</w:t>
      </w:r>
      <w:r w:rsidR="001D688D" w:rsidRPr="000B15A0">
        <w:rPr>
          <w:rFonts w:ascii="Times New Roman" w:hAnsi="Times New Roman" w:cs="Times New Roman"/>
          <w:color w:val="000000" w:themeColor="text1"/>
          <w:sz w:val="24"/>
          <w:szCs w:val="24"/>
        </w:rPr>
        <w:t xml:space="preserve">, ISBN: </w:t>
      </w:r>
      <w:r w:rsidRPr="000B15A0">
        <w:rPr>
          <w:rFonts w:ascii="Times New Roman" w:hAnsi="Times New Roman" w:cs="Times New Roman"/>
          <w:color w:val="000000" w:themeColor="text1"/>
          <w:sz w:val="24"/>
          <w:szCs w:val="24"/>
        </w:rPr>
        <w:t>9781666778571</w:t>
      </w:r>
      <w:r w:rsidR="00794B36" w:rsidRPr="000B15A0">
        <w:rPr>
          <w:rFonts w:ascii="Times New Roman" w:hAnsi="Times New Roman" w:cs="Times New Roman"/>
          <w:color w:val="000000" w:themeColor="text1"/>
          <w:sz w:val="24"/>
          <w:szCs w:val="24"/>
        </w:rPr>
        <w:t xml:space="preserve"> </w:t>
      </w:r>
      <w:r w:rsidR="001D688D" w:rsidRPr="000B15A0">
        <w:rPr>
          <w:rFonts w:ascii="Times New Roman" w:hAnsi="Times New Roman" w:cs="Times New Roman"/>
          <w:color w:val="000000" w:themeColor="text1"/>
          <w:sz w:val="24"/>
          <w:szCs w:val="24"/>
        </w:rPr>
        <w:t>(</w:t>
      </w:r>
      <w:r w:rsidR="00794B36" w:rsidRPr="000B15A0">
        <w:rPr>
          <w:rFonts w:ascii="Times New Roman" w:hAnsi="Times New Roman" w:cs="Times New Roman"/>
          <w:color w:val="000000" w:themeColor="text1"/>
          <w:sz w:val="24"/>
          <w:szCs w:val="24"/>
        </w:rPr>
        <w:t>paperback</w:t>
      </w:r>
      <w:r w:rsidR="001D688D" w:rsidRPr="000B15A0">
        <w:rPr>
          <w:rFonts w:ascii="Times New Roman" w:hAnsi="Times New Roman" w:cs="Times New Roman"/>
          <w:color w:val="000000" w:themeColor="text1"/>
          <w:sz w:val="24"/>
          <w:szCs w:val="24"/>
        </w:rPr>
        <w:t>)</w:t>
      </w:r>
      <w:r w:rsidR="006B66FE">
        <w:rPr>
          <w:rFonts w:ascii="Times New Roman" w:hAnsi="Times New Roman" w:cs="Times New Roman"/>
          <w:color w:val="000000" w:themeColor="text1"/>
          <w:sz w:val="24"/>
          <w:szCs w:val="24"/>
        </w:rPr>
        <w:t>,</w:t>
      </w:r>
      <w:r w:rsidR="001D688D" w:rsidRPr="000B15A0">
        <w:rPr>
          <w:rFonts w:ascii="Times New Roman" w:hAnsi="Times New Roman" w:cs="Times New Roman"/>
          <w:color w:val="000000" w:themeColor="text1"/>
          <w:sz w:val="24"/>
          <w:szCs w:val="24"/>
        </w:rPr>
        <w:t xml:space="preserve"> $</w:t>
      </w:r>
      <w:r w:rsidRPr="000B15A0">
        <w:rPr>
          <w:rFonts w:ascii="Times New Roman" w:hAnsi="Times New Roman" w:cs="Times New Roman"/>
          <w:color w:val="000000" w:themeColor="text1"/>
          <w:sz w:val="24"/>
          <w:szCs w:val="24"/>
        </w:rPr>
        <w:t>40.00</w:t>
      </w:r>
      <w:r w:rsidR="006B66FE">
        <w:rPr>
          <w:rFonts w:ascii="Times New Roman" w:hAnsi="Times New Roman" w:cs="Times New Roman"/>
          <w:color w:val="000000" w:themeColor="text1"/>
          <w:sz w:val="24"/>
          <w:szCs w:val="24"/>
        </w:rPr>
        <w:t>;</w:t>
      </w:r>
      <w:r w:rsidR="00794B36" w:rsidRPr="000B15A0">
        <w:rPr>
          <w:rFonts w:ascii="Times New Roman" w:hAnsi="Times New Roman" w:cs="Times New Roman"/>
          <w:color w:val="000000" w:themeColor="text1"/>
          <w:sz w:val="24"/>
          <w:szCs w:val="24"/>
        </w:rPr>
        <w:t xml:space="preserve"> ISBN: </w:t>
      </w:r>
      <w:r w:rsidRPr="000B15A0">
        <w:rPr>
          <w:rFonts w:ascii="Times New Roman" w:hAnsi="Times New Roman" w:cs="Times New Roman"/>
          <w:color w:val="000000" w:themeColor="text1"/>
          <w:sz w:val="24"/>
          <w:szCs w:val="24"/>
        </w:rPr>
        <w:t>9781666778571</w:t>
      </w:r>
      <w:r w:rsidR="00794B36" w:rsidRPr="000B15A0">
        <w:rPr>
          <w:rFonts w:ascii="Times New Roman" w:hAnsi="Times New Roman" w:cs="Times New Roman"/>
          <w:color w:val="000000" w:themeColor="text1"/>
          <w:sz w:val="24"/>
          <w:szCs w:val="24"/>
          <w:shd w:val="clear" w:color="auto" w:fill="FFFFFF"/>
        </w:rPr>
        <w:t xml:space="preserve"> (</w:t>
      </w:r>
      <w:r w:rsidR="00525741" w:rsidRPr="000B15A0">
        <w:rPr>
          <w:rFonts w:ascii="Times New Roman" w:hAnsi="Times New Roman" w:cs="Times New Roman"/>
          <w:color w:val="000000" w:themeColor="text1"/>
          <w:sz w:val="24"/>
          <w:szCs w:val="24"/>
          <w:shd w:val="clear" w:color="auto" w:fill="FFFFFF"/>
        </w:rPr>
        <w:t>hardcover</w:t>
      </w:r>
      <w:r w:rsidR="00794B36" w:rsidRPr="000B15A0">
        <w:rPr>
          <w:rFonts w:ascii="Times New Roman" w:hAnsi="Times New Roman" w:cs="Times New Roman"/>
          <w:color w:val="000000" w:themeColor="text1"/>
          <w:sz w:val="24"/>
          <w:szCs w:val="24"/>
          <w:shd w:val="clear" w:color="auto" w:fill="FFFFFF"/>
        </w:rPr>
        <w:t>)</w:t>
      </w:r>
      <w:r w:rsidR="006B66FE">
        <w:rPr>
          <w:rFonts w:ascii="Times New Roman" w:hAnsi="Times New Roman" w:cs="Times New Roman"/>
          <w:color w:val="000000" w:themeColor="text1"/>
          <w:sz w:val="24"/>
          <w:szCs w:val="24"/>
          <w:shd w:val="clear" w:color="auto" w:fill="FFFFFF"/>
        </w:rPr>
        <w:t>,</w:t>
      </w:r>
      <w:r w:rsidR="00794B36" w:rsidRPr="000B15A0">
        <w:rPr>
          <w:rFonts w:ascii="Times New Roman" w:hAnsi="Times New Roman" w:cs="Times New Roman"/>
          <w:color w:val="000000" w:themeColor="text1"/>
          <w:sz w:val="24"/>
          <w:szCs w:val="24"/>
          <w:shd w:val="clear" w:color="auto" w:fill="FFFFFF"/>
        </w:rPr>
        <w:t xml:space="preserve"> $</w:t>
      </w:r>
      <w:r w:rsidRPr="000B15A0">
        <w:rPr>
          <w:rFonts w:ascii="Times New Roman" w:hAnsi="Times New Roman" w:cs="Times New Roman"/>
          <w:color w:val="000000" w:themeColor="text1"/>
          <w:sz w:val="24"/>
          <w:szCs w:val="24"/>
          <w:shd w:val="clear" w:color="auto" w:fill="FFFFFF"/>
        </w:rPr>
        <w:t>60.00</w:t>
      </w:r>
      <w:r w:rsidR="00525741" w:rsidRPr="000B15A0">
        <w:rPr>
          <w:rFonts w:ascii="Times New Roman" w:hAnsi="Times New Roman" w:cs="Times New Roman"/>
          <w:color w:val="000000" w:themeColor="text1"/>
          <w:sz w:val="24"/>
          <w:szCs w:val="24"/>
          <w:shd w:val="clear" w:color="auto" w:fill="FFFFFF"/>
        </w:rPr>
        <w:t xml:space="preserve">, pp. </w:t>
      </w:r>
      <w:r w:rsidRPr="000B15A0">
        <w:rPr>
          <w:rFonts w:ascii="Times New Roman" w:hAnsi="Times New Roman" w:cs="Times New Roman"/>
          <w:color w:val="000000" w:themeColor="text1"/>
          <w:sz w:val="24"/>
          <w:szCs w:val="24"/>
          <w:shd w:val="clear" w:color="auto" w:fill="FFFFFF"/>
        </w:rPr>
        <w:t xml:space="preserve">312; ISBN: </w:t>
      </w:r>
      <w:r w:rsidRPr="000B15A0">
        <w:rPr>
          <w:rFonts w:ascii="Times New Roman" w:hAnsi="Times New Roman" w:cs="Times New Roman"/>
          <w:color w:val="000000" w:themeColor="text1"/>
          <w:sz w:val="24"/>
          <w:szCs w:val="24"/>
        </w:rPr>
        <w:t>9781666778595 (</w:t>
      </w:r>
      <w:proofErr w:type="spellStart"/>
      <w:r w:rsidRPr="000B15A0">
        <w:rPr>
          <w:rFonts w:ascii="Times New Roman" w:hAnsi="Times New Roman" w:cs="Times New Roman"/>
          <w:color w:val="000000" w:themeColor="text1"/>
          <w:sz w:val="24"/>
          <w:szCs w:val="24"/>
        </w:rPr>
        <w:t>ebook</w:t>
      </w:r>
      <w:proofErr w:type="spellEnd"/>
      <w:r w:rsidRPr="000B15A0">
        <w:rPr>
          <w:rFonts w:ascii="Times New Roman" w:hAnsi="Times New Roman" w:cs="Times New Roman"/>
          <w:color w:val="000000" w:themeColor="text1"/>
          <w:sz w:val="24"/>
          <w:szCs w:val="24"/>
        </w:rPr>
        <w:t>) $40.00</w:t>
      </w:r>
      <w:r w:rsidR="00525741" w:rsidRPr="000B15A0">
        <w:rPr>
          <w:rFonts w:ascii="Times New Roman" w:hAnsi="Times New Roman" w:cs="Times New Roman"/>
          <w:color w:val="000000" w:themeColor="text1"/>
          <w:sz w:val="24"/>
          <w:szCs w:val="24"/>
        </w:rPr>
        <w:t>.</w:t>
      </w:r>
    </w:p>
    <w:p w14:paraId="17F012EF" w14:textId="6684C96C"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 xml:space="preserve">Authors Tom Steffen and Ray Neu, in their book </w:t>
      </w:r>
      <w:r w:rsidRPr="00C507CA">
        <w:rPr>
          <w:rFonts w:ascii="Times New Roman" w:eastAsia="Times New Roman" w:hAnsi="Times New Roman" w:cs="Times New Roman"/>
          <w:i/>
          <w:iCs/>
          <w:color w:val="222222"/>
          <w:sz w:val="24"/>
          <w:szCs w:val="24"/>
          <w:lang w:val="en-US"/>
        </w:rPr>
        <w:t>Character Theology: Engaging God through His Cast of Characters</w:t>
      </w:r>
      <w:r w:rsidRPr="00C507CA">
        <w:rPr>
          <w:rFonts w:ascii="Times New Roman" w:eastAsia="Times New Roman" w:hAnsi="Times New Roman" w:cs="Times New Roman"/>
          <w:color w:val="222222"/>
          <w:sz w:val="24"/>
          <w:szCs w:val="24"/>
          <w:lang w:val="en-US"/>
        </w:rPr>
        <w:t>, call for a relational, narrative, and participatory way of doing theology.</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 xml:space="preserve">The systematic theology developed by Western Christendom </w:t>
      </w:r>
      <w:r w:rsidR="0069070B">
        <w:rPr>
          <w:rFonts w:ascii="Times New Roman" w:eastAsia="Times New Roman" w:hAnsi="Times New Roman" w:cs="Times New Roman"/>
          <w:color w:val="222222"/>
          <w:sz w:val="24"/>
          <w:szCs w:val="24"/>
          <w:lang w:val="en-US"/>
        </w:rPr>
        <w:t>comprises</w:t>
      </w:r>
      <w:r w:rsidRPr="00C507CA">
        <w:rPr>
          <w:rFonts w:ascii="Times New Roman" w:eastAsia="Times New Roman" w:hAnsi="Times New Roman" w:cs="Times New Roman"/>
          <w:color w:val="222222"/>
          <w:sz w:val="24"/>
          <w:szCs w:val="24"/>
          <w:lang w:val="en-US"/>
        </w:rPr>
        <w:t xml:space="preserve"> abstract proposition</w:t>
      </w:r>
      <w:r w:rsidR="0069070B">
        <w:rPr>
          <w:rFonts w:ascii="Times New Roman" w:eastAsia="Times New Roman" w:hAnsi="Times New Roman" w:cs="Times New Roman"/>
          <w:color w:val="222222"/>
          <w:sz w:val="24"/>
          <w:szCs w:val="24"/>
          <w:lang w:val="en-US"/>
        </w:rPr>
        <w:t>s</w:t>
      </w:r>
      <w:r w:rsidRPr="00C507CA">
        <w:rPr>
          <w:rFonts w:ascii="Times New Roman" w:eastAsia="Times New Roman" w:hAnsi="Times New Roman" w:cs="Times New Roman"/>
          <w:color w:val="222222"/>
          <w:sz w:val="24"/>
          <w:szCs w:val="24"/>
          <w:lang w:val="en-US"/>
        </w:rPr>
        <w:t xml:space="preserve"> that neglect God’s revelation through the lives, voices, conflicts, struggles, sufferings, and journeys of the characters. God’s revelation is </w:t>
      </w:r>
      <w:r w:rsidR="00EA4DFD">
        <w:rPr>
          <w:rFonts w:ascii="Times New Roman" w:eastAsia="Times New Roman" w:hAnsi="Times New Roman" w:cs="Times New Roman"/>
          <w:color w:val="222222"/>
          <w:sz w:val="24"/>
          <w:szCs w:val="24"/>
          <w:lang w:val="en-US"/>
        </w:rPr>
        <w:t xml:space="preserve">in fact </w:t>
      </w:r>
      <w:r w:rsidRPr="00C507CA">
        <w:rPr>
          <w:rFonts w:ascii="Times New Roman" w:eastAsia="Times New Roman" w:hAnsi="Times New Roman" w:cs="Times New Roman"/>
          <w:color w:val="222222"/>
          <w:sz w:val="24"/>
          <w:szCs w:val="24"/>
          <w:lang w:val="en-US"/>
        </w:rPr>
        <w:t>through characters in the</w:t>
      </w:r>
      <w:r w:rsidR="0069070B">
        <w:rPr>
          <w:rFonts w:ascii="Times New Roman" w:eastAsia="Times New Roman" w:hAnsi="Times New Roman" w:cs="Times New Roman"/>
          <w:color w:val="222222"/>
          <w:sz w:val="24"/>
          <w:szCs w:val="24"/>
          <w:lang w:val="en-US"/>
        </w:rPr>
        <w:t xml:space="preserve"> biblical</w:t>
      </w:r>
      <w:r w:rsidRPr="00C507CA">
        <w:rPr>
          <w:rFonts w:ascii="Times New Roman" w:eastAsia="Times New Roman" w:hAnsi="Times New Roman" w:cs="Times New Roman"/>
          <w:color w:val="222222"/>
          <w:sz w:val="24"/>
          <w:szCs w:val="24"/>
          <w:lang w:val="en-US"/>
        </w:rPr>
        <w:t xml:space="preserve"> </w:t>
      </w:r>
      <w:proofErr w:type="gramStart"/>
      <w:r w:rsidRPr="00C507CA">
        <w:rPr>
          <w:rFonts w:ascii="Times New Roman" w:eastAsia="Times New Roman" w:hAnsi="Times New Roman" w:cs="Times New Roman"/>
          <w:color w:val="222222"/>
          <w:sz w:val="24"/>
          <w:szCs w:val="24"/>
          <w:lang w:val="en-US"/>
        </w:rPr>
        <w:t>stories</w:t>
      </w:r>
      <w:r w:rsidR="0069070B">
        <w:rPr>
          <w:rFonts w:ascii="Times New Roman" w:eastAsia="Times New Roman" w:hAnsi="Times New Roman" w:cs="Times New Roman"/>
          <w:color w:val="222222"/>
          <w:sz w:val="24"/>
          <w:szCs w:val="24"/>
          <w:lang w:val="en-US"/>
        </w:rPr>
        <w:t>,</w:t>
      </w:r>
      <w:proofErr w:type="gramEnd"/>
      <w:r w:rsidR="0069070B">
        <w:rPr>
          <w:rFonts w:ascii="Times New Roman" w:eastAsia="Times New Roman" w:hAnsi="Times New Roman" w:cs="Times New Roman"/>
          <w:color w:val="222222"/>
          <w:sz w:val="24"/>
          <w:szCs w:val="24"/>
          <w:lang w:val="en-US"/>
        </w:rPr>
        <w:t xml:space="preserve"> hence</w:t>
      </w:r>
      <w:r w:rsidRPr="00C507CA">
        <w:rPr>
          <w:rFonts w:ascii="Times New Roman" w:eastAsia="Times New Roman" w:hAnsi="Times New Roman" w:cs="Times New Roman"/>
          <w:color w:val="222222"/>
          <w:sz w:val="24"/>
          <w:szCs w:val="24"/>
          <w:lang w:val="en-US"/>
        </w:rPr>
        <w:t> </w:t>
      </w:r>
      <w:r w:rsidR="0069070B">
        <w:rPr>
          <w:rFonts w:ascii="Times New Roman" w:eastAsia="Times New Roman" w:hAnsi="Times New Roman" w:cs="Times New Roman"/>
          <w:color w:val="222222"/>
          <w:sz w:val="24"/>
          <w:szCs w:val="24"/>
          <w:lang w:val="en-US"/>
        </w:rPr>
        <w:t>t</w:t>
      </w:r>
      <w:r w:rsidRPr="00C507CA">
        <w:rPr>
          <w:rFonts w:ascii="Times New Roman" w:eastAsia="Times New Roman" w:hAnsi="Times New Roman" w:cs="Times New Roman"/>
          <w:color w:val="222222"/>
          <w:sz w:val="24"/>
          <w:szCs w:val="24"/>
          <w:lang w:val="en-US"/>
        </w:rPr>
        <w:t xml:space="preserve">heology cannot be separated from </w:t>
      </w:r>
      <w:r w:rsidR="0069070B">
        <w:rPr>
          <w:rFonts w:ascii="Times New Roman" w:eastAsia="Times New Roman" w:hAnsi="Times New Roman" w:cs="Times New Roman"/>
          <w:color w:val="222222"/>
          <w:sz w:val="24"/>
          <w:szCs w:val="24"/>
          <w:lang w:val="en-US"/>
        </w:rPr>
        <w:t xml:space="preserve">those </w:t>
      </w:r>
      <w:r w:rsidRPr="00C507CA">
        <w:rPr>
          <w:rFonts w:ascii="Times New Roman" w:eastAsia="Times New Roman" w:hAnsi="Times New Roman" w:cs="Times New Roman"/>
          <w:color w:val="222222"/>
          <w:sz w:val="24"/>
          <w:szCs w:val="24"/>
          <w:lang w:val="en-US"/>
        </w:rPr>
        <w:t xml:space="preserve">stories. </w:t>
      </w:r>
      <w:r w:rsidR="0069070B">
        <w:rPr>
          <w:rFonts w:ascii="Times New Roman" w:eastAsia="Times New Roman" w:hAnsi="Times New Roman" w:cs="Times New Roman"/>
          <w:color w:val="222222"/>
          <w:sz w:val="24"/>
          <w:szCs w:val="24"/>
          <w:lang w:val="en-US"/>
        </w:rPr>
        <w:t>Furthermore, t</w:t>
      </w:r>
      <w:r w:rsidRPr="00C507CA">
        <w:rPr>
          <w:rFonts w:ascii="Times New Roman" w:eastAsia="Times New Roman" w:hAnsi="Times New Roman" w:cs="Times New Roman"/>
          <w:color w:val="222222"/>
          <w:sz w:val="24"/>
          <w:szCs w:val="24"/>
          <w:lang w:val="en-US"/>
        </w:rPr>
        <w:t>he biblical characters in the Scripture</w:t>
      </w:r>
      <w:r w:rsidR="0069070B">
        <w:rPr>
          <w:rFonts w:ascii="Times New Roman" w:eastAsia="Times New Roman" w:hAnsi="Times New Roman" w:cs="Times New Roman"/>
          <w:color w:val="222222"/>
          <w:sz w:val="24"/>
          <w:szCs w:val="24"/>
          <w:lang w:val="en-US"/>
        </w:rPr>
        <w:t>s</w:t>
      </w:r>
      <w:r w:rsidRPr="00C507CA">
        <w:rPr>
          <w:rFonts w:ascii="Times New Roman" w:eastAsia="Times New Roman" w:hAnsi="Times New Roman" w:cs="Times New Roman"/>
          <w:color w:val="222222"/>
          <w:sz w:val="24"/>
          <w:szCs w:val="24"/>
          <w:lang w:val="en-US"/>
        </w:rPr>
        <w:t xml:space="preserve"> mirror the stories of the readers. </w:t>
      </w:r>
    </w:p>
    <w:p w14:paraId="70131856" w14:textId="6595D289"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b/>
          <w:bCs/>
          <w:color w:val="222222"/>
          <w:sz w:val="24"/>
          <w:szCs w:val="24"/>
          <w:lang w:val="en-US"/>
        </w:rPr>
        <w:t>Character Theology</w:t>
      </w:r>
      <w:r>
        <w:rPr>
          <w:rFonts w:ascii="Times New Roman" w:eastAsia="Times New Roman" w:hAnsi="Times New Roman" w:cs="Times New Roman"/>
          <w:b/>
          <w:bCs/>
          <w:color w:val="222222"/>
          <w:sz w:val="24"/>
          <w:szCs w:val="24"/>
          <w:lang w:val="en-US"/>
        </w:rPr>
        <w:t xml:space="preserve"> Defined</w:t>
      </w:r>
    </w:p>
    <w:p w14:paraId="2799A051" w14:textId="64F6F8AC"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 xml:space="preserve">Character theology is caught experimentally, rather than thought rationally. Character theology is a relational theology that compellingly connects all cultures and religions. God appointed characters as storytelling emissaries to </w:t>
      </w:r>
      <w:r w:rsidR="0069070B">
        <w:rPr>
          <w:rFonts w:ascii="Times New Roman" w:eastAsia="Times New Roman" w:hAnsi="Times New Roman" w:cs="Times New Roman"/>
          <w:color w:val="222222"/>
          <w:sz w:val="24"/>
          <w:szCs w:val="24"/>
          <w:lang w:val="en-US"/>
        </w:rPr>
        <w:t xml:space="preserve">help others </w:t>
      </w:r>
      <w:r w:rsidRPr="00C507CA">
        <w:rPr>
          <w:rFonts w:ascii="Times New Roman" w:eastAsia="Times New Roman" w:hAnsi="Times New Roman" w:cs="Times New Roman"/>
          <w:color w:val="222222"/>
          <w:sz w:val="24"/>
          <w:szCs w:val="24"/>
          <w:lang w:val="en-US"/>
        </w:rPr>
        <w:t>understand God</w:t>
      </w:r>
      <w:r w:rsidR="0069070B">
        <w:rPr>
          <w:rFonts w:ascii="Times New Roman" w:eastAsia="Times New Roman" w:hAnsi="Times New Roman" w:cs="Times New Roman"/>
          <w:color w:val="222222"/>
          <w:sz w:val="24"/>
          <w:szCs w:val="24"/>
          <w:lang w:val="en-US"/>
        </w:rPr>
        <w:t xml:space="preserve"> and</w:t>
      </w:r>
      <w:r w:rsidRPr="00C507CA">
        <w:rPr>
          <w:rFonts w:ascii="Times New Roman" w:eastAsia="Times New Roman" w:hAnsi="Times New Roman" w:cs="Times New Roman"/>
          <w:color w:val="222222"/>
          <w:sz w:val="24"/>
          <w:szCs w:val="24"/>
          <w:lang w:val="en-US"/>
        </w:rPr>
        <w:t xml:space="preserve"> </w:t>
      </w:r>
      <w:r w:rsidR="0069070B">
        <w:rPr>
          <w:rFonts w:ascii="Times New Roman" w:eastAsia="Times New Roman" w:hAnsi="Times New Roman" w:cs="Times New Roman"/>
          <w:color w:val="222222"/>
          <w:sz w:val="24"/>
          <w:szCs w:val="24"/>
          <w:lang w:val="en-US"/>
        </w:rPr>
        <w:t>h</w:t>
      </w:r>
      <w:r w:rsidRPr="00C507CA">
        <w:rPr>
          <w:rFonts w:ascii="Times New Roman" w:eastAsia="Times New Roman" w:hAnsi="Times New Roman" w:cs="Times New Roman"/>
          <w:color w:val="222222"/>
          <w:sz w:val="24"/>
          <w:szCs w:val="24"/>
          <w:lang w:val="en-US"/>
        </w:rPr>
        <w:t xml:space="preserve">is salvific history, and </w:t>
      </w:r>
      <w:r w:rsidR="0069070B">
        <w:rPr>
          <w:rFonts w:ascii="Times New Roman" w:eastAsia="Times New Roman" w:hAnsi="Times New Roman" w:cs="Times New Roman"/>
          <w:color w:val="222222"/>
          <w:sz w:val="24"/>
          <w:szCs w:val="24"/>
          <w:lang w:val="en-US"/>
        </w:rPr>
        <w:t xml:space="preserve">to </w:t>
      </w:r>
      <w:r w:rsidRPr="00C507CA">
        <w:rPr>
          <w:rFonts w:ascii="Times New Roman" w:eastAsia="Times New Roman" w:hAnsi="Times New Roman" w:cs="Times New Roman"/>
          <w:color w:val="222222"/>
          <w:sz w:val="24"/>
          <w:szCs w:val="24"/>
          <w:lang w:val="en-US"/>
        </w:rPr>
        <w:t xml:space="preserve">experience a relationship with </w:t>
      </w:r>
      <w:r w:rsidR="0069070B">
        <w:rPr>
          <w:rFonts w:ascii="Times New Roman" w:eastAsia="Times New Roman" w:hAnsi="Times New Roman" w:cs="Times New Roman"/>
          <w:color w:val="222222"/>
          <w:sz w:val="24"/>
          <w:szCs w:val="24"/>
          <w:lang w:val="en-US"/>
        </w:rPr>
        <w:t>h</w:t>
      </w:r>
      <w:r w:rsidRPr="00C507CA">
        <w:rPr>
          <w:rFonts w:ascii="Times New Roman" w:eastAsia="Times New Roman" w:hAnsi="Times New Roman" w:cs="Times New Roman"/>
          <w:color w:val="222222"/>
          <w:sz w:val="24"/>
          <w:szCs w:val="24"/>
          <w:lang w:val="en-US"/>
        </w:rPr>
        <w:t>im.</w:t>
      </w:r>
      <w:r w:rsidR="00EA4DFD">
        <w:rPr>
          <w:rFonts w:ascii="Times New Roman" w:eastAsia="Times New Roman" w:hAnsi="Times New Roman" w:cs="Times New Roman"/>
          <w:color w:val="222222"/>
          <w:sz w:val="24"/>
          <w:szCs w:val="24"/>
          <w:lang w:val="en-US"/>
        </w:rPr>
        <w:t xml:space="preserve"> </w:t>
      </w:r>
      <w:r w:rsidR="0069070B">
        <w:rPr>
          <w:rFonts w:ascii="Times New Roman" w:eastAsia="Times New Roman" w:hAnsi="Times New Roman" w:cs="Times New Roman"/>
          <w:color w:val="222222"/>
          <w:sz w:val="24"/>
          <w:szCs w:val="24"/>
          <w:lang w:val="en-US"/>
        </w:rPr>
        <w:t>God’s revelation</w:t>
      </w:r>
      <w:r w:rsidRPr="00C507CA">
        <w:rPr>
          <w:rFonts w:ascii="Times New Roman" w:eastAsia="Times New Roman" w:hAnsi="Times New Roman" w:cs="Times New Roman"/>
          <w:color w:val="222222"/>
          <w:sz w:val="24"/>
          <w:szCs w:val="24"/>
          <w:lang w:val="en-US"/>
        </w:rPr>
        <w:t xml:space="preserve"> relies on earthly, concrete, biblical characters to frame, enliven, and demonstrate divine abstract truths and ethics. Stories form and reform our worldview. “Character theology, composed of a cast of characters who represent universal human experience, serves as the mother of meaning, meditation, modeling, modification, and memory” (29)</w:t>
      </w:r>
      <w:r w:rsidR="0069070B">
        <w:rPr>
          <w:rFonts w:ascii="Times New Roman" w:eastAsia="Times New Roman" w:hAnsi="Times New Roman" w:cs="Times New Roman"/>
          <w:color w:val="222222"/>
          <w:sz w:val="24"/>
          <w:szCs w:val="24"/>
          <w:lang w:val="en-US"/>
        </w:rPr>
        <w:t>.</w:t>
      </w:r>
    </w:p>
    <w:p w14:paraId="4BA80DAE" w14:textId="00257809" w:rsidR="00C507CA" w:rsidRPr="00C507CA" w:rsidRDefault="00C507CA" w:rsidP="00EC3FBA">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 xml:space="preserve">Character theology </w:t>
      </w:r>
      <w:r w:rsidR="0069070B">
        <w:rPr>
          <w:rFonts w:ascii="Times New Roman" w:eastAsia="Times New Roman" w:hAnsi="Times New Roman" w:cs="Times New Roman"/>
          <w:color w:val="222222"/>
          <w:sz w:val="24"/>
          <w:szCs w:val="24"/>
          <w:lang w:val="en-US"/>
        </w:rPr>
        <w:t>consists of</w:t>
      </w:r>
      <w:r w:rsidRPr="00C507CA">
        <w:rPr>
          <w:rFonts w:ascii="Times New Roman" w:eastAsia="Times New Roman" w:hAnsi="Times New Roman" w:cs="Times New Roman"/>
          <w:color w:val="222222"/>
          <w:sz w:val="24"/>
          <w:szCs w:val="24"/>
          <w:lang w:val="en-US"/>
        </w:rPr>
        <w:t xml:space="preserve"> Come and see; Taste and see</w:t>
      </w:r>
      <w:r w:rsidR="0069070B">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w:t>
      </w:r>
      <w:r w:rsidR="0069070B">
        <w:rPr>
          <w:rFonts w:ascii="Times New Roman" w:eastAsia="Times New Roman" w:hAnsi="Times New Roman" w:cs="Times New Roman"/>
          <w:color w:val="222222"/>
          <w:sz w:val="24"/>
          <w:szCs w:val="24"/>
          <w:lang w:val="en-US"/>
        </w:rPr>
        <w:t>F</w:t>
      </w:r>
      <w:r w:rsidRPr="00C507CA">
        <w:rPr>
          <w:rFonts w:ascii="Times New Roman" w:eastAsia="Times New Roman" w:hAnsi="Times New Roman" w:cs="Times New Roman"/>
          <w:color w:val="222222"/>
          <w:sz w:val="24"/>
          <w:szCs w:val="24"/>
          <w:lang w:val="en-US"/>
        </w:rPr>
        <w:t xml:space="preserve">igure it out. Biblical characters represent universal human experience and serve as the mother of meaning, meditation, modeling, modification, and memory. Stories provide a concrete basis, whether written, aural, or visual. The </w:t>
      </w:r>
      <w:r w:rsidR="0069070B">
        <w:rPr>
          <w:rFonts w:ascii="Times New Roman" w:eastAsia="Times New Roman" w:hAnsi="Times New Roman" w:cs="Times New Roman"/>
          <w:color w:val="222222"/>
          <w:sz w:val="24"/>
          <w:szCs w:val="24"/>
          <w:lang w:val="en-US"/>
        </w:rPr>
        <w:t xml:space="preserve">divine </w:t>
      </w:r>
      <w:r w:rsidRPr="00C507CA">
        <w:rPr>
          <w:rFonts w:ascii="Times New Roman" w:eastAsia="Times New Roman" w:hAnsi="Times New Roman" w:cs="Times New Roman"/>
          <w:color w:val="222222"/>
          <w:sz w:val="24"/>
          <w:szCs w:val="24"/>
          <w:lang w:val="en-US"/>
        </w:rPr>
        <w:t>author of the Bible stories wrote for a purpose. “Writers are word shepherds.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Storytellers are character shepherds” (34)</w:t>
      </w:r>
      <w:r w:rsidR="0069070B">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The Bible is not a quiet printed text; rather, it is a speaking printed text. The goal of </w:t>
      </w:r>
      <w:r w:rsidR="0069070B">
        <w:rPr>
          <w:rFonts w:ascii="Times New Roman" w:eastAsia="Times New Roman" w:hAnsi="Times New Roman" w:cs="Times New Roman"/>
          <w:color w:val="222222"/>
          <w:sz w:val="24"/>
          <w:szCs w:val="24"/>
          <w:lang w:val="en-US"/>
        </w:rPr>
        <w:t>B</w:t>
      </w:r>
      <w:r w:rsidRPr="00C507CA">
        <w:rPr>
          <w:rFonts w:ascii="Times New Roman" w:eastAsia="Times New Roman" w:hAnsi="Times New Roman" w:cs="Times New Roman"/>
          <w:color w:val="222222"/>
          <w:sz w:val="24"/>
          <w:szCs w:val="24"/>
          <w:lang w:val="en-US"/>
        </w:rPr>
        <w:t>ible engagement is to faithfully transfer the written text to the table of one’s heart. Narrative or story is a fundamental instrument of the heart.</w:t>
      </w:r>
    </w:p>
    <w:p w14:paraId="0921A647" w14:textId="614D18F3" w:rsidR="00C507CA" w:rsidRPr="00C507CA" w:rsidRDefault="00C507CA" w:rsidP="00EC3FBA">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“Character theology offers choices between characters who offer the futility of foolishness, the well of wisdom, and everything between. Characters forge character” (55)</w:t>
      </w:r>
      <w:r w:rsidR="0069070B">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Character theology has a unique way of arresting and retaining </w:t>
      </w:r>
      <w:r w:rsidR="0069070B">
        <w:rPr>
          <w:rFonts w:ascii="Times New Roman" w:eastAsia="Times New Roman" w:hAnsi="Times New Roman" w:cs="Times New Roman"/>
          <w:color w:val="222222"/>
          <w:sz w:val="24"/>
          <w:szCs w:val="24"/>
          <w:lang w:val="en-US"/>
        </w:rPr>
        <w:t>people’s</w:t>
      </w:r>
      <w:r w:rsidRPr="00C507CA">
        <w:rPr>
          <w:rFonts w:ascii="Times New Roman" w:eastAsia="Times New Roman" w:hAnsi="Times New Roman" w:cs="Times New Roman"/>
          <w:color w:val="222222"/>
          <w:sz w:val="24"/>
          <w:szCs w:val="24"/>
          <w:lang w:val="en-US"/>
        </w:rPr>
        <w:t xml:space="preserve"> attention, making us wonder. Character theology encourages an amateur army of foot soldiers to interpret the </w:t>
      </w:r>
      <w:r w:rsidR="0069070B">
        <w:rPr>
          <w:rFonts w:ascii="Times New Roman" w:eastAsia="Times New Roman" w:hAnsi="Times New Roman" w:cs="Times New Roman"/>
          <w:color w:val="222222"/>
          <w:sz w:val="24"/>
          <w:szCs w:val="24"/>
          <w:lang w:val="en-US"/>
        </w:rPr>
        <w:t>B</w:t>
      </w:r>
      <w:r w:rsidRPr="00C507CA">
        <w:rPr>
          <w:rFonts w:ascii="Times New Roman" w:eastAsia="Times New Roman" w:hAnsi="Times New Roman" w:cs="Times New Roman"/>
          <w:color w:val="222222"/>
          <w:sz w:val="24"/>
          <w:szCs w:val="24"/>
          <w:lang w:val="en-US"/>
        </w:rPr>
        <w:t>ible stories. Character theology extends and enhances existing theologies. Character theology provides an interpretive lens, providing a fuller, sharper vision of the glories of God.</w:t>
      </w:r>
    </w:p>
    <w:p w14:paraId="6AF4B201" w14:textId="77777777" w:rsidR="00C507CA" w:rsidRPr="00C507CA" w:rsidRDefault="00C507CA" w:rsidP="00EC3FBA">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Overall, </w:t>
      </w:r>
      <w:r w:rsidRPr="00C507CA">
        <w:rPr>
          <w:rFonts w:ascii="Times New Roman" w:eastAsia="Times New Roman" w:hAnsi="Times New Roman" w:cs="Times New Roman"/>
          <w:i/>
          <w:iCs/>
          <w:color w:val="222222"/>
          <w:sz w:val="24"/>
          <w:szCs w:val="24"/>
          <w:lang w:val="en-US"/>
        </w:rPr>
        <w:t>Character Theology</w:t>
      </w:r>
      <w:r w:rsidRPr="00C507CA">
        <w:rPr>
          <w:rFonts w:ascii="Times New Roman" w:eastAsia="Times New Roman" w:hAnsi="Times New Roman" w:cs="Times New Roman"/>
          <w:color w:val="222222"/>
          <w:sz w:val="24"/>
          <w:szCs w:val="24"/>
          <w:lang w:val="en-US"/>
        </w:rPr>
        <w:t xml:space="preserve"> is a stimulating, creative, and deeply challenging contribution to contemporary theological reflection. It calls readers back to Scripture as drama, witness, and encounter, urging them to pay closer attention to the persons through whom God’s truth is </w:t>
      </w:r>
      <w:r w:rsidRPr="00C507CA">
        <w:rPr>
          <w:rFonts w:ascii="Times New Roman" w:eastAsia="Times New Roman" w:hAnsi="Times New Roman" w:cs="Times New Roman"/>
          <w:color w:val="222222"/>
          <w:sz w:val="24"/>
          <w:szCs w:val="24"/>
          <w:lang w:val="en-US"/>
        </w:rPr>
        <w:lastRenderedPageBreak/>
        <w:t>disclosed. The result is a work that is academically suggestive, spiritually enriching, and practically relevant for teaching, preaching, discipleship, and mission.</w:t>
      </w:r>
    </w:p>
    <w:p w14:paraId="485DC3C1" w14:textId="7F6A52A5"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Big Forgot and Fatal Flaw</w:t>
      </w:r>
    </w:p>
    <w:p w14:paraId="502B9276" w14:textId="079BF68D"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 xml:space="preserve">According to the authors, orality is the </w:t>
      </w:r>
      <w:r w:rsidR="0069070B">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big forgot</w:t>
      </w:r>
      <w:r w:rsidR="0069070B">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and the absence of voices is the fatal flaw in most hermeneutic models.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Stories are forgotten, and God is reduced to a subject in a seminary.</w:t>
      </w:r>
    </w:p>
    <w:p w14:paraId="329EA06B" w14:textId="77777777"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Ethno-theology</w:t>
      </w:r>
    </w:p>
    <w:p w14:paraId="0A7D03C3" w14:textId="054E424A"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Is Systematic Theology the West’s ethno-theology? The Reformation endeavor was to relate Scripture to tradition.</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“For the Enlightenment, it was how to relate Scripture to reason.</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For today, the urgent question becomes, how do we relate Scripture to authority and experience?” (25)</w:t>
      </w:r>
      <w:r w:rsidR="0069070B">
        <w:rPr>
          <w:rFonts w:ascii="Times New Roman" w:eastAsia="Times New Roman" w:hAnsi="Times New Roman" w:cs="Times New Roman"/>
          <w:color w:val="222222"/>
          <w:sz w:val="24"/>
          <w:szCs w:val="24"/>
          <w:lang w:val="en-US"/>
        </w:rPr>
        <w:t>.</w:t>
      </w:r>
    </w:p>
    <w:p w14:paraId="79060FFA" w14:textId="16CF2361"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b/>
          <w:bCs/>
          <w:color w:val="222222"/>
          <w:sz w:val="24"/>
          <w:szCs w:val="24"/>
          <w:lang w:val="en-US"/>
        </w:rPr>
        <w:t xml:space="preserve">Five </w:t>
      </w:r>
      <w:r>
        <w:rPr>
          <w:rFonts w:ascii="Times New Roman" w:eastAsia="Times New Roman" w:hAnsi="Times New Roman" w:cs="Times New Roman"/>
          <w:b/>
          <w:bCs/>
          <w:color w:val="222222"/>
          <w:sz w:val="24"/>
          <w:szCs w:val="24"/>
          <w:lang w:val="en-US"/>
        </w:rPr>
        <w:t>E</w:t>
      </w:r>
      <w:r w:rsidRPr="00C507CA">
        <w:rPr>
          <w:rFonts w:ascii="Times New Roman" w:eastAsia="Times New Roman" w:hAnsi="Times New Roman" w:cs="Times New Roman"/>
          <w:b/>
          <w:bCs/>
          <w:color w:val="222222"/>
          <w:sz w:val="24"/>
          <w:szCs w:val="24"/>
          <w:lang w:val="en-US"/>
        </w:rPr>
        <w:t>lements</w:t>
      </w:r>
    </w:p>
    <w:p w14:paraId="789FD63D" w14:textId="77777777"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Character theology needs five elements: stories, characters, orality, Oral hermeneutics, and character-centric questions. </w:t>
      </w:r>
    </w:p>
    <w:p w14:paraId="26EADC12" w14:textId="2AD844D2"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Stories</w:t>
      </w:r>
    </w:p>
    <w:p w14:paraId="1B096666" w14:textId="4BB11870"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Like honey attracts ants, stories attract people. In fact, stories create an insatiable hunger for more stories.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 xml:space="preserve">Of course, stories take time to tell, but </w:t>
      </w:r>
      <w:r w:rsidR="00EC3FBA">
        <w:rPr>
          <w:rFonts w:ascii="Times New Roman" w:eastAsia="Times New Roman" w:hAnsi="Times New Roman" w:cs="Times New Roman"/>
          <w:color w:val="222222"/>
          <w:sz w:val="24"/>
          <w:szCs w:val="24"/>
          <w:lang w:val="en-US"/>
        </w:rPr>
        <w:t xml:space="preserve">they </w:t>
      </w:r>
      <w:r w:rsidRPr="00C507CA">
        <w:rPr>
          <w:rFonts w:ascii="Times New Roman" w:eastAsia="Times New Roman" w:hAnsi="Times New Roman" w:cs="Times New Roman"/>
          <w:color w:val="222222"/>
          <w:sz w:val="24"/>
          <w:szCs w:val="24"/>
          <w:lang w:val="en-US"/>
        </w:rPr>
        <w:t>percolate and perpetuate in the listener’s mind. Humans are image-making and image-using creatures. When people hear stories, they view them in the theatre of their minds. The invisible becomes visible</w:t>
      </w:r>
      <w:r w:rsidR="00EC3FBA">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past events become present experiences.</w:t>
      </w:r>
      <w:r w:rsidR="00EA4DFD">
        <w:rPr>
          <w:rFonts w:ascii="Times New Roman" w:eastAsia="Times New Roman" w:hAnsi="Times New Roman" w:cs="Times New Roman"/>
          <w:color w:val="222222"/>
          <w:sz w:val="24"/>
          <w:szCs w:val="24"/>
          <w:lang w:val="en-US"/>
        </w:rPr>
        <w:t xml:space="preserve"> </w:t>
      </w:r>
      <w:r w:rsidR="00EC3FBA">
        <w:rPr>
          <w:rFonts w:ascii="Times New Roman" w:eastAsia="Times New Roman" w:hAnsi="Times New Roman" w:cs="Times New Roman"/>
          <w:color w:val="222222"/>
          <w:sz w:val="24"/>
          <w:szCs w:val="24"/>
          <w:lang w:val="en-US"/>
        </w:rPr>
        <w:t>A story</w:t>
      </w:r>
      <w:r w:rsidRPr="00C507CA">
        <w:rPr>
          <w:rFonts w:ascii="Times New Roman" w:eastAsia="Times New Roman" w:hAnsi="Times New Roman" w:cs="Times New Roman"/>
          <w:color w:val="222222"/>
          <w:sz w:val="24"/>
          <w:szCs w:val="24"/>
          <w:lang w:val="en-US"/>
        </w:rPr>
        <w:t xml:space="preserve"> lingers in minds, resulting in awe, amazement, and anticipation. “The integration of symbols, stories, and rituals continues to shape and reshape one’s worldview” (42)</w:t>
      </w:r>
      <w:r w:rsidR="00EC3FBA">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Stories increase and perpetuate memory. “Stories show rather than tell, enact rather than explain, illuminate rather than spell out, demonstrate rather than define, embody rather than conceptualize, encounter rather than detail, exhibit rather than exhort, suggest rather than state” (42)</w:t>
      </w:r>
      <w:r w:rsidR="00EC3FBA">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Stories refuse to become history and easily become contemporary. “The Bible is replete with stories, comprised of some eight hundred major stories plus myriads of mini stories found in the Psalms, songs, Proverbs, and elsewhere” (44)</w:t>
      </w:r>
      <w:r w:rsidR="00EC3FBA">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The unified sacred story centers on Jesus Christ, the Perfect Person and Chief Character. Narrative is embedded in theology, rather than theology embedded in a narrative. Hence, </w:t>
      </w:r>
      <w:r w:rsidR="00EC3FBA">
        <w:rPr>
          <w:rFonts w:ascii="Times New Roman" w:eastAsia="Times New Roman" w:hAnsi="Times New Roman" w:cs="Times New Roman"/>
          <w:color w:val="222222"/>
          <w:sz w:val="24"/>
          <w:szCs w:val="24"/>
          <w:lang w:val="en-US"/>
        </w:rPr>
        <w:t xml:space="preserve">Christ’s </w:t>
      </w:r>
      <w:r w:rsidRPr="00C507CA">
        <w:rPr>
          <w:rFonts w:ascii="Times New Roman" w:eastAsia="Times New Roman" w:hAnsi="Times New Roman" w:cs="Times New Roman"/>
          <w:color w:val="222222"/>
          <w:sz w:val="24"/>
          <w:szCs w:val="24"/>
          <w:lang w:val="en-US"/>
        </w:rPr>
        <w:t>Character drives theology.</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Story is important because “The Holy Spirit loves beauty, teasing mystery, built-in ambiguity, creating emotive fascination, contradiction, wonder, discovery” (50-51)</w:t>
      </w:r>
      <w:r w:rsidR="00EC3FBA">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w:t>
      </w:r>
      <w:r w:rsidR="00EC3FBA">
        <w:rPr>
          <w:rFonts w:ascii="Times New Roman" w:eastAsia="Times New Roman" w:hAnsi="Times New Roman" w:cs="Times New Roman"/>
          <w:color w:val="222222"/>
          <w:sz w:val="24"/>
          <w:szCs w:val="24"/>
          <w:lang w:val="en-US"/>
        </w:rPr>
        <w:t xml:space="preserve">The </w:t>
      </w:r>
      <w:r w:rsidRPr="00C507CA">
        <w:rPr>
          <w:rFonts w:ascii="Times New Roman" w:eastAsia="Times New Roman" w:hAnsi="Times New Roman" w:cs="Times New Roman"/>
          <w:color w:val="222222"/>
          <w:sz w:val="24"/>
          <w:szCs w:val="24"/>
          <w:lang w:val="en-US"/>
        </w:rPr>
        <w:t>Holy Spirit</w:t>
      </w:r>
      <w:r w:rsidR="00EC3FBA">
        <w:rPr>
          <w:rFonts w:ascii="Times New Roman" w:eastAsia="Times New Roman" w:hAnsi="Times New Roman" w:cs="Times New Roman"/>
          <w:color w:val="222222"/>
          <w:sz w:val="24"/>
          <w:szCs w:val="24"/>
          <w:lang w:val="en-US"/>
        </w:rPr>
        <w:t xml:space="preserve"> is</w:t>
      </w:r>
      <w:r w:rsidRPr="00C507CA">
        <w:rPr>
          <w:rFonts w:ascii="Times New Roman" w:eastAsia="Times New Roman" w:hAnsi="Times New Roman" w:cs="Times New Roman"/>
          <w:color w:val="222222"/>
          <w:sz w:val="24"/>
          <w:szCs w:val="24"/>
          <w:lang w:val="en-US"/>
        </w:rPr>
        <w:t xml:space="preserve"> the grand interpreter. Hermeneutics is never culture-free, nor is Bible interpretation.</w:t>
      </w:r>
    </w:p>
    <w:p w14:paraId="52AA11F3" w14:textId="379F8DC4"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Characters</w:t>
      </w:r>
    </w:p>
    <w:p w14:paraId="617F6846" w14:textId="7BF498A3"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Modern theology is dependent on de-dramatized propositions, statements about God, taken out of context. “A character is a person, spirit, or personified entity that advances or surrounds a conflict” (67)</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The Chief Character is the Lord Jesus Christ, and the Grand Interpreter is the Holy Spirit. </w:t>
      </w:r>
      <w:r w:rsidR="00654165">
        <w:rPr>
          <w:rFonts w:ascii="Times New Roman" w:eastAsia="Times New Roman" w:hAnsi="Times New Roman" w:cs="Times New Roman"/>
          <w:color w:val="222222"/>
          <w:sz w:val="24"/>
          <w:szCs w:val="24"/>
          <w:lang w:val="en-US"/>
        </w:rPr>
        <w:t>Steffen and Neu</w:t>
      </w:r>
      <w:r w:rsidRPr="00C507CA">
        <w:rPr>
          <w:rFonts w:ascii="Times New Roman" w:eastAsia="Times New Roman" w:hAnsi="Times New Roman" w:cs="Times New Roman"/>
          <w:color w:val="222222"/>
          <w:sz w:val="24"/>
          <w:szCs w:val="24"/>
          <w:lang w:val="en-US"/>
        </w:rPr>
        <w:t xml:space="preserve"> highlight pivotal characters who exhibit a kaleidoscope of faults, failures, and feats. Characters are </w:t>
      </w:r>
      <w:proofErr w:type="gramStart"/>
      <w:r w:rsidRPr="00C507CA">
        <w:rPr>
          <w:rFonts w:ascii="Times New Roman" w:eastAsia="Times New Roman" w:hAnsi="Times New Roman" w:cs="Times New Roman"/>
          <w:color w:val="222222"/>
          <w:sz w:val="24"/>
          <w:szCs w:val="24"/>
          <w:lang w:val="en-US"/>
        </w:rPr>
        <w:t>compared and contrasted</w:t>
      </w:r>
      <w:proofErr w:type="gramEnd"/>
      <w:r w:rsidRPr="00C507CA">
        <w:rPr>
          <w:rFonts w:ascii="Times New Roman" w:eastAsia="Times New Roman" w:hAnsi="Times New Roman" w:cs="Times New Roman"/>
          <w:color w:val="222222"/>
          <w:sz w:val="24"/>
          <w:szCs w:val="24"/>
          <w:lang w:val="en-US"/>
        </w:rPr>
        <w:t xml:space="preserve"> as some become heroes and some become villains, and others are flat characters who tend to remain in the background.</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“Mystery, unpredictability, silence, tension, conflict, confusion, starts and stops, crises, catharses, conundrums developed in the plotline all create curiosity” (73)</w:t>
      </w:r>
      <w:r w:rsidR="00654165">
        <w:rPr>
          <w:rFonts w:ascii="Times New Roman" w:eastAsia="Times New Roman" w:hAnsi="Times New Roman" w:cs="Times New Roman"/>
          <w:color w:val="222222"/>
          <w:sz w:val="24"/>
          <w:szCs w:val="24"/>
          <w:lang w:val="en-US"/>
        </w:rPr>
        <w:t>.</w:t>
      </w:r>
    </w:p>
    <w:p w14:paraId="6FD02CD4" w14:textId="09C230F4" w:rsidR="00C507CA" w:rsidRPr="00C507CA" w:rsidRDefault="00C507CA" w:rsidP="00654165">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lastRenderedPageBreak/>
        <w:t>Character-centered thinkers read characters and discern characters. “Relationally based character thinking goes beyond rationally based critical thinking by including emotions, life experience, and spirituality” (77)</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Character thinking is as complex as critical thinking. The Bible has a collection of characters sovereignly selected and sequenced within the Story. Characters centralize and consolidate as a story.</w:t>
      </w:r>
    </w:p>
    <w:p w14:paraId="2054B455" w14:textId="79DCB324" w:rsidR="00C507CA" w:rsidRPr="00C507CA" w:rsidRDefault="00C507CA" w:rsidP="00654165">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All interpretations are a risk.</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Only Jesus interpreted the Hebrew Bible flawlessly. Characters carry concepts</w:t>
      </w:r>
      <w:r w:rsidR="00654165">
        <w:rPr>
          <w:rFonts w:ascii="Times New Roman" w:eastAsia="Times New Roman" w:hAnsi="Times New Roman" w:cs="Times New Roman"/>
          <w:color w:val="222222"/>
          <w:sz w:val="24"/>
          <w:szCs w:val="24"/>
          <w:lang w:val="en-US"/>
        </w:rPr>
        <w:t xml:space="preserve"> and</w:t>
      </w:r>
      <w:r w:rsidRPr="00C507CA">
        <w:rPr>
          <w:rFonts w:ascii="Times New Roman" w:eastAsia="Times New Roman" w:hAnsi="Times New Roman" w:cs="Times New Roman"/>
          <w:color w:val="222222"/>
          <w:sz w:val="24"/>
          <w:szCs w:val="24"/>
          <w:lang w:val="en-US"/>
        </w:rPr>
        <w:t xml:space="preserve"> are involved in conversations, conduct, and commitment. Concepts require characters to dance together. Truth requires characters, and characters require truth. </w:t>
      </w:r>
    </w:p>
    <w:p w14:paraId="6C96E955" w14:textId="310D08D2"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Orality</w:t>
      </w:r>
    </w:p>
    <w:p w14:paraId="74825484" w14:textId="5610FD6B"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Unlike knowing, learning requires listening. No writing is found in the Garden of Eden.</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The Ten Commandments were spoken before being written. Just as text can be written or spoken, so the spoken can be inaudible or audible. Script requires speech, and speech benefits from script. Oral to manuscript; manuscript to print; print to silent print; silent print to digital. Literacy has blinded many to the oral features of Scripture. The Spoken Word influenced the Written Word. Storytellers use tone, volume, pace, and gestures.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Scripture is speech-sourced writings. Written scripts are living, speaking scripts.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Storytellers are text proclaimer-performers. A story does not have a unifying topic, but a unifying action. Orality connects not just people through stories, but hearts and places as well. The oral does not die, but its authority is subordinate to that of the written text. God spoke the first word, and he will speak the last word, and he always speaks in between. “Scripture was revealed, received, recorded, rehearsed, and relayed to others through oral-aural means” (122)</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Children learn orally by listening, observing, and mimicking the multiple sounds and sights, among others, that surround them.</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Orality is based on relationships, with discussion and dialogue (voice and sound). Because of Postmodernism, orality became a comeback kid. Orality plus digital</w:t>
      </w:r>
      <w:r w:rsidR="00654165">
        <w:rPr>
          <w:rFonts w:ascii="Times New Roman" w:eastAsia="Times New Roman" w:hAnsi="Times New Roman" w:cs="Times New Roman"/>
          <w:color w:val="222222"/>
          <w:sz w:val="24"/>
          <w:szCs w:val="24"/>
          <w:lang w:val="en-US"/>
        </w:rPr>
        <w:t xml:space="preserve"> and</w:t>
      </w:r>
      <w:r w:rsidRPr="00C507CA">
        <w:rPr>
          <w:rFonts w:ascii="Times New Roman" w:eastAsia="Times New Roman" w:hAnsi="Times New Roman" w:cs="Times New Roman"/>
          <w:color w:val="222222"/>
          <w:sz w:val="24"/>
          <w:szCs w:val="24"/>
          <w:lang w:val="en-US"/>
        </w:rPr>
        <w:t xml:space="preserve"> virtual is the new norm.</w:t>
      </w:r>
    </w:p>
    <w:p w14:paraId="46F148B5" w14:textId="1D5B6EFC"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Oral Hermeneutics</w:t>
      </w:r>
    </w:p>
    <w:p w14:paraId="317F323A" w14:textId="489C7013" w:rsidR="00C507CA" w:rsidRPr="00C507CA" w:rsidRDefault="00654165" w:rsidP="00C507CA">
      <w:pPr>
        <w:shd w:val="clear" w:color="auto" w:fill="FFFFFF"/>
        <w:spacing w:after="160" w:line="240" w:lineRule="auto"/>
        <w:jc w:val="both"/>
        <w:rPr>
          <w:rFonts w:ascii="Aptos" w:eastAsia="Times New Roman" w:hAnsi="Aptos" w:cs="Times New Roman"/>
          <w:color w:val="222222"/>
          <w:sz w:val="24"/>
          <w:szCs w:val="24"/>
          <w:lang w:val="en-US"/>
        </w:rPr>
      </w:pPr>
      <w:r>
        <w:rPr>
          <w:rFonts w:ascii="Times New Roman" w:eastAsia="Times New Roman" w:hAnsi="Times New Roman" w:cs="Times New Roman"/>
          <w:color w:val="222222"/>
          <w:sz w:val="24"/>
          <w:szCs w:val="24"/>
          <w:lang w:val="en-US"/>
        </w:rPr>
        <w:t>People learn h</w:t>
      </w:r>
      <w:r w:rsidR="00C507CA" w:rsidRPr="00C507CA">
        <w:rPr>
          <w:rFonts w:ascii="Times New Roman" w:eastAsia="Times New Roman" w:hAnsi="Times New Roman" w:cs="Times New Roman"/>
          <w:color w:val="222222"/>
          <w:sz w:val="24"/>
          <w:szCs w:val="24"/>
          <w:lang w:val="en-US"/>
        </w:rPr>
        <w:t>ow to underline and circle, if they cannot read. Interpreting requires telling and listening. Bible study is teaching, while Bible discussion is participatory and oral-oriented. “Using the role of facilitator along with character-centric questions, spiritual-gifted teachers can turn bible studies into fruitful, memorable, communal bible discussions” (141)</w:t>
      </w:r>
      <w:r>
        <w:rPr>
          <w:rFonts w:ascii="Times New Roman" w:eastAsia="Times New Roman" w:hAnsi="Times New Roman" w:cs="Times New Roman"/>
          <w:color w:val="222222"/>
          <w:sz w:val="24"/>
          <w:szCs w:val="24"/>
          <w:lang w:val="en-US"/>
        </w:rPr>
        <w:t>.</w:t>
      </w:r>
      <w:r w:rsidR="00C507CA" w:rsidRPr="00C507CA">
        <w:rPr>
          <w:rFonts w:ascii="Times New Roman" w:eastAsia="Times New Roman" w:hAnsi="Times New Roman" w:cs="Times New Roman"/>
          <w:color w:val="222222"/>
          <w:sz w:val="24"/>
          <w:szCs w:val="24"/>
          <w:lang w:val="en-US"/>
        </w:rPr>
        <w:t xml:space="preserve"> Philosophy and science (including words, syntax, grammar) were the basis for hermeneutics in the era of the Enlightenment. In the Information Age, mechanical, digital, and virtual AI have become the tools. Enlightenment resulted in the denarrativization of the </w:t>
      </w:r>
      <w:r>
        <w:rPr>
          <w:rFonts w:ascii="Times New Roman" w:eastAsia="Times New Roman" w:hAnsi="Times New Roman" w:cs="Times New Roman"/>
          <w:color w:val="222222"/>
          <w:sz w:val="24"/>
          <w:szCs w:val="24"/>
          <w:lang w:val="en-US"/>
        </w:rPr>
        <w:t>B</w:t>
      </w:r>
      <w:r w:rsidR="00C507CA" w:rsidRPr="00C507CA">
        <w:rPr>
          <w:rFonts w:ascii="Times New Roman" w:eastAsia="Times New Roman" w:hAnsi="Times New Roman" w:cs="Times New Roman"/>
          <w:color w:val="222222"/>
          <w:sz w:val="24"/>
          <w:szCs w:val="24"/>
          <w:lang w:val="en-US"/>
        </w:rPr>
        <w:t>ible. Stories are not designed for one-liners. Authors ask a valid question: “Do movie goers anxiously await the first conversation so they can begin to analyze the grammar to determine the movie’s meaning?” (148)</w:t>
      </w:r>
      <w:r>
        <w:rPr>
          <w:rFonts w:ascii="Times New Roman" w:eastAsia="Times New Roman" w:hAnsi="Times New Roman" w:cs="Times New Roman"/>
          <w:color w:val="222222"/>
          <w:sz w:val="24"/>
          <w:szCs w:val="24"/>
          <w:lang w:val="en-US"/>
        </w:rPr>
        <w:t>.</w:t>
      </w:r>
      <w:r w:rsidR="00C507CA" w:rsidRPr="00C507CA">
        <w:rPr>
          <w:rFonts w:ascii="Times New Roman" w:eastAsia="Times New Roman" w:hAnsi="Times New Roman" w:cs="Times New Roman"/>
          <w:color w:val="222222"/>
          <w:sz w:val="24"/>
          <w:szCs w:val="24"/>
          <w:lang w:val="en-US"/>
        </w:rPr>
        <w:t xml:space="preserve"> It is possible to control information, but one cannot control mystery.</w:t>
      </w:r>
      <w:r w:rsidR="00EA4DFD">
        <w:rPr>
          <w:rFonts w:ascii="Times New Roman" w:eastAsia="Times New Roman" w:hAnsi="Times New Roman" w:cs="Times New Roman"/>
          <w:color w:val="222222"/>
          <w:sz w:val="24"/>
          <w:szCs w:val="24"/>
          <w:lang w:val="en-US"/>
        </w:rPr>
        <w:t xml:space="preserve"> </w:t>
      </w:r>
      <w:r w:rsidR="00C507CA" w:rsidRPr="00C507CA">
        <w:rPr>
          <w:rFonts w:ascii="Times New Roman" w:eastAsia="Times New Roman" w:hAnsi="Times New Roman" w:cs="Times New Roman"/>
          <w:color w:val="222222"/>
          <w:sz w:val="24"/>
          <w:szCs w:val="24"/>
          <w:lang w:val="en-US"/>
        </w:rPr>
        <w:t>The Bible is not just a code book, but a case book.</w:t>
      </w:r>
    </w:p>
    <w:p w14:paraId="77B6B92D" w14:textId="3DF64B69" w:rsidR="00C507CA" w:rsidRPr="00C507CA" w:rsidRDefault="00C507CA" w:rsidP="00654165">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“Christianity is a way of life</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an imaginative, emotional, rational way of life</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based first and foremost on a relational story driven by concrete characters rather than a rational collection of theological truths” (132)</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Interpreting stories is more understandable than philosophizing about abstract concepts.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Oralists prefer modelling over principles.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See</w:t>
      </w:r>
      <w:r w:rsidR="00654165">
        <w:rPr>
          <w:rFonts w:ascii="Times New Roman" w:eastAsia="Times New Roman" w:hAnsi="Times New Roman" w:cs="Times New Roman"/>
          <w:color w:val="222222"/>
          <w:sz w:val="24"/>
          <w:szCs w:val="24"/>
          <w:lang w:val="en-US"/>
        </w:rPr>
        <w:t xml:space="preserve"> and</w:t>
      </w:r>
      <w:r w:rsidRPr="00C507CA">
        <w:rPr>
          <w:rFonts w:ascii="Times New Roman" w:eastAsia="Times New Roman" w:hAnsi="Times New Roman" w:cs="Times New Roman"/>
          <w:color w:val="222222"/>
          <w:sz w:val="24"/>
          <w:szCs w:val="24"/>
          <w:lang w:val="en-US"/>
        </w:rPr>
        <w:t xml:space="preserve"> feel lived truth. In the Ladder of abstraction, the lower rungs represent </w:t>
      </w:r>
      <w:r w:rsidR="00654165">
        <w:rPr>
          <w:rFonts w:ascii="Times New Roman" w:eastAsia="Times New Roman" w:hAnsi="Times New Roman" w:cs="Times New Roman"/>
          <w:color w:val="222222"/>
          <w:sz w:val="24"/>
          <w:szCs w:val="24"/>
          <w:lang w:val="en-US"/>
        </w:rPr>
        <w:t xml:space="preserve">the </w:t>
      </w:r>
      <w:r w:rsidRPr="00C507CA">
        <w:rPr>
          <w:rFonts w:ascii="Times New Roman" w:eastAsia="Times New Roman" w:hAnsi="Times New Roman" w:cs="Times New Roman"/>
          <w:color w:val="222222"/>
          <w:sz w:val="24"/>
          <w:szCs w:val="24"/>
          <w:lang w:val="en-US"/>
        </w:rPr>
        <w:t>concrete, ascending to the top abstract rungs. Bible communicators find themselves fixated on the top rungs of the ladder. Reason is the organ of truth, but imagination is the organ of meaning.</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 xml:space="preserve">“Oral hermeneutics is an art that cherishes and chases meaningful metaphor, mystery, and imagination without diminishing or devaluing the mind” </w:t>
      </w:r>
      <w:r w:rsidRPr="00C507CA">
        <w:rPr>
          <w:rFonts w:ascii="Times New Roman" w:eastAsia="Times New Roman" w:hAnsi="Times New Roman" w:cs="Times New Roman"/>
          <w:color w:val="222222"/>
          <w:sz w:val="24"/>
          <w:szCs w:val="24"/>
          <w:lang w:val="en-US"/>
        </w:rPr>
        <w:lastRenderedPageBreak/>
        <w:t>(156)</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Oral hermeneutics integrates, as well as dissects, the text. Textual hermeneutics: grammar, categories, ideas… persuasion through propositional logic. Oral hermeneutics: aesthetics, concreteness, symbols, stories, ritual, persuasion through revelation. Oral hermeneutics, driven by narrative logic, is an interpretive process that creates character theology. The Holy Spirit is always present to ensure clarity and credibility.</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Instead of analyzing grammar, decode concrete characters and contexts using imagination, emotions, and reason. Narrative logic relies on coherence, truthfulness, interconnectedness, and identification. Oral hermeneutics begins not with abstract grammar but with concrete characters: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humans, spirits, animals, and insects. “Orality shouts, ‘Picture this!’ Oral hermeneutics shouts, ‘Experience this!’ Character theology shouts, ‘Watch this!’ Application shouts, ‘Routinize this!’</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Christianity shouts, ‘Erupt with thanks to the Eternal!’ (Psalms 107:1)” (171)</w:t>
      </w:r>
      <w:r w:rsidR="00654165">
        <w:rPr>
          <w:rFonts w:ascii="Times New Roman" w:eastAsia="Times New Roman" w:hAnsi="Times New Roman" w:cs="Times New Roman"/>
          <w:color w:val="222222"/>
          <w:sz w:val="24"/>
          <w:szCs w:val="24"/>
          <w:lang w:val="en-US"/>
        </w:rPr>
        <w:t>.</w:t>
      </w:r>
    </w:p>
    <w:p w14:paraId="37EAF8F2" w14:textId="7C01914E" w:rsidR="00C507CA" w:rsidRPr="00C507CA" w:rsidRDefault="00C507CA" w:rsidP="00C507CA">
      <w:pPr>
        <w:shd w:val="clear" w:color="auto" w:fill="FFFFFF"/>
        <w:spacing w:after="160" w:line="240" w:lineRule="auto"/>
        <w:jc w:val="both"/>
        <w:rPr>
          <w:rFonts w:ascii="Aptos" w:eastAsia="Times New Roman" w:hAnsi="Aptos" w:cs="Times New Roman"/>
          <w:i/>
          <w:iCs/>
          <w:color w:val="222222"/>
          <w:sz w:val="24"/>
          <w:szCs w:val="24"/>
          <w:lang w:val="en-US"/>
        </w:rPr>
      </w:pPr>
      <w:r w:rsidRPr="00C507CA">
        <w:rPr>
          <w:rFonts w:ascii="Times New Roman" w:eastAsia="Times New Roman" w:hAnsi="Times New Roman" w:cs="Times New Roman"/>
          <w:i/>
          <w:iCs/>
          <w:color w:val="222222"/>
          <w:sz w:val="24"/>
          <w:szCs w:val="24"/>
          <w:lang w:val="en-US"/>
        </w:rPr>
        <w:t>Character-Centric Questions</w:t>
      </w:r>
    </w:p>
    <w:p w14:paraId="4C5D30A8" w14:textId="22AC03B7"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A parable is a house in which the reader or listener is invited to take up residence. Jesus was the message and model. He was a quintessential questioner. Mystery teaches truths rather than telling them. Telling eliminates participation and learning by solving the mystery. Jesus did not have Q &amp; A sessions, but Q &amp; Q sessions. Jesus asked ten questions when they forgot to buy bread</w:t>
      </w:r>
      <w:r w:rsidR="00EA4DFD">
        <w:rPr>
          <w:rFonts w:ascii="Times New Roman" w:eastAsia="Times New Roman" w:hAnsi="Times New Roman" w:cs="Times New Roman"/>
          <w:color w:val="222222"/>
          <w:sz w:val="24"/>
          <w:szCs w:val="24"/>
          <w:lang w:val="en-US"/>
        </w:rPr>
        <w:t xml:space="preserve"> </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Mark 8:14-21</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w:t>
      </w:r>
      <w:r w:rsidR="00654165">
        <w:rPr>
          <w:rFonts w:ascii="Times New Roman" w:eastAsia="Times New Roman" w:hAnsi="Times New Roman" w:cs="Times New Roman"/>
          <w:color w:val="222222"/>
          <w:sz w:val="24"/>
          <w:szCs w:val="24"/>
          <w:lang w:val="en-US"/>
        </w:rPr>
        <w:t xml:space="preserve">There </w:t>
      </w:r>
      <w:proofErr w:type="gramStart"/>
      <w:r w:rsidR="00654165">
        <w:rPr>
          <w:rFonts w:ascii="Times New Roman" w:eastAsia="Times New Roman" w:hAnsi="Times New Roman" w:cs="Times New Roman"/>
          <w:color w:val="222222"/>
          <w:sz w:val="24"/>
          <w:szCs w:val="24"/>
          <w:lang w:val="en-US"/>
        </w:rPr>
        <w:t>is</w:t>
      </w:r>
      <w:proofErr w:type="gramEnd"/>
      <w:r w:rsidR="00654165">
        <w:rPr>
          <w:rFonts w:ascii="Times New Roman" w:eastAsia="Times New Roman" w:hAnsi="Times New Roman" w:cs="Times New Roman"/>
          <w:color w:val="222222"/>
          <w:sz w:val="24"/>
          <w:szCs w:val="24"/>
          <w:lang w:val="en-US"/>
        </w:rPr>
        <w:t xml:space="preserve"> an a</w:t>
      </w:r>
      <w:r w:rsidRPr="00C507CA">
        <w:rPr>
          <w:rFonts w:ascii="Times New Roman" w:eastAsia="Times New Roman" w:hAnsi="Times New Roman" w:cs="Times New Roman"/>
          <w:color w:val="222222"/>
          <w:sz w:val="24"/>
          <w:szCs w:val="24"/>
          <w:lang w:val="en-US"/>
        </w:rPr>
        <w:t>rt and science of asking questions. “Biblical characters reveal the Creator through conversations, conflict, conduct, and context”</w:t>
      </w:r>
      <w:r w:rsidR="00654165">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(181)</w:t>
      </w:r>
      <w:r w:rsidR="00654165">
        <w:rPr>
          <w:rFonts w:ascii="Times New Roman" w:eastAsia="Times New Roman" w:hAnsi="Times New Roman" w:cs="Times New Roman"/>
          <w:color w:val="222222"/>
          <w:sz w:val="24"/>
          <w:szCs w:val="24"/>
          <w:lang w:val="en-US"/>
        </w:rPr>
        <w:t>.</w:t>
      </w:r>
    </w:p>
    <w:p w14:paraId="2E208795" w14:textId="300A560B" w:rsidR="00C507CA" w:rsidRPr="00C507CA" w:rsidRDefault="00C507CA" w:rsidP="00654165">
      <w:pPr>
        <w:shd w:val="clear" w:color="auto" w:fill="FFFFFF"/>
        <w:spacing w:after="160" w:line="240" w:lineRule="auto"/>
        <w:ind w:firstLine="360"/>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Questions originate from assumptions. Well-thought-through questions will help enlightenment to dawn more than an immediate answer would. Smart people are not those who have the right answers but those who ask the most perceptive questions</w:t>
      </w:r>
      <w:r w:rsidR="00654165">
        <w:rPr>
          <w:rFonts w:ascii="Times New Roman" w:eastAsia="Times New Roman" w:hAnsi="Times New Roman" w:cs="Times New Roman"/>
          <w:color w:val="222222"/>
          <w:sz w:val="24"/>
          <w:szCs w:val="24"/>
          <w:lang w:val="en-US"/>
        </w:rPr>
        <w:t>:</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“The right questions asked by the right person to the right people in the right sequence and in the discovery of the right answers” (182)</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Curious people make for good Bible interpreters. Few have been taught to ask questions to discover what the text is asking. Character-centric questions are to reveal the Creator through the thoughts, actions, and interactions of the biblical characters. “Conversations, by design, are reciprocal, risky, yet rewarding” (190)</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Let the question emerge from the text. Who, </w:t>
      </w:r>
      <w:proofErr w:type="gramStart"/>
      <w:r w:rsidRPr="00C507CA">
        <w:rPr>
          <w:rFonts w:ascii="Times New Roman" w:eastAsia="Times New Roman" w:hAnsi="Times New Roman" w:cs="Times New Roman"/>
          <w:color w:val="222222"/>
          <w:sz w:val="24"/>
          <w:szCs w:val="24"/>
          <w:lang w:val="en-US"/>
        </w:rPr>
        <w:t>What</w:t>
      </w:r>
      <w:proofErr w:type="gramEnd"/>
      <w:r w:rsidRPr="00C507CA">
        <w:rPr>
          <w:rFonts w:ascii="Times New Roman" w:eastAsia="Times New Roman" w:hAnsi="Times New Roman" w:cs="Times New Roman"/>
          <w:color w:val="222222"/>
          <w:sz w:val="24"/>
          <w:szCs w:val="24"/>
          <w:lang w:val="en-US"/>
        </w:rPr>
        <w:t xml:space="preserve">, and How are concrete questions, while </w:t>
      </w:r>
      <w:r w:rsidR="00654165">
        <w:rPr>
          <w:rFonts w:ascii="Times New Roman" w:eastAsia="Times New Roman" w:hAnsi="Times New Roman" w:cs="Times New Roman"/>
          <w:color w:val="222222"/>
          <w:sz w:val="24"/>
          <w:szCs w:val="24"/>
          <w:lang w:val="en-US"/>
        </w:rPr>
        <w:t>“W</w:t>
      </w:r>
      <w:r w:rsidRPr="00C507CA">
        <w:rPr>
          <w:rFonts w:ascii="Times New Roman" w:eastAsia="Times New Roman" w:hAnsi="Times New Roman" w:cs="Times New Roman"/>
          <w:color w:val="222222"/>
          <w:sz w:val="24"/>
          <w:szCs w:val="24"/>
          <w:lang w:val="en-US"/>
        </w:rPr>
        <w:t>hy</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needs more abstract thinking. Questions should advance beyond awareness to application. Questions need to be designed to address the specific moral value systems: 1) Innocence and guilt; 2) Honor and Shame; 3) Power and Fear; 4) Purity and Pollution.</w:t>
      </w:r>
    </w:p>
    <w:p w14:paraId="30FE1DD8" w14:textId="30B8DCAD"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b/>
          <w:bCs/>
          <w:color w:val="222222"/>
          <w:sz w:val="24"/>
          <w:szCs w:val="24"/>
          <w:lang w:val="en-US"/>
        </w:rPr>
        <w:t>Character Theology Demonstrated</w:t>
      </w:r>
    </w:p>
    <w:p w14:paraId="1FCBC295" w14:textId="75FD79AC"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 xml:space="preserve">The second part </w:t>
      </w:r>
      <w:r w:rsidR="00654165">
        <w:rPr>
          <w:rFonts w:ascii="Times New Roman" w:eastAsia="Times New Roman" w:hAnsi="Times New Roman" w:cs="Times New Roman"/>
          <w:color w:val="222222"/>
          <w:sz w:val="24"/>
          <w:szCs w:val="24"/>
          <w:lang w:val="en-US"/>
        </w:rPr>
        <w:t xml:space="preserve">of the book </w:t>
      </w:r>
      <w:r w:rsidRPr="00C507CA">
        <w:rPr>
          <w:rFonts w:ascii="Times New Roman" w:eastAsia="Times New Roman" w:hAnsi="Times New Roman" w:cs="Times New Roman"/>
          <w:color w:val="222222"/>
          <w:sz w:val="24"/>
          <w:szCs w:val="24"/>
          <w:lang w:val="en-US"/>
        </w:rPr>
        <w:t xml:space="preserve">demonstrates the method </w:t>
      </w:r>
      <w:r w:rsidR="00654165">
        <w:rPr>
          <w:rFonts w:ascii="Times New Roman" w:eastAsia="Times New Roman" w:hAnsi="Times New Roman" w:cs="Times New Roman"/>
          <w:color w:val="222222"/>
          <w:sz w:val="24"/>
          <w:szCs w:val="24"/>
          <w:lang w:val="en-US"/>
        </w:rPr>
        <w:t xml:space="preserve">of Character Theology </w:t>
      </w:r>
      <w:r w:rsidRPr="00C507CA">
        <w:rPr>
          <w:rFonts w:ascii="Times New Roman" w:eastAsia="Times New Roman" w:hAnsi="Times New Roman" w:cs="Times New Roman"/>
          <w:color w:val="222222"/>
          <w:sz w:val="24"/>
          <w:szCs w:val="24"/>
          <w:lang w:val="en-US"/>
        </w:rPr>
        <w:t>through practical engagement, especially in relation to the Jonah narrative.</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 xml:space="preserve">The story of Jonah was facilitated in a </w:t>
      </w:r>
      <w:r w:rsidR="00654165">
        <w:rPr>
          <w:rFonts w:ascii="Times New Roman" w:eastAsia="Times New Roman" w:hAnsi="Times New Roman" w:cs="Times New Roman"/>
          <w:color w:val="222222"/>
          <w:sz w:val="24"/>
          <w:szCs w:val="24"/>
          <w:lang w:val="en-US"/>
        </w:rPr>
        <w:t>B</w:t>
      </w:r>
      <w:r w:rsidRPr="00C507CA">
        <w:rPr>
          <w:rFonts w:ascii="Times New Roman" w:eastAsia="Times New Roman" w:hAnsi="Times New Roman" w:cs="Times New Roman"/>
          <w:color w:val="222222"/>
          <w:sz w:val="24"/>
          <w:szCs w:val="24"/>
          <w:lang w:val="en-US"/>
        </w:rPr>
        <w:t xml:space="preserve">ible discussion in three places on three continents: the Philippines </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Asia</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Africa, and Florida </w:t>
      </w:r>
      <w:r w:rsidR="00654165">
        <w:rPr>
          <w:rFonts w:ascii="Times New Roman" w:eastAsia="Times New Roman" w:hAnsi="Times New Roman" w:cs="Times New Roman"/>
          <w:color w:val="222222"/>
          <w:sz w:val="24"/>
          <w:szCs w:val="24"/>
          <w:lang w:val="en-US"/>
        </w:rPr>
        <w:t xml:space="preserve">(North </w:t>
      </w:r>
      <w:r w:rsidRPr="00C507CA">
        <w:rPr>
          <w:rFonts w:ascii="Times New Roman" w:eastAsia="Times New Roman" w:hAnsi="Times New Roman" w:cs="Times New Roman"/>
          <w:color w:val="222222"/>
          <w:sz w:val="24"/>
          <w:szCs w:val="24"/>
          <w:lang w:val="en-US"/>
        </w:rPr>
        <w:t>America</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 The story </w:t>
      </w:r>
      <w:proofErr w:type="gramStart"/>
      <w:r w:rsidRPr="00C507CA">
        <w:rPr>
          <w:rFonts w:ascii="Times New Roman" w:eastAsia="Times New Roman" w:hAnsi="Times New Roman" w:cs="Times New Roman"/>
          <w:color w:val="222222"/>
          <w:sz w:val="24"/>
          <w:szCs w:val="24"/>
          <w:lang w:val="en-US"/>
        </w:rPr>
        <w:t>has to</w:t>
      </w:r>
      <w:proofErr w:type="gramEnd"/>
      <w:r w:rsidRPr="00C507CA">
        <w:rPr>
          <w:rFonts w:ascii="Times New Roman" w:eastAsia="Times New Roman" w:hAnsi="Times New Roman" w:cs="Times New Roman"/>
          <w:color w:val="222222"/>
          <w:sz w:val="24"/>
          <w:szCs w:val="24"/>
          <w:lang w:val="en-US"/>
        </w:rPr>
        <w:t xml:space="preserve"> be memorized, internalized, and delivered.</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First, the storyteller should be walking into the story and then taking it to others. Character-centric questions are a bit like using a magnifying glass or spotlight, or a freeze-frame.</w:t>
      </w:r>
    </w:p>
    <w:p w14:paraId="66F4A32C" w14:textId="77777777" w:rsidR="00C507CA"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b/>
          <w:bCs/>
          <w:color w:val="222222"/>
          <w:sz w:val="24"/>
          <w:szCs w:val="24"/>
          <w:lang w:val="en-US"/>
        </w:rPr>
        <w:t>Challenge</w:t>
      </w:r>
    </w:p>
    <w:p w14:paraId="00000010" w14:textId="43E963EA" w:rsidR="00961CF0" w:rsidRPr="00C507CA" w:rsidRDefault="00C507CA" w:rsidP="00C507CA">
      <w:pPr>
        <w:shd w:val="clear" w:color="auto" w:fill="FFFFFF"/>
        <w:spacing w:after="160" w:line="240" w:lineRule="auto"/>
        <w:jc w:val="both"/>
        <w:rPr>
          <w:rFonts w:ascii="Aptos" w:eastAsia="Times New Roman" w:hAnsi="Aptos" w:cs="Times New Roman"/>
          <w:color w:val="222222"/>
          <w:sz w:val="24"/>
          <w:szCs w:val="24"/>
          <w:lang w:val="en-US"/>
        </w:rPr>
      </w:pPr>
      <w:r w:rsidRPr="00C507CA">
        <w:rPr>
          <w:rFonts w:ascii="Times New Roman" w:eastAsia="Times New Roman" w:hAnsi="Times New Roman" w:cs="Times New Roman"/>
          <w:color w:val="222222"/>
          <w:sz w:val="24"/>
          <w:szCs w:val="24"/>
          <w:lang w:val="en-US"/>
        </w:rPr>
        <w:t>The authors conclude that Tri-communicators, those who can teach through the ‘middle way”</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a hybrid of oral, print, and digital</w:t>
      </w:r>
      <w:r w:rsidR="00654165">
        <w:rPr>
          <w:rFonts w:ascii="Times New Roman" w:eastAsia="Times New Roman" w:hAnsi="Times New Roman" w:cs="Times New Roman"/>
          <w:color w:val="222222"/>
          <w:sz w:val="24"/>
          <w:szCs w:val="24"/>
          <w:lang w:val="en-US"/>
        </w:rPr>
        <w:t>—</w:t>
      </w:r>
      <w:r w:rsidRPr="00C507CA">
        <w:rPr>
          <w:rFonts w:ascii="Times New Roman" w:eastAsia="Times New Roman" w:hAnsi="Times New Roman" w:cs="Times New Roman"/>
          <w:color w:val="222222"/>
          <w:sz w:val="24"/>
          <w:szCs w:val="24"/>
          <w:lang w:val="en-US"/>
        </w:rPr>
        <w:t xml:space="preserve">will reign in the twenty-first century. Character Theology complements systematic theology and makes effective communication of the gospel and the biblical truths to </w:t>
      </w:r>
      <w:r w:rsidR="00654165">
        <w:rPr>
          <w:rFonts w:ascii="Times New Roman" w:eastAsia="Times New Roman" w:hAnsi="Times New Roman" w:cs="Times New Roman"/>
          <w:color w:val="222222"/>
          <w:sz w:val="24"/>
          <w:szCs w:val="24"/>
          <w:lang w:val="en-US"/>
        </w:rPr>
        <w:t>today’s</w:t>
      </w:r>
      <w:r w:rsidRPr="00C507CA">
        <w:rPr>
          <w:rFonts w:ascii="Times New Roman" w:eastAsia="Times New Roman" w:hAnsi="Times New Roman" w:cs="Times New Roman"/>
          <w:color w:val="222222"/>
          <w:sz w:val="24"/>
          <w:szCs w:val="24"/>
          <w:lang w:val="en-US"/>
        </w:rPr>
        <w:t xml:space="preserve"> postmodern and digital </w:t>
      </w:r>
      <w:r w:rsidR="00654165">
        <w:rPr>
          <w:rFonts w:ascii="Times New Roman" w:eastAsia="Times New Roman" w:hAnsi="Times New Roman" w:cs="Times New Roman"/>
          <w:color w:val="222222"/>
          <w:sz w:val="24"/>
          <w:szCs w:val="24"/>
          <w:lang w:val="en-US"/>
        </w:rPr>
        <w:t>people</w:t>
      </w:r>
      <w:r w:rsidRPr="00C507CA">
        <w:rPr>
          <w:rFonts w:ascii="Times New Roman" w:eastAsia="Times New Roman" w:hAnsi="Times New Roman" w:cs="Times New Roman"/>
          <w:color w:val="222222"/>
          <w:sz w:val="24"/>
          <w:szCs w:val="24"/>
          <w:lang w:val="en-US"/>
        </w:rPr>
        <w:t>.</w:t>
      </w:r>
      <w:r w:rsidR="00EA4DFD">
        <w:rPr>
          <w:rFonts w:ascii="Times New Roman" w:eastAsia="Times New Roman" w:hAnsi="Times New Roman" w:cs="Times New Roman"/>
          <w:color w:val="222222"/>
          <w:sz w:val="24"/>
          <w:szCs w:val="24"/>
          <w:lang w:val="en-US"/>
        </w:rPr>
        <w:t xml:space="preserve"> </w:t>
      </w:r>
      <w:r w:rsidRPr="00C507CA">
        <w:rPr>
          <w:rFonts w:ascii="Times New Roman" w:eastAsia="Times New Roman" w:hAnsi="Times New Roman" w:cs="Times New Roman"/>
          <w:color w:val="222222"/>
          <w:sz w:val="24"/>
          <w:szCs w:val="24"/>
          <w:lang w:val="en-US"/>
        </w:rPr>
        <w:t xml:space="preserve">With an easy methodology of </w:t>
      </w:r>
      <w:r w:rsidRPr="00C507CA">
        <w:rPr>
          <w:rFonts w:ascii="Times New Roman" w:eastAsia="Times New Roman" w:hAnsi="Times New Roman" w:cs="Times New Roman"/>
          <w:color w:val="222222"/>
          <w:sz w:val="24"/>
          <w:szCs w:val="24"/>
          <w:lang w:val="en-US"/>
        </w:rPr>
        <w:lastRenderedPageBreak/>
        <w:t>communication embedded in culture, many simple, humble, amateur storytellers and facilitators could become theological educators for the local churches.</w:t>
      </w:r>
    </w:p>
    <w:sectPr w:rsidR="00961CF0" w:rsidRPr="00C507CA" w:rsidSect="00CE0374">
      <w:headerReference w:type="even" r:id="rId7"/>
      <w:headerReference w:type="default" r:id="rId8"/>
      <w:footerReference w:type="default" r:id="rId9"/>
      <w:footerReference w:type="first" r:id="rId10"/>
      <w:pgSz w:w="12240" w:h="15840"/>
      <w:pgMar w:top="1440" w:right="1440" w:bottom="1440" w:left="1440" w:header="720" w:footer="720" w:gutter="0"/>
      <w:pgNumType w:start="1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A8989" w14:textId="77777777" w:rsidR="00AB0581" w:rsidRDefault="00AB0581">
      <w:pPr>
        <w:spacing w:line="240" w:lineRule="auto"/>
      </w:pPr>
      <w:r>
        <w:separator/>
      </w:r>
    </w:p>
  </w:endnote>
  <w:endnote w:type="continuationSeparator" w:id="0">
    <w:p w14:paraId="5DE17CD6" w14:textId="77777777" w:rsidR="00AB0581" w:rsidRDefault="00AB0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8" w14:textId="540EAB50"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w:t>
    </w:r>
    <w:r w:rsidR="00525741" w:rsidRPr="00A46732">
      <w:rPr>
        <w:rFonts w:ascii="Times New Roman" w:hAnsi="Times New Roman" w:cs="Times New Roman"/>
        <w:sz w:val="20"/>
        <w:szCs w:val="20"/>
        <w:lang w:val="en-US"/>
      </w:rPr>
      <w:t>Vol 2</w:t>
    </w:r>
    <w:r w:rsidR="00525741">
      <w:rPr>
        <w:rFonts w:ascii="Times New Roman" w:hAnsi="Times New Roman" w:cs="Times New Roman"/>
        <w:sz w:val="20"/>
        <w:szCs w:val="20"/>
        <w:lang w:val="en-US"/>
      </w:rPr>
      <w:t>3</w:t>
    </w:r>
    <w:r w:rsidR="00525741" w:rsidRPr="00A46732">
      <w:rPr>
        <w:rFonts w:ascii="Times New Roman" w:hAnsi="Times New Roman" w:cs="Times New Roman"/>
        <w:sz w:val="20"/>
        <w:szCs w:val="20"/>
        <w:lang w:val="en-US"/>
      </w:rPr>
      <w:t xml:space="preserve">, No </w:t>
    </w:r>
    <w:r w:rsidR="00C507CA">
      <w:rPr>
        <w:rFonts w:ascii="Times New Roman" w:hAnsi="Times New Roman" w:cs="Times New Roman"/>
        <w:sz w:val="20"/>
        <w:szCs w:val="20"/>
        <w:lang w:val="en-US"/>
      </w:rPr>
      <w:t>3</w:t>
    </w:r>
    <w:r w:rsidR="00525741"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00525741" w:rsidRPr="00A46732">
      <w:rPr>
        <w:rFonts w:ascii="Times New Roman" w:hAnsi="Times New Roman" w:cs="Times New Roman"/>
        <w:sz w:val="20"/>
        <w:szCs w:val="20"/>
        <w:lang w:val="en-US"/>
      </w:rPr>
      <w:t xml:space="preserve">) </w:t>
    </w:r>
    <w:r w:rsidR="00525741">
      <w:rPr>
        <w:rFonts w:ascii="Times New Roman" w:hAnsi="Times New Roman" w:cs="Times New Roman"/>
        <w:sz w:val="20"/>
        <w:szCs w:val="20"/>
        <w:lang w:val="en-US"/>
      </w:rPr>
      <w:t>J</w:t>
    </w:r>
    <w:r w:rsidR="00C507CA">
      <w:rPr>
        <w:rFonts w:ascii="Times New Roman" w:hAnsi="Times New Roman" w:cs="Times New Roman"/>
        <w:sz w:val="20"/>
        <w:szCs w:val="20"/>
        <w:lang w:val="en-US"/>
      </w:rPr>
      <w:t>ul</w:t>
    </w:r>
    <w:r w:rsidR="00525741">
      <w:rPr>
        <w:rFonts w:ascii="Times New Roman" w:hAnsi="Times New Roman" w:cs="Times New Roman"/>
        <w:sz w:val="20"/>
        <w:szCs w:val="20"/>
        <w:lang w:val="en-US"/>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7" w14:textId="57BFA639" w:rsidR="00961CF0" w:rsidRPr="00A46732" w:rsidRDefault="00A46732" w:rsidP="00A46732">
    <w:pPr>
      <w:pStyle w:val="Footer"/>
      <w:jc w:val="center"/>
      <w:rPr>
        <w:rFonts w:ascii="Times New Roman" w:hAnsi="Times New Roman" w:cs="Times New Roman"/>
        <w:sz w:val="20"/>
        <w:szCs w:val="20"/>
      </w:rPr>
    </w:pPr>
    <w:r w:rsidRPr="00A46732">
      <w:rPr>
        <w:rFonts w:ascii="Times New Roman" w:hAnsi="Times New Roman" w:cs="Times New Roman"/>
        <w:i/>
        <w:iCs/>
        <w:sz w:val="20"/>
        <w:szCs w:val="20"/>
        <w:lang w:val="en-US"/>
      </w:rPr>
      <w:t>Global Missiology</w:t>
    </w:r>
    <w:r w:rsidRPr="00A46732">
      <w:rPr>
        <w:rFonts w:ascii="Times New Roman" w:hAnsi="Times New Roman" w:cs="Times New Roman"/>
        <w:sz w:val="20"/>
        <w:szCs w:val="20"/>
        <w:lang w:val="en-US"/>
      </w:rPr>
      <w:t xml:space="preserve"> - ISSN 2831-4751 - Vol 2</w:t>
    </w:r>
    <w:r w:rsidR="00525741">
      <w:rPr>
        <w:rFonts w:ascii="Times New Roman" w:hAnsi="Times New Roman" w:cs="Times New Roman"/>
        <w:sz w:val="20"/>
        <w:szCs w:val="20"/>
        <w:lang w:val="en-US"/>
      </w:rPr>
      <w:t>3</w:t>
    </w:r>
    <w:r w:rsidRPr="00A46732">
      <w:rPr>
        <w:rFonts w:ascii="Times New Roman" w:hAnsi="Times New Roman" w:cs="Times New Roman"/>
        <w:sz w:val="20"/>
        <w:szCs w:val="20"/>
        <w:lang w:val="en-US"/>
      </w:rPr>
      <w:t xml:space="preserve">, No </w:t>
    </w:r>
    <w:r w:rsidR="00C507CA">
      <w:rPr>
        <w:rFonts w:ascii="Times New Roman" w:hAnsi="Times New Roman" w:cs="Times New Roman"/>
        <w:sz w:val="20"/>
        <w:szCs w:val="20"/>
        <w:lang w:val="en-US"/>
      </w:rPr>
      <w:t>3</w:t>
    </w:r>
    <w:r w:rsidRPr="00A46732">
      <w:rPr>
        <w:rFonts w:ascii="Times New Roman" w:hAnsi="Times New Roman" w:cs="Times New Roman"/>
        <w:sz w:val="20"/>
        <w:szCs w:val="20"/>
        <w:lang w:val="en-US"/>
      </w:rPr>
      <w:t xml:space="preserve"> (202</w:t>
    </w:r>
    <w:r w:rsidR="00525741">
      <w:rPr>
        <w:rFonts w:ascii="Times New Roman" w:hAnsi="Times New Roman" w:cs="Times New Roman"/>
        <w:sz w:val="20"/>
        <w:szCs w:val="20"/>
        <w:lang w:val="en-US"/>
      </w:rPr>
      <w:t>6</w:t>
    </w:r>
    <w:r w:rsidRPr="00A46732">
      <w:rPr>
        <w:rFonts w:ascii="Times New Roman" w:hAnsi="Times New Roman" w:cs="Times New Roman"/>
        <w:sz w:val="20"/>
        <w:szCs w:val="20"/>
        <w:lang w:val="en-US"/>
      </w:rPr>
      <w:t xml:space="preserve">) </w:t>
    </w:r>
    <w:r w:rsidR="00525741">
      <w:rPr>
        <w:rFonts w:ascii="Times New Roman" w:hAnsi="Times New Roman" w:cs="Times New Roman"/>
        <w:sz w:val="20"/>
        <w:szCs w:val="20"/>
        <w:lang w:val="en-US"/>
      </w:rPr>
      <w:t>J</w:t>
    </w:r>
    <w:r w:rsidR="00C507CA">
      <w:rPr>
        <w:rFonts w:ascii="Times New Roman" w:hAnsi="Times New Roman" w:cs="Times New Roman"/>
        <w:sz w:val="20"/>
        <w:szCs w:val="20"/>
        <w:lang w:val="en-US"/>
      </w:rPr>
      <w:t>ul</w:t>
    </w:r>
    <w:r w:rsidR="00525741">
      <w:rPr>
        <w:rFonts w:ascii="Times New Roman" w:hAnsi="Times New Roman" w:cs="Times New Roman"/>
        <w:sz w:val="20"/>
        <w:szCs w:val="20"/>
        <w:lang w:val="en-US"/>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70D92" w14:textId="77777777" w:rsidR="00AB0581" w:rsidRDefault="00AB0581">
      <w:pPr>
        <w:spacing w:line="240" w:lineRule="auto"/>
      </w:pPr>
      <w:r>
        <w:separator/>
      </w:r>
    </w:p>
  </w:footnote>
  <w:footnote w:type="continuationSeparator" w:id="0">
    <w:p w14:paraId="63CF518E" w14:textId="77777777" w:rsidR="00AB0581" w:rsidRDefault="00AB05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8646158"/>
      <w:docPartObj>
        <w:docPartGallery w:val="Page Numbers (Top of Page)"/>
        <w:docPartUnique/>
      </w:docPartObj>
    </w:sdtPr>
    <w:sdtContent>
      <w:p w14:paraId="38FFC096" w14:textId="03E415DC" w:rsidR="00A46732" w:rsidRDefault="00A46732"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EAA5EB3" w14:textId="77777777" w:rsidR="00A46732" w:rsidRDefault="00A46732" w:rsidP="00A467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6315201"/>
      <w:docPartObj>
        <w:docPartGallery w:val="Page Numbers (Top of Page)"/>
        <w:docPartUnique/>
      </w:docPartObj>
    </w:sdtPr>
    <w:sdtEndPr>
      <w:rPr>
        <w:rStyle w:val="PageNumber"/>
        <w:rFonts w:ascii="Times New Roman" w:hAnsi="Times New Roman" w:cs="Times New Roman"/>
        <w:sz w:val="20"/>
        <w:szCs w:val="20"/>
      </w:rPr>
    </w:sdtEndPr>
    <w:sdtContent>
      <w:p w14:paraId="6B0E2A61" w14:textId="52151B39" w:rsidR="00A46732" w:rsidRPr="00A46732" w:rsidRDefault="00A46732" w:rsidP="002C2B47">
        <w:pPr>
          <w:pStyle w:val="Header"/>
          <w:framePr w:wrap="none" w:vAnchor="text" w:hAnchor="margin" w:xAlign="right" w:y="1"/>
          <w:rPr>
            <w:rStyle w:val="PageNumber"/>
            <w:rFonts w:ascii="Times New Roman" w:hAnsi="Times New Roman" w:cs="Times New Roman"/>
            <w:sz w:val="20"/>
            <w:szCs w:val="20"/>
          </w:rPr>
        </w:pPr>
        <w:r w:rsidRPr="00A46732">
          <w:rPr>
            <w:rStyle w:val="PageNumber"/>
            <w:rFonts w:ascii="Times New Roman" w:hAnsi="Times New Roman" w:cs="Times New Roman"/>
            <w:sz w:val="20"/>
            <w:szCs w:val="20"/>
          </w:rPr>
          <w:fldChar w:fldCharType="begin"/>
        </w:r>
        <w:r w:rsidRPr="00A46732">
          <w:rPr>
            <w:rStyle w:val="PageNumber"/>
            <w:rFonts w:ascii="Times New Roman" w:hAnsi="Times New Roman" w:cs="Times New Roman"/>
            <w:sz w:val="20"/>
            <w:szCs w:val="20"/>
          </w:rPr>
          <w:instrText xml:space="preserve"> PAGE </w:instrText>
        </w:r>
        <w:r w:rsidRPr="00A46732">
          <w:rPr>
            <w:rStyle w:val="PageNumber"/>
            <w:rFonts w:ascii="Times New Roman" w:hAnsi="Times New Roman" w:cs="Times New Roman"/>
            <w:sz w:val="20"/>
            <w:szCs w:val="20"/>
          </w:rPr>
          <w:fldChar w:fldCharType="separate"/>
        </w:r>
        <w:r w:rsidRPr="00A46732">
          <w:rPr>
            <w:rStyle w:val="PageNumber"/>
            <w:rFonts w:ascii="Times New Roman" w:hAnsi="Times New Roman" w:cs="Times New Roman"/>
            <w:noProof/>
            <w:sz w:val="20"/>
            <w:szCs w:val="20"/>
          </w:rPr>
          <w:t>2</w:t>
        </w:r>
        <w:r w:rsidRPr="00A46732">
          <w:rPr>
            <w:rStyle w:val="PageNumber"/>
            <w:rFonts w:ascii="Times New Roman" w:hAnsi="Times New Roman" w:cs="Times New Roman"/>
            <w:sz w:val="20"/>
            <w:szCs w:val="20"/>
          </w:rPr>
          <w:fldChar w:fldCharType="end"/>
        </w:r>
      </w:p>
    </w:sdtContent>
  </w:sdt>
  <w:p w14:paraId="3DB1DA3D" w14:textId="77777777" w:rsidR="00A46732" w:rsidRDefault="00A46732" w:rsidP="00A467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CF0"/>
    <w:rsid w:val="00000E16"/>
    <w:rsid w:val="000023D2"/>
    <w:rsid w:val="00006CDF"/>
    <w:rsid w:val="00092258"/>
    <w:rsid w:val="000B15A0"/>
    <w:rsid w:val="00156AA7"/>
    <w:rsid w:val="001B5C5A"/>
    <w:rsid w:val="001D688D"/>
    <w:rsid w:val="00235B7A"/>
    <w:rsid w:val="0028784C"/>
    <w:rsid w:val="00287CF1"/>
    <w:rsid w:val="002C70BB"/>
    <w:rsid w:val="00306EE6"/>
    <w:rsid w:val="00381AE8"/>
    <w:rsid w:val="003E3E1E"/>
    <w:rsid w:val="004317E2"/>
    <w:rsid w:val="00452A9C"/>
    <w:rsid w:val="00465DBD"/>
    <w:rsid w:val="00473102"/>
    <w:rsid w:val="00483DE3"/>
    <w:rsid w:val="00525741"/>
    <w:rsid w:val="00553260"/>
    <w:rsid w:val="005872E0"/>
    <w:rsid w:val="00587C0D"/>
    <w:rsid w:val="0059588A"/>
    <w:rsid w:val="005B315D"/>
    <w:rsid w:val="005D4896"/>
    <w:rsid w:val="00654165"/>
    <w:rsid w:val="0069070B"/>
    <w:rsid w:val="006B66FE"/>
    <w:rsid w:val="00734D1E"/>
    <w:rsid w:val="00794B36"/>
    <w:rsid w:val="007C3B91"/>
    <w:rsid w:val="007D7D13"/>
    <w:rsid w:val="007F64FE"/>
    <w:rsid w:val="008A3602"/>
    <w:rsid w:val="008B15F4"/>
    <w:rsid w:val="008D3A4A"/>
    <w:rsid w:val="00941516"/>
    <w:rsid w:val="00961CF0"/>
    <w:rsid w:val="00A16EB8"/>
    <w:rsid w:val="00A46732"/>
    <w:rsid w:val="00AA1ABB"/>
    <w:rsid w:val="00AA7EF6"/>
    <w:rsid w:val="00AB0581"/>
    <w:rsid w:val="00BA12B2"/>
    <w:rsid w:val="00BE7CB6"/>
    <w:rsid w:val="00C507CA"/>
    <w:rsid w:val="00C81AF3"/>
    <w:rsid w:val="00C96F6C"/>
    <w:rsid w:val="00CE0374"/>
    <w:rsid w:val="00CF6FC2"/>
    <w:rsid w:val="00D14102"/>
    <w:rsid w:val="00D5619F"/>
    <w:rsid w:val="00D92A48"/>
    <w:rsid w:val="00DF798B"/>
    <w:rsid w:val="00E505F3"/>
    <w:rsid w:val="00E53A53"/>
    <w:rsid w:val="00E67955"/>
    <w:rsid w:val="00EA4DFD"/>
    <w:rsid w:val="00EB2CCC"/>
    <w:rsid w:val="00EC3FBA"/>
    <w:rsid w:val="00EE5AB8"/>
    <w:rsid w:val="00EE74B8"/>
    <w:rsid w:val="00F93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DEDB0"/>
  <w15:docId w15:val="{F88C02CD-01F4-4D40-855D-651CA954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A46732"/>
    <w:pPr>
      <w:spacing w:line="240" w:lineRule="auto"/>
    </w:pPr>
    <w:rPr>
      <w:rFonts w:asciiTheme="minorHAnsi" w:eastAsiaTheme="minorHAnsi" w:hAnsiTheme="minorHAnsi" w:cstheme="minorBidi"/>
      <w:kern w:val="2"/>
      <w:lang w:val="en-US" w:eastAsia="en-US"/>
      <w14:ligatures w14:val="standardContextual"/>
    </w:rPr>
  </w:style>
  <w:style w:type="character" w:styleId="Hyperlink">
    <w:name w:val="Hyperlink"/>
    <w:basedOn w:val="DefaultParagraphFont"/>
    <w:uiPriority w:val="99"/>
    <w:unhideWhenUsed/>
    <w:rsid w:val="00A46732"/>
    <w:rPr>
      <w:color w:val="0000FF" w:themeColor="hyperlink"/>
      <w:u w:val="single"/>
    </w:rPr>
  </w:style>
  <w:style w:type="paragraph" w:styleId="Header">
    <w:name w:val="header"/>
    <w:basedOn w:val="Normal"/>
    <w:link w:val="HeaderChar"/>
    <w:uiPriority w:val="99"/>
    <w:unhideWhenUsed/>
    <w:rsid w:val="00A46732"/>
    <w:pPr>
      <w:tabs>
        <w:tab w:val="center" w:pos="4680"/>
        <w:tab w:val="right" w:pos="9360"/>
      </w:tabs>
      <w:spacing w:line="240" w:lineRule="auto"/>
    </w:pPr>
  </w:style>
  <w:style w:type="character" w:customStyle="1" w:styleId="HeaderChar">
    <w:name w:val="Header Char"/>
    <w:basedOn w:val="DefaultParagraphFont"/>
    <w:link w:val="Header"/>
    <w:uiPriority w:val="99"/>
    <w:rsid w:val="00A46732"/>
  </w:style>
  <w:style w:type="paragraph" w:styleId="Footer">
    <w:name w:val="footer"/>
    <w:basedOn w:val="Normal"/>
    <w:link w:val="FooterChar"/>
    <w:uiPriority w:val="99"/>
    <w:unhideWhenUsed/>
    <w:rsid w:val="00A46732"/>
    <w:pPr>
      <w:tabs>
        <w:tab w:val="center" w:pos="4680"/>
        <w:tab w:val="right" w:pos="9360"/>
      </w:tabs>
      <w:spacing w:line="240" w:lineRule="auto"/>
    </w:pPr>
  </w:style>
  <w:style w:type="character" w:customStyle="1" w:styleId="FooterChar">
    <w:name w:val="Footer Char"/>
    <w:basedOn w:val="DefaultParagraphFont"/>
    <w:link w:val="Footer"/>
    <w:uiPriority w:val="99"/>
    <w:rsid w:val="00A46732"/>
  </w:style>
  <w:style w:type="character" w:styleId="PageNumber">
    <w:name w:val="page number"/>
    <w:basedOn w:val="DefaultParagraphFont"/>
    <w:uiPriority w:val="99"/>
    <w:semiHidden/>
    <w:unhideWhenUsed/>
    <w:rsid w:val="00A46732"/>
  </w:style>
  <w:style w:type="paragraph" w:styleId="Revision">
    <w:name w:val="Revision"/>
    <w:hidden/>
    <w:uiPriority w:val="99"/>
    <w:semiHidden/>
    <w:rsid w:val="007D7D13"/>
    <w:pPr>
      <w:spacing w:line="240" w:lineRule="auto"/>
    </w:pPr>
  </w:style>
  <w:style w:type="character" w:styleId="FollowedHyperlink">
    <w:name w:val="FollowedHyperlink"/>
    <w:basedOn w:val="DefaultParagraphFont"/>
    <w:uiPriority w:val="99"/>
    <w:semiHidden/>
    <w:unhideWhenUsed/>
    <w:rsid w:val="00525741"/>
    <w:rPr>
      <w:color w:val="800080" w:themeColor="followedHyperlink"/>
      <w:u w:val="single"/>
    </w:rPr>
  </w:style>
  <w:style w:type="character" w:styleId="CommentReference">
    <w:name w:val="annotation reference"/>
    <w:basedOn w:val="DefaultParagraphFont"/>
    <w:uiPriority w:val="99"/>
    <w:semiHidden/>
    <w:unhideWhenUsed/>
    <w:rsid w:val="00E67955"/>
    <w:rPr>
      <w:sz w:val="16"/>
      <w:szCs w:val="16"/>
    </w:rPr>
  </w:style>
  <w:style w:type="paragraph" w:styleId="CommentText">
    <w:name w:val="annotation text"/>
    <w:basedOn w:val="Normal"/>
    <w:link w:val="CommentTextChar"/>
    <w:uiPriority w:val="99"/>
    <w:unhideWhenUsed/>
    <w:rsid w:val="00E67955"/>
    <w:pPr>
      <w:spacing w:line="240" w:lineRule="auto"/>
    </w:pPr>
    <w:rPr>
      <w:sz w:val="20"/>
      <w:szCs w:val="20"/>
    </w:rPr>
  </w:style>
  <w:style w:type="character" w:customStyle="1" w:styleId="CommentTextChar">
    <w:name w:val="Comment Text Char"/>
    <w:basedOn w:val="DefaultParagraphFont"/>
    <w:link w:val="CommentText"/>
    <w:uiPriority w:val="99"/>
    <w:rsid w:val="00E67955"/>
    <w:rPr>
      <w:sz w:val="20"/>
      <w:szCs w:val="20"/>
    </w:rPr>
  </w:style>
  <w:style w:type="paragraph" w:styleId="CommentSubject">
    <w:name w:val="annotation subject"/>
    <w:basedOn w:val="CommentText"/>
    <w:next w:val="CommentText"/>
    <w:link w:val="CommentSubjectChar"/>
    <w:uiPriority w:val="99"/>
    <w:semiHidden/>
    <w:unhideWhenUsed/>
    <w:rsid w:val="00E67955"/>
    <w:rPr>
      <w:b/>
      <w:bCs/>
    </w:rPr>
  </w:style>
  <w:style w:type="character" w:customStyle="1" w:styleId="CommentSubjectChar">
    <w:name w:val="Comment Subject Char"/>
    <w:basedOn w:val="CommentTextChar"/>
    <w:link w:val="CommentSubject"/>
    <w:uiPriority w:val="99"/>
    <w:semiHidden/>
    <w:rsid w:val="00E67955"/>
    <w:rPr>
      <w:b/>
      <w:bCs/>
      <w:sz w:val="20"/>
      <w:szCs w:val="20"/>
    </w:rPr>
  </w:style>
  <w:style w:type="paragraph" w:styleId="NormalWeb">
    <w:name w:val="Normal (Web)"/>
    <w:basedOn w:val="Normal"/>
    <w:uiPriority w:val="99"/>
    <w:semiHidden/>
    <w:unhideWhenUsed/>
    <w:rsid w:val="00C507C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 Asia - J.N. Manokaran</dc:creator>
  <cp:lastModifiedBy>Nelson Jennings</cp:lastModifiedBy>
  <cp:revision>2</cp:revision>
  <dcterms:created xsi:type="dcterms:W3CDTF">2026-07-24T19:10:00Z</dcterms:created>
  <dcterms:modified xsi:type="dcterms:W3CDTF">2026-07-24T19:10:00Z</dcterms:modified>
</cp:coreProperties>
</file>