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438" w:rsidRPr="00344438" w:rsidRDefault="00344438" w:rsidP="00344438">
      <w:pPr>
        <w:spacing w:after="0" w:line="240" w:lineRule="auto"/>
        <w:jc w:val="center"/>
        <w:rPr>
          <w:rFonts w:ascii="Times New Roman" w:eastAsia="Times New Roman" w:hAnsi="Times New Roman" w:cs="Times New Roman"/>
          <w:b/>
          <w:color w:val="000000"/>
          <w:sz w:val="24"/>
          <w:szCs w:val="24"/>
        </w:rPr>
      </w:pPr>
      <w:r w:rsidRPr="00344438">
        <w:rPr>
          <w:rFonts w:ascii="Times New Roman" w:eastAsia="Times New Roman" w:hAnsi="Times New Roman" w:cs="Times New Roman"/>
          <w:b/>
          <w:color w:val="000000"/>
          <w:sz w:val="24"/>
          <w:szCs w:val="24"/>
        </w:rPr>
        <w:t>Critiquing the Method of Traditional Western Theology and Calling for Sino-Theology</w:t>
      </w:r>
    </w:p>
    <w:p w:rsidR="00344438" w:rsidRPr="00344438" w:rsidRDefault="00344438" w:rsidP="00344438">
      <w:pPr>
        <w:spacing w:after="0" w:line="240" w:lineRule="auto"/>
        <w:jc w:val="center"/>
        <w:rPr>
          <w:rFonts w:ascii="Times New Roman" w:eastAsia="Times New Roman" w:hAnsi="Times New Roman" w:cs="Times New Roman"/>
          <w:color w:val="000000"/>
          <w:sz w:val="24"/>
          <w:szCs w:val="24"/>
        </w:rPr>
      </w:pPr>
    </w:p>
    <w:p w:rsidR="00344438" w:rsidRPr="00344438" w:rsidRDefault="00344438" w:rsidP="00344438">
      <w:pPr>
        <w:spacing w:after="0" w:line="240" w:lineRule="auto"/>
        <w:jc w:val="center"/>
        <w:rPr>
          <w:rFonts w:ascii="Times New Roman" w:eastAsia="Times New Roman" w:hAnsi="Times New Roman" w:cs="Times New Roman"/>
          <w:b/>
          <w:color w:val="000000"/>
          <w:sz w:val="24"/>
          <w:szCs w:val="24"/>
        </w:rPr>
      </w:pPr>
      <w:r w:rsidRPr="00344438">
        <w:rPr>
          <w:rFonts w:ascii="Times New Roman" w:eastAsia="Times New Roman" w:hAnsi="Times New Roman" w:cs="Times New Roman"/>
          <w:b/>
          <w:color w:val="000000"/>
          <w:sz w:val="24"/>
          <w:szCs w:val="24"/>
        </w:rPr>
        <w:t>Enoch Wan</w:t>
      </w:r>
    </w:p>
    <w:p w:rsidR="00344438" w:rsidRPr="00344438" w:rsidRDefault="00344438" w:rsidP="00344438">
      <w:pPr>
        <w:spacing w:after="0" w:line="240" w:lineRule="auto"/>
        <w:jc w:val="center"/>
        <w:rPr>
          <w:rFonts w:ascii="Times New Roman" w:eastAsia="Times New Roman" w:hAnsi="Times New Roman" w:cs="Times New Roman"/>
          <w:color w:val="000000"/>
          <w:sz w:val="24"/>
          <w:szCs w:val="24"/>
        </w:rPr>
      </w:pPr>
      <w:r w:rsidRPr="00344438">
        <w:rPr>
          <w:rFonts w:ascii="Times New Roman" w:eastAsia="Times New Roman" w:hAnsi="Times New Roman" w:cs="Times New Roman"/>
          <w:color w:val="000000"/>
          <w:sz w:val="24"/>
          <w:szCs w:val="24"/>
        </w:rPr>
        <w:t>Professor, Western Seminary</w:t>
      </w:r>
    </w:p>
    <w:p w:rsidR="00344438" w:rsidRPr="00344438" w:rsidRDefault="00344438" w:rsidP="00344438">
      <w:pPr>
        <w:spacing w:after="0" w:line="240" w:lineRule="auto"/>
        <w:jc w:val="center"/>
        <w:rPr>
          <w:rFonts w:ascii="Times New Roman" w:eastAsia="Times New Roman" w:hAnsi="Times New Roman" w:cs="Times New Roman"/>
          <w:color w:val="000000"/>
          <w:sz w:val="24"/>
          <w:szCs w:val="24"/>
        </w:rPr>
      </w:pPr>
      <w:r w:rsidRPr="00344438">
        <w:rPr>
          <w:rFonts w:ascii="Times New Roman" w:eastAsia="Times New Roman" w:hAnsi="Times New Roman" w:cs="Times New Roman"/>
          <w:color w:val="000000"/>
          <w:sz w:val="20"/>
          <w:szCs w:val="20"/>
        </w:rPr>
        <w:t>Published in Global Missiology, Contextualization, Oct. 2003, www.globalmissiology.net</w:t>
      </w:r>
    </w:p>
    <w:p w:rsidR="00344438" w:rsidRPr="00344438" w:rsidRDefault="00344438" w:rsidP="00344438">
      <w:pPr>
        <w:spacing w:after="0" w:line="240" w:lineRule="auto"/>
        <w:rPr>
          <w:rFonts w:ascii="Times New Roman" w:eastAsia="Times New Roman" w:hAnsi="Times New Roman" w:cs="Times New Roman"/>
          <w:color w:val="000000"/>
          <w:sz w:val="24"/>
          <w:szCs w:val="24"/>
        </w:rPr>
      </w:pPr>
    </w:p>
    <w:p w:rsidR="00344438" w:rsidRPr="00344438" w:rsidRDefault="00344438" w:rsidP="00344438">
      <w:pPr>
        <w:spacing w:after="0" w:line="240" w:lineRule="auto"/>
        <w:rPr>
          <w:rFonts w:ascii="Times New Roman" w:eastAsia="Times New Roman" w:hAnsi="Times New Roman" w:cs="Times New Roman"/>
          <w:b/>
          <w:color w:val="000000"/>
          <w:sz w:val="24"/>
          <w:szCs w:val="24"/>
        </w:rPr>
      </w:pPr>
      <w:r w:rsidRPr="00344438">
        <w:rPr>
          <w:rFonts w:ascii="Times New Roman" w:eastAsia="Times New Roman" w:hAnsi="Times New Roman" w:cs="Times New Roman"/>
          <w:b/>
          <w:color w:val="000000"/>
          <w:sz w:val="24"/>
          <w:szCs w:val="24"/>
        </w:rPr>
        <w:t>Abstract</w:t>
      </w:r>
    </w:p>
    <w:p w:rsidR="00344438" w:rsidRPr="00344438" w:rsidRDefault="00344438" w:rsidP="00344438">
      <w:pPr>
        <w:spacing w:after="0" w:line="240" w:lineRule="auto"/>
        <w:rPr>
          <w:rFonts w:ascii="Times New Roman" w:eastAsia="Times New Roman" w:hAnsi="Times New Roman" w:cs="Times New Roman"/>
          <w:color w:val="000000"/>
          <w:sz w:val="24"/>
          <w:szCs w:val="24"/>
        </w:rPr>
      </w:pPr>
      <w:r w:rsidRPr="00344438">
        <w:rPr>
          <w:rFonts w:ascii="Times New Roman" w:eastAsia="Times New Roman" w:hAnsi="Times New Roman" w:cs="Times New Roman"/>
          <w:color w:val="000000"/>
          <w:sz w:val="24"/>
          <w:szCs w:val="24"/>
        </w:rPr>
        <w:t>The third article in a series is a transitional piece related to "the challenge of" and "the change for" contextualization for contemporary Chinese. Theology is foundational to Christian faith and practice; just as worldview of a certain cultural tradition is foundational to group members’ belief and practice.  Therefore “contextualized Chinese theology” (i.e. “Sino-theology” or “ST”) is essential to further discussion on practical contextualization.  A critique of the method of “Traditional Western Theology” (TWT) is offered in this article from a Chinese perspective and a call is issued for the formulation of ST specifically for the contemporary Chinese Christian.  Critique of the either/or cognitive pattern in TWT is offered to show the necessity of formulating ST.  Since the both/and pattern is the cultural theme of the Chinese, it is both right and good to employ it in the formulation of ST.</w:t>
      </w:r>
    </w:p>
    <w:p w:rsidR="00344438" w:rsidRPr="00344438" w:rsidRDefault="00344438" w:rsidP="00344438">
      <w:pPr>
        <w:spacing w:after="0" w:line="240" w:lineRule="auto"/>
        <w:rPr>
          <w:rFonts w:ascii="Times New Roman" w:eastAsia="Times New Roman" w:hAnsi="Times New Roman" w:cs="Times New Roman"/>
          <w:color w:val="000000"/>
          <w:sz w:val="24"/>
          <w:szCs w:val="24"/>
        </w:rPr>
      </w:pPr>
    </w:p>
    <w:p w:rsidR="00344438" w:rsidRPr="00344438" w:rsidRDefault="00344438" w:rsidP="00344438">
      <w:pPr>
        <w:spacing w:after="0" w:line="240" w:lineRule="auto"/>
        <w:rPr>
          <w:rFonts w:ascii="Times New Roman" w:eastAsia="Times New Roman" w:hAnsi="Times New Roman" w:cs="Times New Roman"/>
          <w:color w:val="000000"/>
          <w:sz w:val="24"/>
          <w:szCs w:val="24"/>
        </w:rPr>
      </w:pPr>
      <w:r w:rsidRPr="00344438">
        <w:rPr>
          <w:rFonts w:ascii="Times New Roman" w:eastAsia="Times New Roman" w:hAnsi="Times New Roman" w:cs="Times New Roman"/>
          <w:color w:val="000000"/>
          <w:sz w:val="24"/>
          <w:szCs w:val="24"/>
        </w:rPr>
        <w:t xml:space="preserve">First published in </w:t>
      </w:r>
      <w:r w:rsidRPr="00344438">
        <w:rPr>
          <w:rFonts w:ascii="Times New Roman" w:eastAsia="Times New Roman" w:hAnsi="Times New Roman" w:cs="Times New Roman"/>
          <w:i/>
          <w:color w:val="000000"/>
          <w:sz w:val="24"/>
          <w:szCs w:val="24"/>
        </w:rPr>
        <w:t xml:space="preserve">Chinese </w:t>
      </w:r>
      <w:proofErr w:type="gramStart"/>
      <w:r w:rsidRPr="00344438">
        <w:rPr>
          <w:rFonts w:ascii="Times New Roman" w:eastAsia="Times New Roman" w:hAnsi="Times New Roman" w:cs="Times New Roman"/>
          <w:i/>
          <w:color w:val="000000"/>
          <w:sz w:val="24"/>
          <w:szCs w:val="24"/>
        </w:rPr>
        <w:t>Around</w:t>
      </w:r>
      <w:proofErr w:type="gramEnd"/>
      <w:r w:rsidRPr="00344438">
        <w:rPr>
          <w:rFonts w:ascii="Times New Roman" w:eastAsia="Times New Roman" w:hAnsi="Times New Roman" w:cs="Times New Roman"/>
          <w:i/>
          <w:color w:val="000000"/>
          <w:sz w:val="24"/>
          <w:szCs w:val="24"/>
        </w:rPr>
        <w:t xml:space="preserve"> the World</w:t>
      </w:r>
      <w:r w:rsidRPr="00344438">
        <w:rPr>
          <w:rFonts w:ascii="Times New Roman" w:eastAsia="Times New Roman" w:hAnsi="Times New Roman" w:cs="Times New Roman"/>
          <w:color w:val="000000"/>
          <w:sz w:val="24"/>
          <w:szCs w:val="24"/>
        </w:rPr>
        <w:t>, November 1999 (A Ministry of Chinese Coordination Centre of World Evangelism) and posted at http://www.missiology.org.</w:t>
      </w:r>
    </w:p>
    <w:p w:rsidR="00344438" w:rsidRPr="00344438" w:rsidRDefault="00344438" w:rsidP="00344438">
      <w:pPr>
        <w:spacing w:after="0" w:line="240" w:lineRule="auto"/>
        <w:rPr>
          <w:rFonts w:ascii="Times New Roman" w:eastAsia="Times New Roman" w:hAnsi="Times New Roman" w:cs="Times New Roman"/>
          <w:color w:val="000000"/>
          <w:sz w:val="24"/>
          <w:szCs w:val="24"/>
        </w:rPr>
      </w:pPr>
    </w:p>
    <w:p w:rsidR="00344438" w:rsidRPr="00344438" w:rsidRDefault="00344438" w:rsidP="00344438">
      <w:pPr>
        <w:spacing w:after="0" w:line="240" w:lineRule="auto"/>
        <w:jc w:val="center"/>
        <w:rPr>
          <w:rFonts w:ascii="Times New Roman" w:eastAsia="Times New Roman" w:hAnsi="Times New Roman" w:cs="Times New Roman"/>
          <w:color w:val="000000"/>
          <w:sz w:val="24"/>
          <w:szCs w:val="24"/>
        </w:rPr>
      </w:pPr>
      <w:r w:rsidRPr="00344438">
        <w:rPr>
          <w:rFonts w:ascii="Times New Roman" w:eastAsia="Times New Roman" w:hAnsi="Times New Roman" w:cs="Times New Roman"/>
          <w:color w:val="000000"/>
          <w:sz w:val="24"/>
          <w:szCs w:val="24"/>
        </w:rPr>
        <w:t xml:space="preserve">Send comments to: </w:t>
      </w:r>
      <w:hyperlink r:id="rId4" w:history="1">
        <w:r w:rsidRPr="00344438">
          <w:rPr>
            <w:rFonts w:ascii="Times New Roman" w:eastAsia="Times New Roman" w:hAnsi="Times New Roman" w:cs="Times New Roman"/>
            <w:b/>
            <w:color w:val="0000FF"/>
            <w:sz w:val="24"/>
            <w:szCs w:val="24"/>
          </w:rPr>
          <w:t>ewan@westernseminary.edu</w:t>
        </w:r>
      </w:hyperlink>
    </w:p>
    <w:p w:rsidR="002F0FE6" w:rsidRDefault="002F0FE6"/>
    <w:p w:rsidR="00344438" w:rsidRPr="00344438" w:rsidRDefault="00344438" w:rsidP="00344438">
      <w:pPr>
        <w:spacing w:before="100" w:beforeAutospacing="1" w:after="0" w:line="240" w:lineRule="auto"/>
        <w:rPr>
          <w:rFonts w:ascii="Times New Roman" w:eastAsia="Times New Roman" w:hAnsi="Times New Roman" w:cs="Times New Roman"/>
          <w:sz w:val="24"/>
          <w:szCs w:val="24"/>
        </w:rPr>
      </w:pPr>
      <w:r w:rsidRPr="00344438">
        <w:rPr>
          <w:rFonts w:ascii="Times New Roman" w:eastAsia="Times New Roman" w:hAnsi="Times New Roman" w:cs="Times New Roman"/>
          <w:i/>
          <w:iCs/>
          <w:sz w:val="24"/>
          <w:szCs w:val="24"/>
        </w:rPr>
        <w:t>When writing these articles, the author has no personal agenda against the church of the West and the missionary from the West. I am forever grateful to the American missionaries who led members of two generations both in my family and my wife’s to the Lord.  However, when dealing with issues related to the danger of Westernization and the need of contextualization, critical analysis is necessary and valuable.</w:t>
      </w:r>
    </w:p>
    <w:p w:rsidR="00344438" w:rsidRPr="00344438" w:rsidRDefault="00344438" w:rsidP="00344438">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344438">
        <w:rPr>
          <w:rFonts w:ascii="Times New Roman" w:eastAsia="Times New Roman" w:hAnsi="Times New Roman" w:cs="Times New Roman"/>
          <w:b/>
          <w:bCs/>
          <w:sz w:val="24"/>
          <w:szCs w:val="24"/>
        </w:rPr>
        <w:t>Part I</w:t>
      </w:r>
    </w:p>
    <w:p w:rsidR="00344438" w:rsidRPr="00344438" w:rsidRDefault="00344438" w:rsidP="00344438">
      <w:pPr>
        <w:spacing w:before="100" w:beforeAutospacing="1" w:after="100" w:afterAutospacing="1" w:line="240" w:lineRule="auto"/>
        <w:outlineLvl w:val="2"/>
        <w:rPr>
          <w:rFonts w:ascii="Times New Roman" w:eastAsia="Times New Roman" w:hAnsi="Times New Roman" w:cs="Times New Roman"/>
          <w:sz w:val="27"/>
          <w:szCs w:val="27"/>
        </w:rPr>
      </w:pPr>
      <w:r w:rsidRPr="00344438">
        <w:rPr>
          <w:rFonts w:ascii="Times New Roman" w:eastAsia="Times New Roman" w:hAnsi="Times New Roman" w:cs="Times New Roman"/>
          <w:b/>
          <w:bCs/>
          <w:sz w:val="27"/>
          <w:szCs w:val="27"/>
        </w:rPr>
        <w:t>I.  INTRODUCTION</w:t>
      </w:r>
      <w:r w:rsidRPr="00344438">
        <w:rPr>
          <w:rFonts w:ascii="Times New Roman" w:eastAsia="Times New Roman" w:hAnsi="Times New Roman" w:cs="Times New Roman"/>
          <w:sz w:val="27"/>
          <w:szCs w:val="27"/>
        </w:rPr>
        <w:t xml:space="preserve"> </w:t>
      </w:r>
    </w:p>
    <w:p w:rsidR="00344438" w:rsidRPr="00344438" w:rsidRDefault="00344438" w:rsidP="00344438">
      <w:pPr>
        <w:spacing w:before="100" w:beforeAutospacing="1" w:after="100" w:afterAutospacing="1" w:line="240" w:lineRule="auto"/>
        <w:rPr>
          <w:rFonts w:ascii="Times New Roman" w:eastAsia="Times New Roman" w:hAnsi="Times New Roman" w:cs="Times New Roman"/>
          <w:sz w:val="24"/>
          <w:szCs w:val="24"/>
        </w:rPr>
      </w:pPr>
      <w:r w:rsidRPr="00344438">
        <w:rPr>
          <w:rFonts w:ascii="Times New Roman" w:eastAsia="Times New Roman" w:hAnsi="Times New Roman" w:cs="Times New Roman"/>
          <w:sz w:val="24"/>
          <w:szCs w:val="24"/>
        </w:rPr>
        <w:t>Theology is foundational to Christian faith and practice; just as worldview of a certain cultural tradition is foundational to group members’ belief and practice.  Therefore “contextualized Chinese theology” (i.e. “Sino-theology” or “ST”) is essential to further discussion on practical contextualization.   A critique of the method of “Traditional Western Theology” (TWT) is offered in this article from a Chinese perspective and a call is issued for the formulation of ST specifically for the contemporary Chinese Christian.</w:t>
      </w:r>
    </w:p>
    <w:p w:rsidR="00344438" w:rsidRPr="00344438" w:rsidRDefault="00344438" w:rsidP="00344438">
      <w:pPr>
        <w:spacing w:before="100" w:beforeAutospacing="1" w:after="100" w:afterAutospacing="1" w:line="240" w:lineRule="auto"/>
        <w:rPr>
          <w:rFonts w:ascii="Times New Roman" w:eastAsia="Times New Roman" w:hAnsi="Times New Roman" w:cs="Times New Roman"/>
          <w:sz w:val="24"/>
          <w:szCs w:val="24"/>
        </w:rPr>
      </w:pPr>
      <w:r w:rsidRPr="00344438">
        <w:rPr>
          <w:rFonts w:ascii="Times New Roman" w:eastAsia="Times New Roman" w:hAnsi="Times New Roman" w:cs="Times New Roman"/>
          <w:b/>
          <w:bCs/>
          <w:sz w:val="24"/>
          <w:szCs w:val="24"/>
        </w:rPr>
        <w:t xml:space="preserve">This article is written as a warning that some Chinese Christians might have blindly swallowed some Western cultural elements (both the good and the bad) in the process of theologizing when receiving the sound Christian doctrine from Western theological tradition.   This subtle form of westernization is not easily detected and the bad elements might be dangerous and poisonous. </w:t>
      </w:r>
    </w:p>
    <w:p w:rsidR="00344438" w:rsidRPr="00344438" w:rsidRDefault="00344438" w:rsidP="00344438">
      <w:pPr>
        <w:spacing w:before="100" w:beforeAutospacing="1" w:after="100" w:afterAutospacing="1" w:line="240" w:lineRule="auto"/>
        <w:rPr>
          <w:rFonts w:ascii="Times New Roman" w:eastAsia="Times New Roman" w:hAnsi="Times New Roman" w:cs="Times New Roman"/>
          <w:sz w:val="24"/>
          <w:szCs w:val="24"/>
        </w:rPr>
      </w:pPr>
      <w:r w:rsidRPr="00344438">
        <w:rPr>
          <w:rFonts w:ascii="Times New Roman" w:eastAsia="Times New Roman" w:hAnsi="Times New Roman" w:cs="Times New Roman"/>
          <w:sz w:val="24"/>
          <w:szCs w:val="24"/>
        </w:rPr>
        <w:lastRenderedPageBreak/>
        <w:t>Clarification of several concepts and terms is in order at the outset.  The term “</w:t>
      </w:r>
      <w:r w:rsidRPr="00344438">
        <w:rPr>
          <w:rFonts w:ascii="Times New Roman" w:eastAsia="Times New Roman" w:hAnsi="Times New Roman" w:cs="Times New Roman"/>
          <w:b/>
          <w:bCs/>
          <w:sz w:val="24"/>
          <w:szCs w:val="24"/>
        </w:rPr>
        <w:t>contextualization</w:t>
      </w:r>
      <w:r w:rsidRPr="00344438">
        <w:rPr>
          <w:rFonts w:ascii="Times New Roman" w:eastAsia="Times New Roman" w:hAnsi="Times New Roman" w:cs="Times New Roman"/>
          <w:sz w:val="24"/>
          <w:szCs w:val="24"/>
        </w:rPr>
        <w:t>” is used in this series to denote “the efforts of formulating, presenting and practicing the Christian faith in such a way that is relevant to the cultural context of the target group in terms of conceptualization, expression and application; yet maintaining theological coherence, biblical integrity and theoretical consistency."</w:t>
      </w:r>
    </w:p>
    <w:p w:rsidR="00344438" w:rsidRPr="00344438" w:rsidRDefault="00344438" w:rsidP="00344438">
      <w:pPr>
        <w:spacing w:before="100" w:beforeAutospacing="1" w:after="100" w:afterAutospacing="1" w:line="240" w:lineRule="auto"/>
        <w:rPr>
          <w:rFonts w:ascii="Times New Roman" w:eastAsia="Times New Roman" w:hAnsi="Times New Roman" w:cs="Times New Roman"/>
          <w:sz w:val="24"/>
          <w:szCs w:val="24"/>
        </w:rPr>
      </w:pPr>
      <w:r w:rsidRPr="00344438">
        <w:rPr>
          <w:rFonts w:ascii="Times New Roman" w:eastAsia="Times New Roman" w:hAnsi="Times New Roman" w:cs="Times New Roman"/>
          <w:sz w:val="24"/>
          <w:szCs w:val="24"/>
        </w:rPr>
        <w:t>“</w:t>
      </w:r>
      <w:r w:rsidRPr="00344438">
        <w:rPr>
          <w:rFonts w:ascii="Times New Roman" w:eastAsia="Times New Roman" w:hAnsi="Times New Roman" w:cs="Times New Roman"/>
          <w:b/>
          <w:bCs/>
          <w:sz w:val="24"/>
          <w:szCs w:val="24"/>
        </w:rPr>
        <w:t>Sino-theology</w:t>
      </w:r>
      <w:r w:rsidRPr="00344438">
        <w:rPr>
          <w:rFonts w:ascii="Times New Roman" w:eastAsia="Times New Roman" w:hAnsi="Times New Roman" w:cs="Times New Roman"/>
          <w:sz w:val="24"/>
          <w:szCs w:val="24"/>
        </w:rPr>
        <w:t xml:space="preserve">” is one such “contextual theology” that is specifically designed for the Chinese people; not by transplanting Christianity in the “pot” of Western culture but by planting it in the Chinese cultural soil so it can take root, flourish and grow.   ST should be done by using the Chinese cognitive pattern (e.g. shame culture vs. the guilt culture of TWT), Chinese cognitive process (e.g. synthetic vs. the dialectic of TWT), Chinese way of social interaction (e.g. relational /complementary vs. </w:t>
      </w:r>
      <w:proofErr w:type="spellStart"/>
      <w:r w:rsidRPr="00344438">
        <w:rPr>
          <w:rFonts w:ascii="Times New Roman" w:eastAsia="Times New Roman" w:hAnsi="Times New Roman" w:cs="Times New Roman"/>
          <w:sz w:val="24"/>
          <w:szCs w:val="24"/>
        </w:rPr>
        <w:t>dichotomistic</w:t>
      </w:r>
      <w:proofErr w:type="spellEnd"/>
      <w:r w:rsidRPr="00344438">
        <w:rPr>
          <w:rFonts w:ascii="Times New Roman" w:eastAsia="Times New Roman" w:hAnsi="Times New Roman" w:cs="Times New Roman"/>
          <w:sz w:val="24"/>
          <w:szCs w:val="24"/>
        </w:rPr>
        <w:t xml:space="preserve">/confrontational of TWT), Chinese vocabulary, topics, etc.  </w:t>
      </w:r>
      <w:r w:rsidRPr="00344438">
        <w:rPr>
          <w:rFonts w:ascii="Times New Roman" w:eastAsia="Times New Roman" w:hAnsi="Times New Roman" w:cs="Times New Roman"/>
          <w:b/>
          <w:bCs/>
          <w:sz w:val="24"/>
          <w:szCs w:val="24"/>
        </w:rPr>
        <w:t>Only one of these aspects of</w:t>
      </w:r>
      <w:proofErr w:type="gramStart"/>
      <w:r w:rsidRPr="00344438">
        <w:rPr>
          <w:rFonts w:ascii="Times New Roman" w:eastAsia="Times New Roman" w:hAnsi="Times New Roman" w:cs="Times New Roman"/>
          <w:b/>
          <w:bCs/>
          <w:sz w:val="24"/>
          <w:szCs w:val="24"/>
        </w:rPr>
        <w:t>  ST</w:t>
      </w:r>
      <w:proofErr w:type="gramEnd"/>
      <w:r w:rsidRPr="00344438">
        <w:rPr>
          <w:rFonts w:ascii="Times New Roman" w:eastAsia="Times New Roman" w:hAnsi="Times New Roman" w:cs="Times New Roman"/>
          <w:b/>
          <w:bCs/>
          <w:sz w:val="24"/>
          <w:szCs w:val="24"/>
        </w:rPr>
        <w:t xml:space="preserve"> is the focus of this article in contra-distinction from TWT, i.e. “both-and” of ST vs. “either-or” of TWT.</w:t>
      </w:r>
      <w:r w:rsidRPr="00344438">
        <w:rPr>
          <w:rFonts w:ascii="Times New Roman" w:eastAsia="Times New Roman" w:hAnsi="Times New Roman" w:cs="Times New Roman"/>
          <w:sz w:val="24"/>
          <w:szCs w:val="24"/>
        </w:rPr>
        <w:t xml:space="preserve">  (For other details regarding the complexity of the issues and debates related to ST and TWT, readers may consult two separate titles by the author listed at the end.  The extensive quotations from Arnold </w:t>
      </w:r>
      <w:proofErr w:type="spellStart"/>
      <w:r w:rsidRPr="00344438">
        <w:rPr>
          <w:rFonts w:ascii="Times New Roman" w:eastAsia="Times New Roman" w:hAnsi="Times New Roman" w:cs="Times New Roman"/>
          <w:sz w:val="24"/>
          <w:szCs w:val="24"/>
        </w:rPr>
        <w:t>Yeung’s</w:t>
      </w:r>
      <w:proofErr w:type="spellEnd"/>
      <w:r w:rsidRPr="00344438">
        <w:rPr>
          <w:rFonts w:ascii="Times New Roman" w:eastAsia="Times New Roman" w:hAnsi="Times New Roman" w:cs="Times New Roman"/>
          <w:sz w:val="24"/>
          <w:szCs w:val="24"/>
        </w:rPr>
        <w:t xml:space="preserve"> 1988 title are included with the intention to show that the view presented here is neither to be regarded as esoteric nor to be dismissed as the author’s idiosyncrasy.) </w:t>
      </w:r>
    </w:p>
    <w:p w:rsidR="00344438" w:rsidRPr="00344438" w:rsidRDefault="00344438" w:rsidP="00344438">
      <w:pPr>
        <w:spacing w:before="100" w:beforeAutospacing="1" w:after="100" w:afterAutospacing="1" w:line="240" w:lineRule="auto"/>
        <w:outlineLvl w:val="2"/>
        <w:rPr>
          <w:rFonts w:ascii="Times New Roman" w:eastAsia="Times New Roman" w:hAnsi="Times New Roman" w:cs="Times New Roman"/>
          <w:sz w:val="27"/>
          <w:szCs w:val="27"/>
        </w:rPr>
      </w:pPr>
      <w:r w:rsidRPr="00344438">
        <w:rPr>
          <w:rFonts w:ascii="Times New Roman" w:eastAsia="Times New Roman" w:hAnsi="Times New Roman" w:cs="Times New Roman"/>
          <w:sz w:val="27"/>
          <w:szCs w:val="27"/>
        </w:rPr>
        <w:t>II.</w:t>
      </w:r>
      <w:proofErr w:type="gramStart"/>
      <w:r w:rsidRPr="00344438">
        <w:rPr>
          <w:rFonts w:ascii="Times New Roman" w:eastAsia="Times New Roman" w:hAnsi="Times New Roman" w:cs="Times New Roman"/>
          <w:sz w:val="27"/>
          <w:szCs w:val="27"/>
        </w:rPr>
        <w:t>  THEOLOGY</w:t>
      </w:r>
      <w:proofErr w:type="gramEnd"/>
      <w:r w:rsidRPr="00344438">
        <w:rPr>
          <w:rFonts w:ascii="Times New Roman" w:eastAsia="Times New Roman" w:hAnsi="Times New Roman" w:cs="Times New Roman"/>
          <w:sz w:val="27"/>
          <w:szCs w:val="27"/>
        </w:rPr>
        <w:t xml:space="preserve">, THEOLOGIES, AND THEOLOGIZING </w:t>
      </w:r>
    </w:p>
    <w:p w:rsidR="00344438" w:rsidRPr="00344438" w:rsidRDefault="00344438" w:rsidP="00344438">
      <w:pPr>
        <w:spacing w:before="100" w:beforeAutospacing="1" w:after="100" w:afterAutospacing="1" w:line="240" w:lineRule="auto"/>
        <w:rPr>
          <w:rFonts w:ascii="Times New Roman" w:eastAsia="Times New Roman" w:hAnsi="Times New Roman" w:cs="Times New Roman"/>
          <w:sz w:val="24"/>
          <w:szCs w:val="24"/>
        </w:rPr>
      </w:pPr>
      <w:r w:rsidRPr="00344438">
        <w:rPr>
          <w:rFonts w:ascii="Times New Roman" w:eastAsia="Times New Roman" w:hAnsi="Times New Roman" w:cs="Times New Roman"/>
          <w:sz w:val="24"/>
          <w:szCs w:val="24"/>
        </w:rPr>
        <w:t xml:space="preserve">“Theology” is man’s attempt and accomplishment in studying God (including His attributes, action and accomplishment) and His relationship with the created order (including man, angel, nature, etc.) systematically and academically.  Since men differ from one another in terms of time, temperament, cultural background, circumstance thus they do not have uniform cognitive pattern, process, method, etc. when theologizing.  As a result, there are numerous kinds of theology (e.g. Puritan and contemporary, liberation and feminist, Catholic and Protestant, etc.) and multiple ways of theologizing (e.g. biblical vs. historical, conservative vs. liberal, dispensationalist vs. reformed, etc.). </w:t>
      </w:r>
    </w:p>
    <w:p w:rsidR="00344438" w:rsidRPr="00344438" w:rsidRDefault="00344438" w:rsidP="00344438">
      <w:pPr>
        <w:spacing w:before="100" w:beforeAutospacing="1" w:after="100" w:afterAutospacing="1" w:line="240" w:lineRule="auto"/>
        <w:rPr>
          <w:rFonts w:ascii="Times New Roman" w:eastAsia="Times New Roman" w:hAnsi="Times New Roman" w:cs="Times New Roman"/>
          <w:sz w:val="24"/>
          <w:szCs w:val="24"/>
        </w:rPr>
      </w:pPr>
      <w:r w:rsidRPr="00344438">
        <w:rPr>
          <w:rFonts w:ascii="Times New Roman" w:eastAsia="Times New Roman" w:hAnsi="Times New Roman" w:cs="Times New Roman"/>
          <w:sz w:val="24"/>
          <w:szCs w:val="24"/>
        </w:rPr>
        <w:t>One of the characteristics when theologizing in TWT is the use of the</w:t>
      </w:r>
      <w:proofErr w:type="gramStart"/>
      <w:r w:rsidRPr="00344438">
        <w:rPr>
          <w:rFonts w:ascii="Times New Roman" w:eastAsia="Times New Roman" w:hAnsi="Times New Roman" w:cs="Times New Roman"/>
          <w:sz w:val="24"/>
          <w:szCs w:val="24"/>
        </w:rPr>
        <w:t>  either</w:t>
      </w:r>
      <w:proofErr w:type="gramEnd"/>
      <w:r w:rsidRPr="00344438">
        <w:rPr>
          <w:rFonts w:ascii="Times New Roman" w:eastAsia="Times New Roman" w:hAnsi="Times New Roman" w:cs="Times New Roman"/>
          <w:sz w:val="24"/>
          <w:szCs w:val="24"/>
        </w:rPr>
        <w:t>/or” thought pattern of Greek philosophy.  Since the time of Aristotle, scholars of the Western tradition have been strongly influenced by Aristotle's dualistic epistemology.  Subsequently, the dualistic thought pattern was reinforced and refined by the Gnostics (</w:t>
      </w:r>
      <w:proofErr w:type="spellStart"/>
      <w:r w:rsidRPr="00344438">
        <w:rPr>
          <w:rFonts w:ascii="Times New Roman" w:eastAsia="Times New Roman" w:hAnsi="Times New Roman" w:cs="Times New Roman"/>
          <w:sz w:val="24"/>
          <w:szCs w:val="24"/>
        </w:rPr>
        <w:t>Yeung</w:t>
      </w:r>
      <w:proofErr w:type="spellEnd"/>
      <w:r w:rsidRPr="00344438">
        <w:rPr>
          <w:rFonts w:ascii="Times New Roman" w:eastAsia="Times New Roman" w:hAnsi="Times New Roman" w:cs="Times New Roman"/>
          <w:sz w:val="24"/>
          <w:szCs w:val="24"/>
        </w:rPr>
        <w:t xml:space="preserve"> 1986, 27-29).  Henceforth the dualistic pattern of "either/or" has been well entrenched in the Western mind.  This "either/or" pattern has several variations: the dualistic cosmology of ancient Greece, the dialectics of Hegel (dialectic idealism), Marx (dialectic materialism), and Augustine (dialectic sociology of the Kingdom of God and the Kingdom of Man), etc.  The quotation below is Arnold </w:t>
      </w:r>
      <w:proofErr w:type="spellStart"/>
      <w:r w:rsidRPr="00344438">
        <w:rPr>
          <w:rFonts w:ascii="Times New Roman" w:eastAsia="Times New Roman" w:hAnsi="Times New Roman" w:cs="Times New Roman"/>
          <w:sz w:val="24"/>
          <w:szCs w:val="24"/>
        </w:rPr>
        <w:t>Yeung’s</w:t>
      </w:r>
      <w:proofErr w:type="spellEnd"/>
      <w:r w:rsidRPr="00344438">
        <w:rPr>
          <w:rFonts w:ascii="Times New Roman" w:eastAsia="Times New Roman" w:hAnsi="Times New Roman" w:cs="Times New Roman"/>
          <w:sz w:val="24"/>
          <w:szCs w:val="24"/>
        </w:rPr>
        <w:t xml:space="preserve"> comments on Augustine’s impact on TWT in this regard: </w:t>
      </w:r>
    </w:p>
    <w:p w:rsidR="00344438" w:rsidRPr="00344438" w:rsidRDefault="00344438" w:rsidP="00344438">
      <w:pPr>
        <w:spacing w:beforeAutospacing="1" w:after="100" w:afterAutospacing="1" w:line="240" w:lineRule="auto"/>
        <w:rPr>
          <w:rFonts w:ascii="Times New Roman" w:eastAsia="Times New Roman" w:hAnsi="Times New Roman" w:cs="Times New Roman"/>
          <w:sz w:val="24"/>
          <w:szCs w:val="24"/>
        </w:rPr>
      </w:pPr>
      <w:r w:rsidRPr="00344438">
        <w:rPr>
          <w:rFonts w:ascii="Times New Roman" w:eastAsia="Times New Roman" w:hAnsi="Times New Roman" w:cs="Times New Roman"/>
          <w:i/>
          <w:iCs/>
          <w:sz w:val="24"/>
          <w:szCs w:val="24"/>
        </w:rPr>
        <w:t xml:space="preserve">"Unfortunately, since Augustine the Church fell once again into the trap of Hellenistic dualism.  This impact was prolonged by scholasticism of the </w:t>
      </w:r>
      <w:proofErr w:type="gramStart"/>
      <w:r w:rsidRPr="00344438">
        <w:rPr>
          <w:rFonts w:ascii="Times New Roman" w:eastAsia="Times New Roman" w:hAnsi="Times New Roman" w:cs="Times New Roman"/>
          <w:i/>
          <w:iCs/>
          <w:sz w:val="24"/>
          <w:szCs w:val="24"/>
        </w:rPr>
        <w:t>Medieval</w:t>
      </w:r>
      <w:proofErr w:type="gramEnd"/>
      <w:r w:rsidRPr="00344438">
        <w:rPr>
          <w:rFonts w:ascii="Times New Roman" w:eastAsia="Times New Roman" w:hAnsi="Times New Roman" w:cs="Times New Roman"/>
          <w:i/>
          <w:iCs/>
          <w:sz w:val="24"/>
          <w:szCs w:val="24"/>
        </w:rPr>
        <w:t xml:space="preserve"> period and naturalism in the West, spreading worldwide…”  (</w:t>
      </w:r>
      <w:proofErr w:type="spellStart"/>
      <w:r w:rsidRPr="00344438">
        <w:rPr>
          <w:rFonts w:ascii="Times New Roman" w:eastAsia="Times New Roman" w:hAnsi="Times New Roman" w:cs="Times New Roman"/>
          <w:i/>
          <w:iCs/>
          <w:sz w:val="24"/>
          <w:szCs w:val="24"/>
        </w:rPr>
        <w:t>Yeung</w:t>
      </w:r>
      <w:proofErr w:type="spellEnd"/>
      <w:r w:rsidRPr="00344438">
        <w:rPr>
          <w:rFonts w:ascii="Times New Roman" w:eastAsia="Times New Roman" w:hAnsi="Times New Roman" w:cs="Times New Roman"/>
          <w:i/>
          <w:iCs/>
          <w:sz w:val="24"/>
          <w:szCs w:val="24"/>
        </w:rPr>
        <w:t xml:space="preserve"> 1986, 17, translation from Chinese by the present writer)</w:t>
      </w:r>
    </w:p>
    <w:p w:rsidR="00344438" w:rsidRPr="00344438" w:rsidRDefault="00344438" w:rsidP="00344438">
      <w:pPr>
        <w:spacing w:before="100" w:beforeAutospacing="1" w:after="100" w:afterAutospacing="1" w:line="240" w:lineRule="auto"/>
        <w:outlineLvl w:val="3"/>
        <w:rPr>
          <w:rFonts w:ascii="Times New Roman" w:eastAsia="Times New Roman" w:hAnsi="Times New Roman" w:cs="Times New Roman"/>
          <w:b/>
          <w:bCs/>
          <w:sz w:val="24"/>
          <w:szCs w:val="24"/>
        </w:rPr>
      </w:pPr>
      <w:r w:rsidRPr="00344438">
        <w:rPr>
          <w:rFonts w:ascii="Times New Roman" w:eastAsia="Times New Roman" w:hAnsi="Times New Roman" w:cs="Times New Roman"/>
          <w:b/>
          <w:bCs/>
          <w:sz w:val="24"/>
          <w:szCs w:val="24"/>
        </w:rPr>
        <w:t>THE PATTERN OF EITHER/OR IN TWT</w:t>
      </w:r>
    </w:p>
    <w:p w:rsidR="00344438" w:rsidRPr="00344438" w:rsidRDefault="00344438" w:rsidP="00344438">
      <w:pPr>
        <w:spacing w:before="100" w:beforeAutospacing="1" w:after="100" w:afterAutospacing="1" w:line="240" w:lineRule="auto"/>
        <w:rPr>
          <w:rFonts w:ascii="Times New Roman" w:eastAsia="Times New Roman" w:hAnsi="Times New Roman" w:cs="Times New Roman"/>
          <w:sz w:val="24"/>
          <w:szCs w:val="24"/>
        </w:rPr>
      </w:pPr>
      <w:r w:rsidRPr="00344438">
        <w:rPr>
          <w:rFonts w:ascii="Times New Roman" w:eastAsia="Times New Roman" w:hAnsi="Times New Roman" w:cs="Times New Roman"/>
          <w:sz w:val="24"/>
          <w:szCs w:val="24"/>
        </w:rPr>
        <w:lastRenderedPageBreak/>
        <w:t xml:space="preserve">As shown in Figure 1 below, according to the Aristotelian logic (i.e., the law of non-contradiction: A is A, B is B; A cannot be B and B cannot be A at the same time) -- the left half is A, the right half is B.  Thus, each half is either A or B. </w:t>
      </w:r>
    </w:p>
    <w:p w:rsidR="00344438" w:rsidRPr="00344438" w:rsidRDefault="00344438" w:rsidP="00344438">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29000" cy="2590800"/>
            <wp:effectExtent l="0" t="0" r="0" b="0"/>
            <wp:docPr id="1" name="Picture 1" descr="http://www.missiology.org/../images/tw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ssiology.org/../images/twt.gif"/>
                    <pic:cNvPicPr>
                      <a:picLocks noChangeAspect="1" noChangeArrowheads="1"/>
                    </pic:cNvPicPr>
                  </pic:nvPicPr>
                  <pic:blipFill>
                    <a:blip r:embed="rId5" cstate="print"/>
                    <a:srcRect/>
                    <a:stretch>
                      <a:fillRect/>
                    </a:stretch>
                  </pic:blipFill>
                  <pic:spPr bwMode="auto">
                    <a:xfrm>
                      <a:off x="0" y="0"/>
                      <a:ext cx="3429000" cy="2590800"/>
                    </a:xfrm>
                    <a:prstGeom prst="rect">
                      <a:avLst/>
                    </a:prstGeom>
                    <a:noFill/>
                    <a:ln w="9525">
                      <a:noFill/>
                      <a:miter lim="800000"/>
                      <a:headEnd/>
                      <a:tailEnd/>
                    </a:ln>
                  </pic:spPr>
                </pic:pic>
              </a:graphicData>
            </a:graphic>
          </wp:inline>
        </w:drawing>
      </w:r>
      <w:r w:rsidRPr="00344438">
        <w:rPr>
          <w:rFonts w:ascii="Times New Roman" w:eastAsia="Times New Roman" w:hAnsi="Times New Roman" w:cs="Times New Roman"/>
          <w:sz w:val="24"/>
          <w:szCs w:val="24"/>
        </w:rPr>
        <w:t xml:space="preserve">  </w:t>
      </w:r>
    </w:p>
    <w:p w:rsidR="00344438" w:rsidRPr="00344438" w:rsidRDefault="00344438" w:rsidP="00344438">
      <w:pPr>
        <w:spacing w:before="100" w:beforeAutospacing="1" w:after="100" w:afterAutospacing="1" w:line="240" w:lineRule="auto"/>
        <w:rPr>
          <w:rFonts w:ascii="Times New Roman" w:eastAsia="Times New Roman" w:hAnsi="Times New Roman" w:cs="Times New Roman"/>
          <w:sz w:val="24"/>
          <w:szCs w:val="24"/>
        </w:rPr>
      </w:pPr>
      <w:r w:rsidRPr="00344438">
        <w:rPr>
          <w:rFonts w:ascii="Times New Roman" w:eastAsia="Times New Roman" w:hAnsi="Times New Roman" w:cs="Times New Roman"/>
          <w:b/>
          <w:bCs/>
          <w:sz w:val="24"/>
          <w:szCs w:val="24"/>
        </w:rPr>
        <w:t xml:space="preserve">FIGURE 1 - THE WESTERN PARADOX OF EITHER/OR </w:t>
      </w:r>
      <w:r w:rsidRPr="00344438">
        <w:rPr>
          <w:rFonts w:ascii="Times New Roman" w:eastAsia="Times New Roman" w:hAnsi="Times New Roman" w:cs="Times New Roman"/>
          <w:sz w:val="24"/>
          <w:szCs w:val="24"/>
        </w:rPr>
        <w:t>(Wan 1998:120)</w:t>
      </w:r>
      <w:r w:rsidRPr="00344438">
        <w:rPr>
          <w:rFonts w:ascii="Times New Roman" w:eastAsia="Times New Roman" w:hAnsi="Times New Roman" w:cs="Times New Roman"/>
          <w:b/>
          <w:bCs/>
          <w:sz w:val="24"/>
          <w:szCs w:val="24"/>
        </w:rPr>
        <w:t xml:space="preserve"> </w:t>
      </w:r>
    </w:p>
    <w:p w:rsidR="00344438" w:rsidRPr="00344438" w:rsidRDefault="00344438" w:rsidP="00344438">
      <w:pPr>
        <w:spacing w:before="100" w:beforeAutospacing="1" w:after="100" w:afterAutospacing="1" w:line="240" w:lineRule="auto"/>
        <w:rPr>
          <w:rFonts w:ascii="Times New Roman" w:eastAsia="Times New Roman" w:hAnsi="Times New Roman" w:cs="Times New Roman"/>
          <w:sz w:val="24"/>
          <w:szCs w:val="24"/>
        </w:rPr>
      </w:pPr>
      <w:r w:rsidRPr="00344438">
        <w:rPr>
          <w:rFonts w:ascii="Times New Roman" w:eastAsia="Times New Roman" w:hAnsi="Times New Roman" w:cs="Times New Roman"/>
          <w:sz w:val="24"/>
          <w:szCs w:val="24"/>
        </w:rPr>
        <w:t xml:space="preserve">Great thinkers of the Western tradition have been forced to follow the path of either/or thought pattern for too long.  The compartmentalization of disciplines (extreme, </w:t>
      </w:r>
      <w:proofErr w:type="spellStart"/>
      <w:r w:rsidRPr="00344438">
        <w:rPr>
          <w:rFonts w:ascii="Times New Roman" w:eastAsia="Times New Roman" w:hAnsi="Times New Roman" w:cs="Times New Roman"/>
          <w:sz w:val="24"/>
          <w:szCs w:val="24"/>
        </w:rPr>
        <w:t>reductionistic</w:t>
      </w:r>
      <w:proofErr w:type="spellEnd"/>
      <w:r w:rsidRPr="00344438">
        <w:rPr>
          <w:rFonts w:ascii="Times New Roman" w:eastAsia="Times New Roman" w:hAnsi="Times New Roman" w:cs="Times New Roman"/>
          <w:sz w:val="24"/>
          <w:szCs w:val="24"/>
        </w:rPr>
        <w:t xml:space="preserve"> and tunnel-vision type of specialization) and </w:t>
      </w:r>
      <w:proofErr w:type="spellStart"/>
      <w:r w:rsidRPr="00344438">
        <w:rPr>
          <w:rFonts w:ascii="Times New Roman" w:eastAsia="Times New Roman" w:hAnsi="Times New Roman" w:cs="Times New Roman"/>
          <w:sz w:val="24"/>
          <w:szCs w:val="24"/>
        </w:rPr>
        <w:t>dichotomistic</w:t>
      </w:r>
      <w:proofErr w:type="spellEnd"/>
      <w:r w:rsidRPr="00344438">
        <w:rPr>
          <w:rFonts w:ascii="Times New Roman" w:eastAsia="Times New Roman" w:hAnsi="Times New Roman" w:cs="Times New Roman"/>
          <w:sz w:val="24"/>
          <w:szCs w:val="24"/>
        </w:rPr>
        <w:t xml:space="preserve"> conceptualization (e.g. scientific vs. spiritual, rationalistic vs. mystical, natural vs. supernatural, cultural vs. supra-cultural, human vs. divine, this-worldly vs. other-worldly, empirical vs. intuitive, etc.) are just manifestations of the either/or dualistic thought pattern in TWT.  In </w:t>
      </w:r>
      <w:r w:rsidRPr="00344438">
        <w:rPr>
          <w:rFonts w:ascii="Times New Roman" w:eastAsia="Times New Roman" w:hAnsi="Times New Roman" w:cs="Times New Roman"/>
          <w:b/>
          <w:bCs/>
          <w:sz w:val="24"/>
          <w:szCs w:val="24"/>
        </w:rPr>
        <w:t>Figure 2</w:t>
      </w:r>
      <w:r w:rsidRPr="00344438">
        <w:rPr>
          <w:rFonts w:ascii="Times New Roman" w:eastAsia="Times New Roman" w:hAnsi="Times New Roman" w:cs="Times New Roman"/>
          <w:sz w:val="24"/>
          <w:szCs w:val="24"/>
        </w:rPr>
        <w:t>, examples of dualistic thought pattern are presented in diagram format.</w:t>
      </w:r>
      <w:r w:rsidRPr="00344438">
        <w:rPr>
          <w:rFonts w:ascii="Times New Roman" w:eastAsia="Times New Roman" w:hAnsi="Times New Roman" w:cs="Times New Roman"/>
          <w:b/>
          <w:bCs/>
          <w:sz w:val="24"/>
          <w:szCs w:val="24"/>
        </w:rPr>
        <w:t xml:space="preserve"> </w:t>
      </w:r>
    </w:p>
    <w:p w:rsidR="00344438" w:rsidRPr="00344438" w:rsidRDefault="00344438" w:rsidP="00344438">
      <w:pPr>
        <w:spacing w:before="100" w:beforeAutospacing="1" w:after="100" w:afterAutospacing="1" w:line="240" w:lineRule="auto"/>
        <w:jc w:val="center"/>
        <w:rPr>
          <w:rFonts w:ascii="Times New Roman" w:eastAsia="Times New Roman" w:hAnsi="Times New Roman" w:cs="Times New Roman"/>
          <w:sz w:val="24"/>
          <w:szCs w:val="24"/>
        </w:rPr>
      </w:pPr>
      <w:r w:rsidRPr="00344438">
        <w:rPr>
          <w:rFonts w:ascii="Times New Roman" w:eastAsia="Times New Roman" w:hAnsi="Times New Roman" w:cs="Times New Roman"/>
          <w:b/>
          <w:bCs/>
          <w:sz w:val="24"/>
          <w:szCs w:val="24"/>
        </w:rPr>
        <w:t xml:space="preserve">FIGURE 2 - THE EITHER/OR PATTERN OF TWT </w:t>
      </w:r>
      <w:r w:rsidRPr="00344438">
        <w:rPr>
          <w:rFonts w:ascii="Times New Roman" w:eastAsia="Times New Roman" w:hAnsi="Times New Roman" w:cs="Times New Roman"/>
          <w:sz w:val="24"/>
          <w:szCs w:val="24"/>
        </w:rPr>
        <w:t>(Wan 1997: 4)</w:t>
      </w:r>
      <w:r w:rsidRPr="00344438">
        <w:rPr>
          <w:rFonts w:ascii="Times New Roman" w:eastAsia="Times New Roman" w:hAnsi="Times New Roman" w:cs="Times New Roman"/>
          <w:b/>
          <w:bCs/>
          <w:sz w:val="24"/>
          <w:szCs w:val="24"/>
        </w:rPr>
        <w:t xml:space="preserve"> </w:t>
      </w:r>
    </w:p>
    <w:tbl>
      <w:tblPr>
        <w:tblW w:w="0" w:type="auto"/>
        <w:tblInd w:w="100" w:type="dxa"/>
        <w:tblCellMar>
          <w:left w:w="0" w:type="dxa"/>
          <w:right w:w="0" w:type="dxa"/>
        </w:tblCellMar>
        <w:tblLook w:val="04A0"/>
      </w:tblPr>
      <w:tblGrid>
        <w:gridCol w:w="2228"/>
        <w:gridCol w:w="4210"/>
        <w:gridCol w:w="3022"/>
      </w:tblGrid>
      <w:tr w:rsidR="00344438" w:rsidRPr="00344438">
        <w:trPr>
          <w:tblHeader/>
        </w:trPr>
        <w:tc>
          <w:tcPr>
            <w:tcW w:w="2280" w:type="dxa"/>
            <w:tcBorders>
              <w:top w:val="single" w:sz="6" w:space="0" w:color="auto"/>
              <w:left w:val="single" w:sz="6" w:space="0" w:color="auto"/>
              <w:bottom w:val="double" w:sz="6" w:space="0" w:color="auto"/>
              <w:right w:val="nil"/>
            </w:tcBorders>
            <w:tcMar>
              <w:top w:w="0" w:type="dxa"/>
              <w:left w:w="100" w:type="dxa"/>
              <w:bottom w:w="0" w:type="dxa"/>
              <w:right w:w="100" w:type="dxa"/>
            </w:tcMar>
            <w:hideMark/>
          </w:tcPr>
          <w:p w:rsidR="00344438" w:rsidRPr="00344438" w:rsidRDefault="00344438" w:rsidP="00344438">
            <w:pPr>
              <w:spacing w:before="46" w:after="108" w:line="240" w:lineRule="auto"/>
              <w:rPr>
                <w:rFonts w:ascii="Times New Roman" w:eastAsia="Times New Roman" w:hAnsi="Times New Roman" w:cs="Times New Roman"/>
                <w:sz w:val="24"/>
                <w:szCs w:val="24"/>
              </w:rPr>
            </w:pPr>
            <w:r w:rsidRPr="00344438">
              <w:rPr>
                <w:rFonts w:ascii="Times New Roman" w:eastAsia="Times New Roman" w:hAnsi="Times New Roman" w:cs="Times New Roman"/>
                <w:b/>
                <w:bCs/>
                <w:sz w:val="24"/>
                <w:szCs w:val="24"/>
              </w:rPr>
              <w:t>TOPIC</w:t>
            </w:r>
            <w:r w:rsidRPr="00344438">
              <w:rPr>
                <w:rFonts w:ascii="Times New Roman" w:eastAsia="Times New Roman" w:hAnsi="Times New Roman" w:cs="Times New Roman"/>
                <w:b/>
                <w:bCs/>
                <w:sz w:val="24"/>
                <w:szCs w:val="24"/>
                <w:u w:val="single"/>
              </w:rPr>
              <w:t xml:space="preserve"> </w:t>
            </w:r>
          </w:p>
        </w:tc>
        <w:tc>
          <w:tcPr>
            <w:tcW w:w="4406" w:type="dxa"/>
            <w:tcBorders>
              <w:top w:val="single" w:sz="6" w:space="0" w:color="auto"/>
              <w:left w:val="single" w:sz="6" w:space="0" w:color="auto"/>
              <w:bottom w:val="double" w:sz="6" w:space="0" w:color="auto"/>
              <w:right w:val="nil"/>
            </w:tcBorders>
            <w:tcMar>
              <w:top w:w="0" w:type="dxa"/>
              <w:left w:w="100" w:type="dxa"/>
              <w:bottom w:w="0" w:type="dxa"/>
              <w:right w:w="100" w:type="dxa"/>
            </w:tcMar>
            <w:hideMark/>
          </w:tcPr>
          <w:p w:rsidR="00344438" w:rsidRPr="00344438" w:rsidRDefault="00344438" w:rsidP="00344438">
            <w:pPr>
              <w:spacing w:before="100" w:beforeAutospacing="1" w:after="108" w:line="240" w:lineRule="auto"/>
              <w:rPr>
                <w:rFonts w:ascii="Times New Roman" w:eastAsia="Times New Roman" w:hAnsi="Times New Roman" w:cs="Times New Roman"/>
                <w:sz w:val="24"/>
                <w:szCs w:val="24"/>
              </w:rPr>
            </w:pPr>
            <w:r w:rsidRPr="00344438">
              <w:rPr>
                <w:rFonts w:ascii="Times New Roman" w:eastAsia="Times New Roman" w:hAnsi="Times New Roman" w:cs="Times New Roman"/>
                <w:sz w:val="24"/>
                <w:szCs w:val="24"/>
              </w:rPr>
              <w:t xml:space="preserve">EITHER </w:t>
            </w:r>
          </w:p>
        </w:tc>
        <w:tc>
          <w:tcPr>
            <w:tcW w:w="3120" w:type="dxa"/>
            <w:tcBorders>
              <w:top w:val="single" w:sz="6" w:space="0" w:color="auto"/>
              <w:left w:val="single" w:sz="6" w:space="0" w:color="auto"/>
              <w:bottom w:val="double" w:sz="6" w:space="0" w:color="auto"/>
              <w:right w:val="single" w:sz="6" w:space="0" w:color="auto"/>
            </w:tcBorders>
            <w:tcMar>
              <w:top w:w="0" w:type="dxa"/>
              <w:left w:w="100" w:type="dxa"/>
              <w:bottom w:w="0" w:type="dxa"/>
              <w:right w:w="100" w:type="dxa"/>
            </w:tcMar>
            <w:hideMark/>
          </w:tcPr>
          <w:p w:rsidR="00344438" w:rsidRPr="00344438" w:rsidRDefault="00344438" w:rsidP="00344438">
            <w:pPr>
              <w:spacing w:before="46" w:after="108" w:line="240" w:lineRule="auto"/>
              <w:rPr>
                <w:rFonts w:ascii="Times New Roman" w:eastAsia="Times New Roman" w:hAnsi="Times New Roman" w:cs="Times New Roman"/>
                <w:sz w:val="24"/>
                <w:szCs w:val="24"/>
              </w:rPr>
            </w:pPr>
            <w:r w:rsidRPr="00344438">
              <w:rPr>
                <w:rFonts w:ascii="Times New Roman" w:eastAsia="Times New Roman" w:hAnsi="Times New Roman" w:cs="Times New Roman"/>
                <w:sz w:val="24"/>
                <w:szCs w:val="24"/>
              </w:rPr>
              <w:t xml:space="preserve">OR </w:t>
            </w:r>
          </w:p>
        </w:tc>
      </w:tr>
      <w:tr w:rsidR="00344438" w:rsidRPr="00344438">
        <w:tc>
          <w:tcPr>
            <w:tcW w:w="2280" w:type="dxa"/>
            <w:tcBorders>
              <w:top w:val="nil"/>
              <w:left w:val="single" w:sz="6" w:space="0" w:color="auto"/>
              <w:bottom w:val="nil"/>
              <w:right w:val="nil"/>
            </w:tcBorders>
            <w:tcMar>
              <w:top w:w="0" w:type="dxa"/>
              <w:left w:w="100" w:type="dxa"/>
              <w:bottom w:w="0" w:type="dxa"/>
              <w:right w:w="100" w:type="dxa"/>
            </w:tcMar>
            <w:hideMark/>
          </w:tcPr>
          <w:p w:rsidR="00344438" w:rsidRPr="00344438" w:rsidRDefault="00344438" w:rsidP="00344438">
            <w:pPr>
              <w:spacing w:before="46" w:after="108" w:line="240" w:lineRule="auto"/>
              <w:rPr>
                <w:rFonts w:ascii="Times New Roman" w:eastAsia="Times New Roman" w:hAnsi="Times New Roman" w:cs="Times New Roman"/>
                <w:sz w:val="24"/>
                <w:szCs w:val="24"/>
              </w:rPr>
            </w:pPr>
            <w:r w:rsidRPr="00344438">
              <w:rPr>
                <w:rFonts w:ascii="Times New Roman" w:eastAsia="Times New Roman" w:hAnsi="Times New Roman" w:cs="Times New Roman"/>
                <w:b/>
                <w:bCs/>
                <w:sz w:val="24"/>
                <w:szCs w:val="24"/>
              </w:rPr>
              <w:t>Christology</w:t>
            </w:r>
            <w:r w:rsidRPr="00344438">
              <w:rPr>
                <w:rFonts w:ascii="Times New Roman" w:eastAsia="Times New Roman" w:hAnsi="Times New Roman" w:cs="Times New Roman"/>
                <w:sz w:val="24"/>
                <w:szCs w:val="24"/>
                <w:u w:val="single"/>
              </w:rPr>
              <w:t xml:space="preserve"> </w:t>
            </w:r>
          </w:p>
        </w:tc>
        <w:tc>
          <w:tcPr>
            <w:tcW w:w="4406" w:type="dxa"/>
            <w:tcBorders>
              <w:top w:val="nil"/>
              <w:left w:val="single" w:sz="6" w:space="0" w:color="auto"/>
              <w:bottom w:val="nil"/>
              <w:right w:val="nil"/>
            </w:tcBorders>
            <w:tcMar>
              <w:top w:w="0" w:type="dxa"/>
              <w:left w:w="100" w:type="dxa"/>
              <w:bottom w:w="0" w:type="dxa"/>
              <w:right w:w="100" w:type="dxa"/>
            </w:tcMar>
            <w:hideMark/>
          </w:tcPr>
          <w:p w:rsidR="00344438" w:rsidRPr="00344438" w:rsidRDefault="00344438" w:rsidP="00344438">
            <w:pPr>
              <w:spacing w:before="100" w:beforeAutospacing="1" w:after="108" w:line="240" w:lineRule="auto"/>
              <w:rPr>
                <w:rFonts w:ascii="Times New Roman" w:eastAsia="Times New Roman" w:hAnsi="Times New Roman" w:cs="Times New Roman"/>
                <w:sz w:val="24"/>
                <w:szCs w:val="24"/>
              </w:rPr>
            </w:pPr>
            <w:r w:rsidRPr="00344438">
              <w:rPr>
                <w:rFonts w:ascii="Times New Roman" w:eastAsia="Times New Roman" w:hAnsi="Times New Roman" w:cs="Times New Roman"/>
                <w:sz w:val="24"/>
                <w:szCs w:val="24"/>
                <w:u w:val="single"/>
              </w:rPr>
              <w:t>Either</w:t>
            </w:r>
            <w:r w:rsidRPr="00344438">
              <w:rPr>
                <w:rFonts w:ascii="Times New Roman" w:eastAsia="Times New Roman" w:hAnsi="Times New Roman" w:cs="Times New Roman"/>
                <w:sz w:val="24"/>
                <w:szCs w:val="24"/>
              </w:rPr>
              <w:t xml:space="preserve"> the deity of Christ</w:t>
            </w:r>
          </w:p>
          <w:p w:rsidR="00344438" w:rsidRPr="00344438" w:rsidRDefault="00344438" w:rsidP="00344438">
            <w:pPr>
              <w:spacing w:before="100" w:beforeAutospacing="1" w:after="108" w:line="240" w:lineRule="auto"/>
              <w:rPr>
                <w:rFonts w:ascii="Times New Roman" w:eastAsia="Times New Roman" w:hAnsi="Times New Roman" w:cs="Times New Roman"/>
                <w:sz w:val="24"/>
                <w:szCs w:val="24"/>
              </w:rPr>
            </w:pPr>
            <w:r w:rsidRPr="00344438">
              <w:rPr>
                <w:rFonts w:ascii="Times New Roman" w:eastAsia="Times New Roman" w:hAnsi="Times New Roman" w:cs="Times New Roman"/>
                <w:sz w:val="24"/>
                <w:szCs w:val="24"/>
                <w:u w:val="single"/>
              </w:rPr>
              <w:t xml:space="preserve">Either </w:t>
            </w:r>
            <w:r w:rsidRPr="00344438">
              <w:rPr>
                <w:rFonts w:ascii="Times New Roman" w:eastAsia="Times New Roman" w:hAnsi="Times New Roman" w:cs="Times New Roman"/>
                <w:sz w:val="24"/>
                <w:szCs w:val="24"/>
              </w:rPr>
              <w:t xml:space="preserve">the Christ of </w:t>
            </w:r>
            <w:proofErr w:type="spellStart"/>
            <w:r w:rsidRPr="00344438">
              <w:rPr>
                <w:rFonts w:ascii="Times New Roman" w:eastAsia="Times New Roman" w:hAnsi="Times New Roman" w:cs="Times New Roman"/>
                <w:sz w:val="24"/>
                <w:szCs w:val="24"/>
                <w:u w:val="single"/>
              </w:rPr>
              <w:t>kerygma</w:t>
            </w:r>
            <w:proofErr w:type="spellEnd"/>
            <w:r w:rsidRPr="00344438">
              <w:rPr>
                <w:rFonts w:ascii="Times New Roman" w:eastAsia="Times New Roman" w:hAnsi="Times New Roman" w:cs="Times New Roman"/>
                <w:sz w:val="24"/>
                <w:szCs w:val="24"/>
                <w:u w:val="single"/>
              </w:rPr>
              <w:t xml:space="preserve"> </w:t>
            </w:r>
          </w:p>
        </w:tc>
        <w:tc>
          <w:tcPr>
            <w:tcW w:w="3120" w:type="dxa"/>
            <w:tcBorders>
              <w:top w:val="nil"/>
              <w:left w:val="single" w:sz="6" w:space="0" w:color="auto"/>
              <w:bottom w:val="nil"/>
              <w:right w:val="single" w:sz="6" w:space="0" w:color="auto"/>
            </w:tcBorders>
            <w:tcMar>
              <w:top w:w="0" w:type="dxa"/>
              <w:left w:w="100" w:type="dxa"/>
              <w:bottom w:w="0" w:type="dxa"/>
              <w:right w:w="100" w:type="dxa"/>
            </w:tcMar>
            <w:hideMark/>
          </w:tcPr>
          <w:p w:rsidR="00344438" w:rsidRPr="00344438" w:rsidRDefault="00344438" w:rsidP="00344438">
            <w:pPr>
              <w:spacing w:before="100" w:beforeAutospacing="1" w:after="108" w:line="240" w:lineRule="auto"/>
              <w:rPr>
                <w:rFonts w:ascii="Times New Roman" w:eastAsia="Times New Roman" w:hAnsi="Times New Roman" w:cs="Times New Roman"/>
                <w:sz w:val="24"/>
                <w:szCs w:val="24"/>
              </w:rPr>
            </w:pPr>
            <w:r w:rsidRPr="00344438">
              <w:rPr>
                <w:rFonts w:ascii="Times New Roman" w:eastAsia="Times New Roman" w:hAnsi="Times New Roman" w:cs="Times New Roman"/>
                <w:sz w:val="24"/>
                <w:szCs w:val="24"/>
                <w:u w:val="single"/>
              </w:rPr>
              <w:t>or</w:t>
            </w:r>
            <w:r w:rsidRPr="00344438">
              <w:rPr>
                <w:rFonts w:ascii="Times New Roman" w:eastAsia="Times New Roman" w:hAnsi="Times New Roman" w:cs="Times New Roman"/>
                <w:sz w:val="24"/>
                <w:szCs w:val="24"/>
              </w:rPr>
              <w:t xml:space="preserve"> the humanity of Christ</w:t>
            </w:r>
          </w:p>
          <w:p w:rsidR="00344438" w:rsidRPr="00344438" w:rsidRDefault="00344438" w:rsidP="00344438">
            <w:pPr>
              <w:spacing w:before="100" w:beforeAutospacing="1" w:after="108" w:line="240" w:lineRule="auto"/>
              <w:rPr>
                <w:rFonts w:ascii="Times New Roman" w:eastAsia="Times New Roman" w:hAnsi="Times New Roman" w:cs="Times New Roman"/>
                <w:sz w:val="24"/>
                <w:szCs w:val="24"/>
              </w:rPr>
            </w:pPr>
            <w:r w:rsidRPr="00344438">
              <w:rPr>
                <w:rFonts w:ascii="Times New Roman" w:eastAsia="Times New Roman" w:hAnsi="Times New Roman" w:cs="Times New Roman"/>
                <w:sz w:val="24"/>
                <w:szCs w:val="24"/>
                <w:u w:val="single"/>
              </w:rPr>
              <w:t>or</w:t>
            </w:r>
            <w:r w:rsidRPr="00344438">
              <w:rPr>
                <w:rFonts w:ascii="Times New Roman" w:eastAsia="Times New Roman" w:hAnsi="Times New Roman" w:cs="Times New Roman"/>
                <w:sz w:val="24"/>
                <w:szCs w:val="24"/>
              </w:rPr>
              <w:t xml:space="preserve"> the historical Jesus</w:t>
            </w:r>
            <w:r w:rsidRPr="00344438">
              <w:rPr>
                <w:rFonts w:ascii="Times New Roman" w:eastAsia="Times New Roman" w:hAnsi="Times New Roman" w:cs="Times New Roman"/>
                <w:sz w:val="24"/>
                <w:szCs w:val="24"/>
                <w:u w:val="single"/>
              </w:rPr>
              <w:t xml:space="preserve"> </w:t>
            </w:r>
          </w:p>
        </w:tc>
      </w:tr>
      <w:tr w:rsidR="00344438" w:rsidRPr="00344438">
        <w:tc>
          <w:tcPr>
            <w:tcW w:w="2280" w:type="dxa"/>
            <w:tcBorders>
              <w:top w:val="single" w:sz="6" w:space="0" w:color="auto"/>
              <w:left w:val="single" w:sz="6" w:space="0" w:color="auto"/>
              <w:bottom w:val="nil"/>
              <w:right w:val="nil"/>
            </w:tcBorders>
            <w:tcMar>
              <w:top w:w="0" w:type="dxa"/>
              <w:left w:w="100" w:type="dxa"/>
              <w:bottom w:w="0" w:type="dxa"/>
              <w:right w:w="100" w:type="dxa"/>
            </w:tcMar>
            <w:hideMark/>
          </w:tcPr>
          <w:p w:rsidR="00344438" w:rsidRPr="00344438" w:rsidRDefault="00344438" w:rsidP="00344438">
            <w:pPr>
              <w:spacing w:before="46" w:after="100" w:afterAutospacing="1" w:line="240" w:lineRule="auto"/>
              <w:rPr>
                <w:rFonts w:ascii="Times New Roman" w:eastAsia="Times New Roman" w:hAnsi="Times New Roman" w:cs="Times New Roman"/>
                <w:sz w:val="24"/>
                <w:szCs w:val="24"/>
              </w:rPr>
            </w:pPr>
            <w:r w:rsidRPr="00344438">
              <w:rPr>
                <w:rFonts w:ascii="Times New Roman" w:eastAsia="Times New Roman" w:hAnsi="Times New Roman" w:cs="Times New Roman"/>
                <w:sz w:val="24"/>
                <w:szCs w:val="24"/>
              </w:rPr>
              <w:t xml:space="preserve">  </w:t>
            </w:r>
          </w:p>
          <w:p w:rsidR="00344438" w:rsidRPr="00344438" w:rsidRDefault="00344438" w:rsidP="00344438">
            <w:pPr>
              <w:spacing w:before="46" w:after="100" w:afterAutospacing="1" w:line="240" w:lineRule="auto"/>
              <w:rPr>
                <w:rFonts w:ascii="Times New Roman" w:eastAsia="Times New Roman" w:hAnsi="Times New Roman" w:cs="Times New Roman"/>
                <w:sz w:val="24"/>
                <w:szCs w:val="24"/>
              </w:rPr>
            </w:pPr>
            <w:r w:rsidRPr="00344438">
              <w:rPr>
                <w:rFonts w:ascii="Times New Roman" w:eastAsia="Times New Roman" w:hAnsi="Times New Roman" w:cs="Times New Roman"/>
                <w:sz w:val="24"/>
                <w:szCs w:val="24"/>
              </w:rPr>
              <w:t xml:space="preserve">  </w:t>
            </w:r>
          </w:p>
          <w:p w:rsidR="00344438" w:rsidRPr="00344438" w:rsidRDefault="00344438" w:rsidP="00344438">
            <w:pPr>
              <w:spacing w:before="100" w:beforeAutospacing="1" w:after="108" w:line="240" w:lineRule="auto"/>
              <w:rPr>
                <w:rFonts w:ascii="Times New Roman" w:eastAsia="Times New Roman" w:hAnsi="Times New Roman" w:cs="Times New Roman"/>
                <w:sz w:val="24"/>
                <w:szCs w:val="24"/>
              </w:rPr>
            </w:pPr>
            <w:proofErr w:type="spellStart"/>
            <w:r w:rsidRPr="00344438">
              <w:rPr>
                <w:rFonts w:ascii="Times New Roman" w:eastAsia="Times New Roman" w:hAnsi="Times New Roman" w:cs="Times New Roman"/>
                <w:sz w:val="24"/>
                <w:szCs w:val="24"/>
              </w:rPr>
              <w:t>Soteriology</w:t>
            </w:r>
            <w:proofErr w:type="spellEnd"/>
            <w:r w:rsidRPr="00344438">
              <w:rPr>
                <w:rFonts w:ascii="Times New Roman" w:eastAsia="Times New Roman" w:hAnsi="Times New Roman" w:cs="Times New Roman"/>
                <w:sz w:val="24"/>
                <w:szCs w:val="24"/>
                <w:u w:val="single"/>
              </w:rPr>
              <w:t xml:space="preserve"> </w:t>
            </w:r>
          </w:p>
        </w:tc>
        <w:tc>
          <w:tcPr>
            <w:tcW w:w="4406" w:type="dxa"/>
            <w:tcBorders>
              <w:top w:val="single" w:sz="6" w:space="0" w:color="auto"/>
              <w:left w:val="single" w:sz="6" w:space="0" w:color="auto"/>
              <w:bottom w:val="nil"/>
              <w:right w:val="nil"/>
            </w:tcBorders>
            <w:tcMar>
              <w:top w:w="0" w:type="dxa"/>
              <w:left w:w="100" w:type="dxa"/>
              <w:bottom w:w="0" w:type="dxa"/>
              <w:right w:w="100" w:type="dxa"/>
            </w:tcMar>
            <w:hideMark/>
          </w:tcPr>
          <w:p w:rsidR="00344438" w:rsidRPr="00344438" w:rsidRDefault="00344438" w:rsidP="00344438">
            <w:pPr>
              <w:spacing w:before="46" w:after="100" w:afterAutospacing="1" w:line="240" w:lineRule="auto"/>
              <w:rPr>
                <w:rFonts w:ascii="Times New Roman" w:eastAsia="Times New Roman" w:hAnsi="Times New Roman" w:cs="Times New Roman"/>
                <w:sz w:val="24"/>
                <w:szCs w:val="24"/>
              </w:rPr>
            </w:pPr>
            <w:r w:rsidRPr="00344438">
              <w:rPr>
                <w:rFonts w:ascii="Times New Roman" w:eastAsia="Times New Roman" w:hAnsi="Times New Roman" w:cs="Times New Roman"/>
                <w:sz w:val="24"/>
                <w:szCs w:val="24"/>
                <w:u w:val="single"/>
              </w:rPr>
              <w:t>Either</w:t>
            </w:r>
            <w:r w:rsidRPr="00344438">
              <w:rPr>
                <w:rFonts w:ascii="Times New Roman" w:eastAsia="Times New Roman" w:hAnsi="Times New Roman" w:cs="Times New Roman"/>
                <w:sz w:val="24"/>
                <w:szCs w:val="24"/>
              </w:rPr>
              <w:t xml:space="preserve"> God’s sovereignty</w:t>
            </w:r>
          </w:p>
          <w:p w:rsidR="00344438" w:rsidRPr="00344438" w:rsidRDefault="00344438" w:rsidP="00344438">
            <w:pPr>
              <w:spacing w:before="46" w:after="100" w:afterAutospacing="1" w:line="240" w:lineRule="auto"/>
              <w:rPr>
                <w:rFonts w:ascii="Times New Roman" w:eastAsia="Times New Roman" w:hAnsi="Times New Roman" w:cs="Times New Roman"/>
                <w:sz w:val="24"/>
                <w:szCs w:val="24"/>
              </w:rPr>
            </w:pPr>
            <w:r w:rsidRPr="00344438">
              <w:rPr>
                <w:rFonts w:ascii="Times New Roman" w:eastAsia="Times New Roman" w:hAnsi="Times New Roman" w:cs="Times New Roman"/>
                <w:sz w:val="24"/>
                <w:szCs w:val="24"/>
              </w:rPr>
              <w:t xml:space="preserve">  </w:t>
            </w:r>
          </w:p>
          <w:p w:rsidR="00344438" w:rsidRPr="00344438" w:rsidRDefault="00344438" w:rsidP="00344438">
            <w:pPr>
              <w:spacing w:before="100" w:beforeAutospacing="1" w:after="100" w:afterAutospacing="1" w:line="240" w:lineRule="auto"/>
              <w:rPr>
                <w:rFonts w:ascii="Times New Roman" w:eastAsia="Times New Roman" w:hAnsi="Times New Roman" w:cs="Times New Roman"/>
                <w:sz w:val="24"/>
                <w:szCs w:val="24"/>
              </w:rPr>
            </w:pPr>
            <w:r w:rsidRPr="00344438">
              <w:rPr>
                <w:rFonts w:ascii="Times New Roman" w:eastAsia="Times New Roman" w:hAnsi="Times New Roman" w:cs="Times New Roman"/>
                <w:sz w:val="24"/>
                <w:szCs w:val="24"/>
                <w:u w:val="single"/>
              </w:rPr>
              <w:t>Either</w:t>
            </w:r>
            <w:r w:rsidRPr="00344438">
              <w:rPr>
                <w:rFonts w:ascii="Times New Roman" w:eastAsia="Times New Roman" w:hAnsi="Times New Roman" w:cs="Times New Roman"/>
                <w:sz w:val="24"/>
                <w:szCs w:val="24"/>
              </w:rPr>
              <w:t xml:space="preserve"> faith</w:t>
            </w:r>
          </w:p>
          <w:p w:rsidR="00344438" w:rsidRPr="00344438" w:rsidRDefault="00344438" w:rsidP="00344438">
            <w:pPr>
              <w:spacing w:before="100" w:beforeAutospacing="1" w:after="100" w:afterAutospacing="1" w:line="240" w:lineRule="auto"/>
              <w:rPr>
                <w:rFonts w:ascii="Times New Roman" w:eastAsia="Times New Roman" w:hAnsi="Times New Roman" w:cs="Times New Roman"/>
                <w:sz w:val="24"/>
                <w:szCs w:val="24"/>
              </w:rPr>
            </w:pPr>
            <w:r w:rsidRPr="00344438">
              <w:rPr>
                <w:rFonts w:ascii="Times New Roman" w:eastAsia="Times New Roman" w:hAnsi="Times New Roman" w:cs="Times New Roman"/>
                <w:sz w:val="24"/>
                <w:szCs w:val="24"/>
              </w:rPr>
              <w:t xml:space="preserve">  </w:t>
            </w:r>
          </w:p>
          <w:p w:rsidR="00344438" w:rsidRPr="00344438" w:rsidRDefault="00344438" w:rsidP="00344438">
            <w:pPr>
              <w:spacing w:before="100" w:beforeAutospacing="1" w:after="100" w:afterAutospacing="1" w:line="240" w:lineRule="auto"/>
              <w:rPr>
                <w:rFonts w:ascii="Times New Roman" w:eastAsia="Times New Roman" w:hAnsi="Times New Roman" w:cs="Times New Roman"/>
                <w:sz w:val="24"/>
                <w:szCs w:val="24"/>
              </w:rPr>
            </w:pPr>
            <w:r w:rsidRPr="00344438">
              <w:rPr>
                <w:rFonts w:ascii="Times New Roman" w:eastAsia="Times New Roman" w:hAnsi="Times New Roman" w:cs="Times New Roman"/>
                <w:sz w:val="24"/>
                <w:szCs w:val="24"/>
                <w:u w:val="single"/>
              </w:rPr>
              <w:lastRenderedPageBreak/>
              <w:t>Either</w:t>
            </w:r>
            <w:r w:rsidRPr="00344438">
              <w:rPr>
                <w:rFonts w:ascii="Times New Roman" w:eastAsia="Times New Roman" w:hAnsi="Times New Roman" w:cs="Times New Roman"/>
                <w:sz w:val="24"/>
                <w:szCs w:val="24"/>
              </w:rPr>
              <w:t xml:space="preserve"> grace</w:t>
            </w:r>
          </w:p>
          <w:p w:rsidR="00344438" w:rsidRPr="00344438" w:rsidRDefault="00344438" w:rsidP="00344438">
            <w:pPr>
              <w:spacing w:before="100" w:beforeAutospacing="1" w:after="100" w:afterAutospacing="1" w:line="240" w:lineRule="auto"/>
              <w:rPr>
                <w:rFonts w:ascii="Times New Roman" w:eastAsia="Times New Roman" w:hAnsi="Times New Roman" w:cs="Times New Roman"/>
                <w:sz w:val="24"/>
                <w:szCs w:val="24"/>
              </w:rPr>
            </w:pPr>
            <w:r w:rsidRPr="00344438">
              <w:rPr>
                <w:rFonts w:ascii="Times New Roman" w:eastAsia="Times New Roman" w:hAnsi="Times New Roman" w:cs="Times New Roman"/>
                <w:sz w:val="24"/>
                <w:szCs w:val="24"/>
              </w:rPr>
              <w:t xml:space="preserve">  </w:t>
            </w:r>
          </w:p>
          <w:p w:rsidR="00344438" w:rsidRPr="00344438" w:rsidRDefault="00344438" w:rsidP="00344438">
            <w:pPr>
              <w:spacing w:before="100" w:beforeAutospacing="1" w:after="108" w:line="240" w:lineRule="auto"/>
              <w:rPr>
                <w:rFonts w:ascii="Times New Roman" w:eastAsia="Times New Roman" w:hAnsi="Times New Roman" w:cs="Times New Roman"/>
                <w:sz w:val="24"/>
                <w:szCs w:val="24"/>
              </w:rPr>
            </w:pPr>
            <w:r w:rsidRPr="00344438">
              <w:rPr>
                <w:rFonts w:ascii="Times New Roman" w:eastAsia="Times New Roman" w:hAnsi="Times New Roman" w:cs="Times New Roman"/>
                <w:sz w:val="24"/>
                <w:szCs w:val="24"/>
                <w:u w:val="single"/>
              </w:rPr>
              <w:t>Either</w:t>
            </w:r>
            <w:r w:rsidRPr="00344438">
              <w:rPr>
                <w:rFonts w:ascii="Times New Roman" w:eastAsia="Times New Roman" w:hAnsi="Times New Roman" w:cs="Times New Roman"/>
                <w:sz w:val="24"/>
                <w:szCs w:val="24"/>
              </w:rPr>
              <w:t xml:space="preserve"> evangelism for conversion</w:t>
            </w:r>
          </w:p>
        </w:tc>
        <w:tc>
          <w:tcPr>
            <w:tcW w:w="3120" w:type="dxa"/>
            <w:tcBorders>
              <w:top w:val="single" w:sz="6" w:space="0" w:color="auto"/>
              <w:left w:val="single" w:sz="6" w:space="0" w:color="auto"/>
              <w:bottom w:val="nil"/>
              <w:right w:val="single" w:sz="6" w:space="0" w:color="auto"/>
            </w:tcBorders>
            <w:tcMar>
              <w:top w:w="0" w:type="dxa"/>
              <w:left w:w="100" w:type="dxa"/>
              <w:bottom w:w="0" w:type="dxa"/>
              <w:right w:w="100" w:type="dxa"/>
            </w:tcMar>
            <w:hideMark/>
          </w:tcPr>
          <w:p w:rsidR="00344438" w:rsidRPr="00344438" w:rsidRDefault="00344438" w:rsidP="00344438">
            <w:pPr>
              <w:spacing w:before="46" w:after="108" w:line="240" w:lineRule="auto"/>
              <w:rPr>
                <w:rFonts w:ascii="Times New Roman" w:eastAsia="Times New Roman" w:hAnsi="Times New Roman" w:cs="Times New Roman"/>
                <w:sz w:val="24"/>
                <w:szCs w:val="24"/>
              </w:rPr>
            </w:pPr>
            <w:r w:rsidRPr="00344438">
              <w:rPr>
                <w:rFonts w:ascii="Times New Roman" w:eastAsia="Times New Roman" w:hAnsi="Times New Roman" w:cs="Times New Roman"/>
                <w:sz w:val="24"/>
                <w:szCs w:val="24"/>
                <w:u w:val="single"/>
              </w:rPr>
              <w:lastRenderedPageBreak/>
              <w:t>or</w:t>
            </w:r>
            <w:r w:rsidRPr="00344438">
              <w:rPr>
                <w:rFonts w:ascii="Times New Roman" w:eastAsia="Times New Roman" w:hAnsi="Times New Roman" w:cs="Times New Roman"/>
                <w:sz w:val="24"/>
                <w:szCs w:val="24"/>
              </w:rPr>
              <w:t xml:space="preserve"> human free will</w:t>
            </w:r>
          </w:p>
          <w:p w:rsidR="00344438" w:rsidRPr="00344438" w:rsidRDefault="00344438" w:rsidP="00344438">
            <w:pPr>
              <w:spacing w:before="46" w:after="108" w:line="240" w:lineRule="auto"/>
              <w:rPr>
                <w:rFonts w:ascii="Times New Roman" w:eastAsia="Times New Roman" w:hAnsi="Times New Roman" w:cs="Times New Roman"/>
                <w:sz w:val="24"/>
                <w:szCs w:val="24"/>
              </w:rPr>
            </w:pPr>
            <w:r w:rsidRPr="00344438">
              <w:rPr>
                <w:rFonts w:ascii="Times New Roman" w:eastAsia="Times New Roman" w:hAnsi="Times New Roman" w:cs="Times New Roman"/>
                <w:sz w:val="24"/>
                <w:szCs w:val="24"/>
              </w:rPr>
              <w:t> </w:t>
            </w:r>
          </w:p>
          <w:p w:rsidR="00344438" w:rsidRPr="00344438" w:rsidRDefault="00344438" w:rsidP="00344438">
            <w:pPr>
              <w:spacing w:before="46" w:after="108" w:line="240" w:lineRule="auto"/>
              <w:rPr>
                <w:rFonts w:ascii="Times New Roman" w:eastAsia="Times New Roman" w:hAnsi="Times New Roman" w:cs="Times New Roman"/>
                <w:sz w:val="24"/>
                <w:szCs w:val="24"/>
              </w:rPr>
            </w:pPr>
            <w:r w:rsidRPr="00344438">
              <w:rPr>
                <w:rFonts w:ascii="Times New Roman" w:eastAsia="Times New Roman" w:hAnsi="Times New Roman" w:cs="Times New Roman"/>
                <w:sz w:val="24"/>
                <w:szCs w:val="24"/>
              </w:rPr>
              <w:t> </w:t>
            </w:r>
          </w:p>
          <w:p w:rsidR="00344438" w:rsidRPr="00344438" w:rsidRDefault="00344438" w:rsidP="00344438">
            <w:pPr>
              <w:spacing w:before="46" w:after="108" w:line="240" w:lineRule="auto"/>
              <w:rPr>
                <w:rFonts w:ascii="Times New Roman" w:eastAsia="Times New Roman" w:hAnsi="Times New Roman" w:cs="Times New Roman"/>
                <w:sz w:val="24"/>
                <w:szCs w:val="24"/>
              </w:rPr>
            </w:pPr>
            <w:r w:rsidRPr="00344438">
              <w:rPr>
                <w:rFonts w:ascii="Times New Roman" w:eastAsia="Times New Roman" w:hAnsi="Times New Roman" w:cs="Times New Roman"/>
                <w:sz w:val="24"/>
                <w:szCs w:val="24"/>
                <w:u w:val="single"/>
              </w:rPr>
              <w:t>or</w:t>
            </w:r>
            <w:r w:rsidRPr="00344438">
              <w:rPr>
                <w:rFonts w:ascii="Times New Roman" w:eastAsia="Times New Roman" w:hAnsi="Times New Roman" w:cs="Times New Roman"/>
                <w:sz w:val="24"/>
                <w:szCs w:val="24"/>
              </w:rPr>
              <w:t xml:space="preserve"> reason</w:t>
            </w:r>
          </w:p>
          <w:p w:rsidR="00344438" w:rsidRPr="00344438" w:rsidRDefault="00344438" w:rsidP="00344438">
            <w:pPr>
              <w:spacing w:before="46" w:after="108" w:line="240" w:lineRule="auto"/>
              <w:rPr>
                <w:rFonts w:ascii="Times New Roman" w:eastAsia="Times New Roman" w:hAnsi="Times New Roman" w:cs="Times New Roman"/>
                <w:sz w:val="24"/>
                <w:szCs w:val="24"/>
              </w:rPr>
            </w:pPr>
            <w:r w:rsidRPr="00344438">
              <w:rPr>
                <w:rFonts w:ascii="Times New Roman" w:eastAsia="Times New Roman" w:hAnsi="Times New Roman" w:cs="Times New Roman"/>
                <w:sz w:val="24"/>
                <w:szCs w:val="24"/>
              </w:rPr>
              <w:t> </w:t>
            </w:r>
          </w:p>
          <w:p w:rsidR="00344438" w:rsidRPr="00344438" w:rsidRDefault="00344438" w:rsidP="00344438">
            <w:pPr>
              <w:spacing w:before="46" w:after="108" w:line="240" w:lineRule="auto"/>
              <w:rPr>
                <w:rFonts w:ascii="Times New Roman" w:eastAsia="Times New Roman" w:hAnsi="Times New Roman" w:cs="Times New Roman"/>
                <w:sz w:val="24"/>
                <w:szCs w:val="24"/>
              </w:rPr>
            </w:pPr>
            <w:r w:rsidRPr="00344438">
              <w:rPr>
                <w:rFonts w:ascii="Times New Roman" w:eastAsia="Times New Roman" w:hAnsi="Times New Roman" w:cs="Times New Roman"/>
                <w:sz w:val="24"/>
                <w:szCs w:val="24"/>
              </w:rPr>
              <w:t> </w:t>
            </w:r>
          </w:p>
          <w:p w:rsidR="00344438" w:rsidRPr="00344438" w:rsidRDefault="00344438" w:rsidP="00344438">
            <w:pPr>
              <w:spacing w:before="46" w:after="108" w:line="240" w:lineRule="auto"/>
              <w:rPr>
                <w:rFonts w:ascii="Times New Roman" w:eastAsia="Times New Roman" w:hAnsi="Times New Roman" w:cs="Times New Roman"/>
                <w:sz w:val="24"/>
                <w:szCs w:val="24"/>
              </w:rPr>
            </w:pPr>
            <w:r w:rsidRPr="00344438">
              <w:rPr>
                <w:rFonts w:ascii="Times New Roman" w:eastAsia="Times New Roman" w:hAnsi="Times New Roman" w:cs="Times New Roman"/>
                <w:sz w:val="24"/>
                <w:szCs w:val="24"/>
                <w:u w:val="single"/>
              </w:rPr>
              <w:lastRenderedPageBreak/>
              <w:t>or</w:t>
            </w:r>
            <w:r w:rsidRPr="00344438">
              <w:rPr>
                <w:rFonts w:ascii="Times New Roman" w:eastAsia="Times New Roman" w:hAnsi="Times New Roman" w:cs="Times New Roman"/>
                <w:sz w:val="24"/>
                <w:szCs w:val="24"/>
              </w:rPr>
              <w:t xml:space="preserve"> work</w:t>
            </w:r>
          </w:p>
          <w:p w:rsidR="00344438" w:rsidRPr="00344438" w:rsidRDefault="00344438" w:rsidP="00344438">
            <w:pPr>
              <w:spacing w:before="46" w:after="108" w:line="240" w:lineRule="auto"/>
              <w:rPr>
                <w:rFonts w:ascii="Times New Roman" w:eastAsia="Times New Roman" w:hAnsi="Times New Roman" w:cs="Times New Roman"/>
                <w:sz w:val="24"/>
                <w:szCs w:val="24"/>
              </w:rPr>
            </w:pPr>
            <w:r w:rsidRPr="00344438">
              <w:rPr>
                <w:rFonts w:ascii="Times New Roman" w:eastAsia="Times New Roman" w:hAnsi="Times New Roman" w:cs="Times New Roman"/>
                <w:sz w:val="24"/>
                <w:szCs w:val="24"/>
              </w:rPr>
              <w:t> </w:t>
            </w:r>
          </w:p>
          <w:p w:rsidR="00344438" w:rsidRPr="00344438" w:rsidRDefault="00344438" w:rsidP="00344438">
            <w:pPr>
              <w:spacing w:before="46" w:after="108" w:line="240" w:lineRule="auto"/>
              <w:rPr>
                <w:rFonts w:ascii="Times New Roman" w:eastAsia="Times New Roman" w:hAnsi="Times New Roman" w:cs="Times New Roman"/>
                <w:sz w:val="24"/>
                <w:szCs w:val="24"/>
              </w:rPr>
            </w:pPr>
            <w:r w:rsidRPr="00344438">
              <w:rPr>
                <w:rFonts w:ascii="Times New Roman" w:eastAsia="Times New Roman" w:hAnsi="Times New Roman" w:cs="Times New Roman"/>
                <w:sz w:val="24"/>
                <w:szCs w:val="24"/>
              </w:rPr>
              <w:t> </w:t>
            </w:r>
          </w:p>
          <w:p w:rsidR="00344438" w:rsidRPr="00344438" w:rsidRDefault="00344438" w:rsidP="00344438">
            <w:pPr>
              <w:spacing w:before="46" w:after="108" w:line="240" w:lineRule="auto"/>
              <w:rPr>
                <w:rFonts w:ascii="Times New Roman" w:eastAsia="Times New Roman" w:hAnsi="Times New Roman" w:cs="Times New Roman"/>
                <w:sz w:val="24"/>
                <w:szCs w:val="24"/>
              </w:rPr>
            </w:pPr>
            <w:r w:rsidRPr="00344438">
              <w:rPr>
                <w:rFonts w:ascii="Times New Roman" w:eastAsia="Times New Roman" w:hAnsi="Times New Roman" w:cs="Times New Roman"/>
                <w:sz w:val="24"/>
                <w:szCs w:val="24"/>
                <w:u w:val="single"/>
              </w:rPr>
              <w:t>or</w:t>
            </w:r>
            <w:r w:rsidRPr="00344438">
              <w:rPr>
                <w:rFonts w:ascii="Times New Roman" w:eastAsia="Times New Roman" w:hAnsi="Times New Roman" w:cs="Times New Roman"/>
                <w:sz w:val="24"/>
                <w:szCs w:val="24"/>
              </w:rPr>
              <w:t xml:space="preserve"> social gospel as witness</w:t>
            </w:r>
            <w:r w:rsidRPr="00344438">
              <w:rPr>
                <w:rFonts w:ascii="Times New Roman" w:eastAsia="Times New Roman" w:hAnsi="Times New Roman" w:cs="Times New Roman"/>
                <w:sz w:val="24"/>
                <w:szCs w:val="24"/>
                <w:u w:val="single"/>
              </w:rPr>
              <w:t xml:space="preserve"> </w:t>
            </w:r>
          </w:p>
        </w:tc>
      </w:tr>
      <w:tr w:rsidR="00344438" w:rsidRPr="00344438">
        <w:tc>
          <w:tcPr>
            <w:tcW w:w="2280" w:type="dxa"/>
            <w:tcBorders>
              <w:top w:val="single" w:sz="6" w:space="0" w:color="auto"/>
              <w:left w:val="single" w:sz="6" w:space="0" w:color="auto"/>
              <w:bottom w:val="nil"/>
              <w:right w:val="nil"/>
            </w:tcBorders>
            <w:tcMar>
              <w:top w:w="0" w:type="dxa"/>
              <w:left w:w="100" w:type="dxa"/>
              <w:bottom w:w="0" w:type="dxa"/>
              <w:right w:w="100" w:type="dxa"/>
            </w:tcMar>
            <w:hideMark/>
          </w:tcPr>
          <w:p w:rsidR="00344438" w:rsidRPr="00344438" w:rsidRDefault="00344438" w:rsidP="00344438">
            <w:pPr>
              <w:spacing w:before="46" w:after="108" w:line="240" w:lineRule="auto"/>
              <w:rPr>
                <w:rFonts w:ascii="Times New Roman" w:eastAsia="Times New Roman" w:hAnsi="Times New Roman" w:cs="Times New Roman"/>
                <w:sz w:val="24"/>
                <w:szCs w:val="24"/>
              </w:rPr>
            </w:pPr>
            <w:r w:rsidRPr="00344438">
              <w:rPr>
                <w:rFonts w:ascii="Times New Roman" w:eastAsia="Times New Roman" w:hAnsi="Times New Roman" w:cs="Times New Roman"/>
                <w:b/>
                <w:bCs/>
                <w:sz w:val="24"/>
                <w:szCs w:val="24"/>
              </w:rPr>
              <w:lastRenderedPageBreak/>
              <w:t>Ecclesiology</w:t>
            </w:r>
            <w:r w:rsidRPr="00344438">
              <w:rPr>
                <w:rFonts w:ascii="Times New Roman" w:eastAsia="Times New Roman" w:hAnsi="Times New Roman" w:cs="Times New Roman"/>
                <w:sz w:val="24"/>
                <w:szCs w:val="24"/>
                <w:u w:val="single"/>
              </w:rPr>
              <w:t xml:space="preserve"> </w:t>
            </w:r>
          </w:p>
        </w:tc>
        <w:tc>
          <w:tcPr>
            <w:tcW w:w="4406" w:type="dxa"/>
            <w:tcBorders>
              <w:top w:val="single" w:sz="6" w:space="0" w:color="auto"/>
              <w:left w:val="single" w:sz="6" w:space="0" w:color="auto"/>
              <w:bottom w:val="nil"/>
              <w:right w:val="nil"/>
            </w:tcBorders>
            <w:tcMar>
              <w:top w:w="0" w:type="dxa"/>
              <w:left w:w="100" w:type="dxa"/>
              <w:bottom w:w="0" w:type="dxa"/>
              <w:right w:w="100" w:type="dxa"/>
            </w:tcMar>
            <w:hideMark/>
          </w:tcPr>
          <w:p w:rsidR="00344438" w:rsidRPr="00344438" w:rsidRDefault="00344438" w:rsidP="00344438">
            <w:pPr>
              <w:spacing w:before="46" w:after="100" w:afterAutospacing="1" w:line="240" w:lineRule="auto"/>
              <w:rPr>
                <w:rFonts w:ascii="Times New Roman" w:eastAsia="Times New Roman" w:hAnsi="Times New Roman" w:cs="Times New Roman"/>
                <w:sz w:val="24"/>
                <w:szCs w:val="24"/>
              </w:rPr>
            </w:pPr>
            <w:r w:rsidRPr="00344438">
              <w:rPr>
                <w:rFonts w:ascii="Times New Roman" w:eastAsia="Times New Roman" w:hAnsi="Times New Roman" w:cs="Times New Roman"/>
                <w:sz w:val="24"/>
                <w:szCs w:val="24"/>
                <w:u w:val="single"/>
              </w:rPr>
              <w:t>Either</w:t>
            </w:r>
            <w:r w:rsidRPr="00344438">
              <w:rPr>
                <w:rFonts w:ascii="Times New Roman" w:eastAsia="Times New Roman" w:hAnsi="Times New Roman" w:cs="Times New Roman"/>
                <w:sz w:val="24"/>
                <w:szCs w:val="24"/>
              </w:rPr>
              <w:t xml:space="preserve"> the universal church</w:t>
            </w:r>
          </w:p>
          <w:p w:rsidR="00344438" w:rsidRPr="00344438" w:rsidRDefault="00344438" w:rsidP="00344438">
            <w:pPr>
              <w:spacing w:before="100" w:beforeAutospacing="1" w:after="108" w:line="240" w:lineRule="auto"/>
              <w:rPr>
                <w:rFonts w:ascii="Times New Roman" w:eastAsia="Times New Roman" w:hAnsi="Times New Roman" w:cs="Times New Roman"/>
                <w:sz w:val="24"/>
                <w:szCs w:val="24"/>
              </w:rPr>
            </w:pPr>
            <w:r w:rsidRPr="00344438">
              <w:rPr>
                <w:rFonts w:ascii="Times New Roman" w:eastAsia="Times New Roman" w:hAnsi="Times New Roman" w:cs="Times New Roman"/>
                <w:sz w:val="24"/>
                <w:szCs w:val="24"/>
                <w:u w:val="single"/>
              </w:rPr>
              <w:t>Either</w:t>
            </w:r>
            <w:r w:rsidRPr="00344438">
              <w:rPr>
                <w:rFonts w:ascii="Times New Roman" w:eastAsia="Times New Roman" w:hAnsi="Times New Roman" w:cs="Times New Roman"/>
                <w:sz w:val="24"/>
                <w:szCs w:val="24"/>
              </w:rPr>
              <w:t xml:space="preserve"> organic unity </w:t>
            </w:r>
          </w:p>
        </w:tc>
        <w:tc>
          <w:tcPr>
            <w:tcW w:w="3120" w:type="dxa"/>
            <w:tcBorders>
              <w:top w:val="single" w:sz="6" w:space="0" w:color="auto"/>
              <w:left w:val="single" w:sz="6" w:space="0" w:color="auto"/>
              <w:bottom w:val="nil"/>
              <w:right w:val="single" w:sz="6" w:space="0" w:color="auto"/>
            </w:tcBorders>
            <w:tcMar>
              <w:top w:w="0" w:type="dxa"/>
              <w:left w:w="100" w:type="dxa"/>
              <w:bottom w:w="0" w:type="dxa"/>
              <w:right w:w="100" w:type="dxa"/>
            </w:tcMar>
            <w:hideMark/>
          </w:tcPr>
          <w:p w:rsidR="00344438" w:rsidRPr="00344438" w:rsidRDefault="00344438" w:rsidP="00344438">
            <w:pPr>
              <w:spacing w:before="46" w:after="108" w:line="240" w:lineRule="auto"/>
              <w:rPr>
                <w:rFonts w:ascii="Times New Roman" w:eastAsia="Times New Roman" w:hAnsi="Times New Roman" w:cs="Times New Roman"/>
                <w:sz w:val="24"/>
                <w:szCs w:val="24"/>
              </w:rPr>
            </w:pPr>
            <w:r w:rsidRPr="00344438">
              <w:rPr>
                <w:rFonts w:ascii="Times New Roman" w:eastAsia="Times New Roman" w:hAnsi="Times New Roman" w:cs="Times New Roman"/>
                <w:sz w:val="24"/>
                <w:szCs w:val="24"/>
                <w:u w:val="single"/>
              </w:rPr>
              <w:t>or</w:t>
            </w:r>
            <w:r w:rsidRPr="00344438">
              <w:rPr>
                <w:rFonts w:ascii="Times New Roman" w:eastAsia="Times New Roman" w:hAnsi="Times New Roman" w:cs="Times New Roman"/>
                <w:sz w:val="24"/>
                <w:szCs w:val="24"/>
              </w:rPr>
              <w:t xml:space="preserve"> local congregation</w:t>
            </w:r>
          </w:p>
          <w:p w:rsidR="00344438" w:rsidRPr="00344438" w:rsidRDefault="00344438" w:rsidP="00344438">
            <w:pPr>
              <w:spacing w:before="46" w:after="108" w:line="240" w:lineRule="auto"/>
              <w:rPr>
                <w:rFonts w:ascii="Times New Roman" w:eastAsia="Times New Roman" w:hAnsi="Times New Roman" w:cs="Times New Roman"/>
                <w:sz w:val="24"/>
                <w:szCs w:val="24"/>
              </w:rPr>
            </w:pPr>
            <w:r w:rsidRPr="00344438">
              <w:rPr>
                <w:rFonts w:ascii="Times New Roman" w:eastAsia="Times New Roman" w:hAnsi="Times New Roman" w:cs="Times New Roman"/>
                <w:sz w:val="24"/>
                <w:szCs w:val="24"/>
                <w:u w:val="single"/>
              </w:rPr>
              <w:t>or</w:t>
            </w:r>
            <w:r w:rsidRPr="00344438">
              <w:rPr>
                <w:rFonts w:ascii="Times New Roman" w:eastAsia="Times New Roman" w:hAnsi="Times New Roman" w:cs="Times New Roman"/>
                <w:sz w:val="24"/>
                <w:szCs w:val="24"/>
              </w:rPr>
              <w:t xml:space="preserve"> organizational uniformity</w:t>
            </w:r>
            <w:r w:rsidRPr="00344438">
              <w:rPr>
                <w:rFonts w:ascii="Times New Roman" w:eastAsia="Times New Roman" w:hAnsi="Times New Roman" w:cs="Times New Roman"/>
                <w:sz w:val="24"/>
                <w:szCs w:val="24"/>
                <w:u w:val="single"/>
              </w:rPr>
              <w:t xml:space="preserve"> </w:t>
            </w:r>
          </w:p>
        </w:tc>
      </w:tr>
      <w:tr w:rsidR="00344438" w:rsidRPr="00344438">
        <w:tc>
          <w:tcPr>
            <w:tcW w:w="2280" w:type="dxa"/>
            <w:tcBorders>
              <w:top w:val="single" w:sz="6" w:space="0" w:color="auto"/>
              <w:left w:val="single" w:sz="6" w:space="0" w:color="auto"/>
              <w:bottom w:val="nil"/>
              <w:right w:val="nil"/>
            </w:tcBorders>
            <w:tcMar>
              <w:top w:w="0" w:type="dxa"/>
              <w:left w:w="100" w:type="dxa"/>
              <w:bottom w:w="0" w:type="dxa"/>
              <w:right w:w="100" w:type="dxa"/>
            </w:tcMar>
            <w:hideMark/>
          </w:tcPr>
          <w:p w:rsidR="00344438" w:rsidRPr="00344438" w:rsidRDefault="00344438" w:rsidP="00344438">
            <w:pPr>
              <w:spacing w:before="46" w:after="108" w:line="240" w:lineRule="auto"/>
              <w:rPr>
                <w:rFonts w:ascii="Times New Roman" w:eastAsia="Times New Roman" w:hAnsi="Times New Roman" w:cs="Times New Roman"/>
                <w:sz w:val="24"/>
                <w:szCs w:val="24"/>
              </w:rPr>
            </w:pPr>
            <w:r w:rsidRPr="00344438">
              <w:rPr>
                <w:rFonts w:ascii="Times New Roman" w:eastAsia="Times New Roman" w:hAnsi="Times New Roman" w:cs="Times New Roman"/>
                <w:b/>
                <w:bCs/>
                <w:sz w:val="24"/>
                <w:szCs w:val="24"/>
              </w:rPr>
              <w:t>Eschatology</w:t>
            </w:r>
            <w:r w:rsidRPr="00344438">
              <w:rPr>
                <w:rFonts w:ascii="Times New Roman" w:eastAsia="Times New Roman" w:hAnsi="Times New Roman" w:cs="Times New Roman"/>
                <w:sz w:val="24"/>
                <w:szCs w:val="24"/>
                <w:u w:val="single"/>
              </w:rPr>
              <w:t xml:space="preserve"> </w:t>
            </w:r>
          </w:p>
        </w:tc>
        <w:tc>
          <w:tcPr>
            <w:tcW w:w="4406" w:type="dxa"/>
            <w:tcBorders>
              <w:top w:val="single" w:sz="6" w:space="0" w:color="auto"/>
              <w:left w:val="single" w:sz="6" w:space="0" w:color="auto"/>
              <w:bottom w:val="nil"/>
              <w:right w:val="nil"/>
            </w:tcBorders>
            <w:tcMar>
              <w:top w:w="0" w:type="dxa"/>
              <w:left w:w="100" w:type="dxa"/>
              <w:bottom w:w="0" w:type="dxa"/>
              <w:right w:w="100" w:type="dxa"/>
            </w:tcMar>
            <w:hideMark/>
          </w:tcPr>
          <w:p w:rsidR="00344438" w:rsidRPr="00344438" w:rsidRDefault="00344438" w:rsidP="00344438">
            <w:pPr>
              <w:spacing w:before="46" w:after="100" w:afterAutospacing="1" w:line="240" w:lineRule="auto"/>
              <w:rPr>
                <w:rFonts w:ascii="Times New Roman" w:eastAsia="Times New Roman" w:hAnsi="Times New Roman" w:cs="Times New Roman"/>
                <w:sz w:val="24"/>
                <w:szCs w:val="24"/>
              </w:rPr>
            </w:pPr>
            <w:r w:rsidRPr="00344438">
              <w:rPr>
                <w:rFonts w:ascii="Times New Roman" w:eastAsia="Times New Roman" w:hAnsi="Times New Roman" w:cs="Times New Roman"/>
                <w:sz w:val="24"/>
                <w:szCs w:val="24"/>
                <w:u w:val="single"/>
              </w:rPr>
              <w:t>Either</w:t>
            </w:r>
            <w:r w:rsidRPr="00344438">
              <w:rPr>
                <w:rFonts w:ascii="Times New Roman" w:eastAsia="Times New Roman" w:hAnsi="Times New Roman" w:cs="Times New Roman"/>
                <w:sz w:val="24"/>
                <w:szCs w:val="24"/>
              </w:rPr>
              <w:t xml:space="preserve"> already realized</w:t>
            </w:r>
          </w:p>
          <w:p w:rsidR="00344438" w:rsidRPr="00344438" w:rsidRDefault="00344438" w:rsidP="00344438">
            <w:pPr>
              <w:spacing w:before="100" w:beforeAutospacing="1" w:after="108" w:line="240" w:lineRule="auto"/>
              <w:rPr>
                <w:rFonts w:ascii="Times New Roman" w:eastAsia="Times New Roman" w:hAnsi="Times New Roman" w:cs="Times New Roman"/>
                <w:sz w:val="24"/>
                <w:szCs w:val="24"/>
              </w:rPr>
            </w:pPr>
            <w:r w:rsidRPr="00344438">
              <w:rPr>
                <w:rFonts w:ascii="Times New Roman" w:eastAsia="Times New Roman" w:hAnsi="Times New Roman" w:cs="Times New Roman"/>
                <w:sz w:val="24"/>
                <w:szCs w:val="24"/>
              </w:rPr>
              <w:t> </w:t>
            </w:r>
            <w:r w:rsidRPr="00344438">
              <w:rPr>
                <w:rFonts w:ascii="Times New Roman" w:eastAsia="Times New Roman" w:hAnsi="Times New Roman" w:cs="Times New Roman"/>
                <w:sz w:val="24"/>
                <w:szCs w:val="24"/>
                <w:u w:val="single"/>
              </w:rPr>
              <w:t xml:space="preserve"> </w:t>
            </w:r>
          </w:p>
        </w:tc>
        <w:tc>
          <w:tcPr>
            <w:tcW w:w="3120" w:type="dxa"/>
            <w:tcBorders>
              <w:top w:val="single" w:sz="6" w:space="0" w:color="auto"/>
              <w:left w:val="single" w:sz="6" w:space="0" w:color="auto"/>
              <w:bottom w:val="nil"/>
              <w:right w:val="single" w:sz="6" w:space="0" w:color="auto"/>
            </w:tcBorders>
            <w:tcMar>
              <w:top w:w="0" w:type="dxa"/>
              <w:left w:w="100" w:type="dxa"/>
              <w:bottom w:w="0" w:type="dxa"/>
              <w:right w:w="100" w:type="dxa"/>
            </w:tcMar>
            <w:hideMark/>
          </w:tcPr>
          <w:p w:rsidR="00344438" w:rsidRPr="00344438" w:rsidRDefault="00344438" w:rsidP="00344438">
            <w:pPr>
              <w:spacing w:before="46" w:after="108" w:line="240" w:lineRule="auto"/>
              <w:rPr>
                <w:rFonts w:ascii="Times New Roman" w:eastAsia="Times New Roman" w:hAnsi="Times New Roman" w:cs="Times New Roman"/>
                <w:sz w:val="24"/>
                <w:szCs w:val="24"/>
              </w:rPr>
            </w:pPr>
            <w:r w:rsidRPr="00344438">
              <w:rPr>
                <w:rFonts w:ascii="Times New Roman" w:eastAsia="Times New Roman" w:hAnsi="Times New Roman" w:cs="Times New Roman"/>
                <w:sz w:val="24"/>
                <w:szCs w:val="24"/>
                <w:u w:val="single"/>
              </w:rPr>
              <w:t>or</w:t>
            </w:r>
            <w:r w:rsidRPr="00344438">
              <w:rPr>
                <w:rFonts w:ascii="Times New Roman" w:eastAsia="Times New Roman" w:hAnsi="Times New Roman" w:cs="Times New Roman"/>
                <w:sz w:val="24"/>
                <w:szCs w:val="24"/>
              </w:rPr>
              <w:t xml:space="preserve"> yet to come</w:t>
            </w:r>
          </w:p>
        </w:tc>
      </w:tr>
      <w:tr w:rsidR="00344438" w:rsidRPr="00344438">
        <w:tc>
          <w:tcPr>
            <w:tcW w:w="2280" w:type="dxa"/>
            <w:tcBorders>
              <w:top w:val="single" w:sz="6" w:space="0" w:color="auto"/>
              <w:left w:val="single" w:sz="6" w:space="0" w:color="auto"/>
              <w:bottom w:val="single" w:sz="6" w:space="0" w:color="auto"/>
              <w:right w:val="nil"/>
            </w:tcBorders>
            <w:tcMar>
              <w:top w:w="0" w:type="dxa"/>
              <w:left w:w="100" w:type="dxa"/>
              <w:bottom w:w="0" w:type="dxa"/>
              <w:right w:w="100" w:type="dxa"/>
            </w:tcMar>
            <w:hideMark/>
          </w:tcPr>
          <w:p w:rsidR="00344438" w:rsidRPr="00344438" w:rsidRDefault="00344438" w:rsidP="00344438">
            <w:pPr>
              <w:spacing w:before="46" w:after="108" w:line="240" w:lineRule="auto"/>
              <w:rPr>
                <w:rFonts w:ascii="Times New Roman" w:eastAsia="Times New Roman" w:hAnsi="Times New Roman" w:cs="Times New Roman"/>
                <w:sz w:val="24"/>
                <w:szCs w:val="24"/>
              </w:rPr>
            </w:pPr>
            <w:proofErr w:type="spellStart"/>
            <w:r w:rsidRPr="00344438">
              <w:rPr>
                <w:rFonts w:ascii="Times New Roman" w:eastAsia="Times New Roman" w:hAnsi="Times New Roman" w:cs="Times New Roman"/>
                <w:b/>
                <w:bCs/>
                <w:sz w:val="24"/>
                <w:szCs w:val="24"/>
              </w:rPr>
              <w:t>Bibliology</w:t>
            </w:r>
            <w:proofErr w:type="spellEnd"/>
            <w:r w:rsidRPr="00344438">
              <w:rPr>
                <w:rFonts w:ascii="Times New Roman" w:eastAsia="Times New Roman" w:hAnsi="Times New Roman" w:cs="Times New Roman"/>
                <w:sz w:val="24"/>
                <w:szCs w:val="24"/>
                <w:u w:val="single"/>
              </w:rPr>
              <w:t xml:space="preserve"> </w:t>
            </w:r>
          </w:p>
        </w:tc>
        <w:tc>
          <w:tcPr>
            <w:tcW w:w="4406" w:type="dxa"/>
            <w:tcBorders>
              <w:top w:val="single" w:sz="6" w:space="0" w:color="auto"/>
              <w:left w:val="single" w:sz="6" w:space="0" w:color="auto"/>
              <w:bottom w:val="single" w:sz="6" w:space="0" w:color="auto"/>
              <w:right w:val="nil"/>
            </w:tcBorders>
            <w:tcMar>
              <w:top w:w="0" w:type="dxa"/>
              <w:left w:w="100" w:type="dxa"/>
              <w:bottom w:w="0" w:type="dxa"/>
              <w:right w:w="100" w:type="dxa"/>
            </w:tcMar>
            <w:hideMark/>
          </w:tcPr>
          <w:p w:rsidR="00344438" w:rsidRPr="00344438" w:rsidRDefault="00344438" w:rsidP="00344438">
            <w:pPr>
              <w:spacing w:before="46" w:after="108" w:line="240" w:lineRule="auto"/>
              <w:rPr>
                <w:rFonts w:ascii="Times New Roman" w:eastAsia="Times New Roman" w:hAnsi="Times New Roman" w:cs="Times New Roman"/>
                <w:sz w:val="24"/>
                <w:szCs w:val="24"/>
              </w:rPr>
            </w:pPr>
            <w:r w:rsidRPr="00344438">
              <w:rPr>
                <w:rFonts w:ascii="Times New Roman" w:eastAsia="Times New Roman" w:hAnsi="Times New Roman" w:cs="Times New Roman"/>
                <w:sz w:val="24"/>
                <w:szCs w:val="24"/>
                <w:u w:val="single"/>
              </w:rPr>
              <w:t>Either</w:t>
            </w:r>
            <w:r w:rsidRPr="00344438">
              <w:rPr>
                <w:rFonts w:ascii="Times New Roman" w:eastAsia="Times New Roman" w:hAnsi="Times New Roman" w:cs="Times New Roman"/>
                <w:sz w:val="24"/>
                <w:szCs w:val="24"/>
              </w:rPr>
              <w:t xml:space="preserve"> divine revelation</w:t>
            </w:r>
          </w:p>
        </w:tc>
        <w:tc>
          <w:tcPr>
            <w:tcW w:w="3120" w:type="dxa"/>
            <w:tcBorders>
              <w:top w:val="single" w:sz="6" w:space="0" w:color="auto"/>
              <w:left w:val="single" w:sz="6" w:space="0" w:color="auto"/>
              <w:bottom w:val="single" w:sz="6" w:space="0" w:color="auto"/>
              <w:right w:val="single" w:sz="6" w:space="0" w:color="auto"/>
            </w:tcBorders>
            <w:tcMar>
              <w:top w:w="0" w:type="dxa"/>
              <w:left w:w="100" w:type="dxa"/>
              <w:bottom w:w="0" w:type="dxa"/>
              <w:right w:w="100" w:type="dxa"/>
            </w:tcMar>
            <w:hideMark/>
          </w:tcPr>
          <w:p w:rsidR="00344438" w:rsidRPr="00344438" w:rsidRDefault="00344438" w:rsidP="00344438">
            <w:pPr>
              <w:spacing w:before="46" w:after="108" w:line="240" w:lineRule="auto"/>
              <w:rPr>
                <w:rFonts w:ascii="Times New Roman" w:eastAsia="Times New Roman" w:hAnsi="Times New Roman" w:cs="Times New Roman"/>
                <w:sz w:val="24"/>
                <w:szCs w:val="24"/>
              </w:rPr>
            </w:pPr>
            <w:r w:rsidRPr="00344438">
              <w:rPr>
                <w:rFonts w:ascii="Times New Roman" w:eastAsia="Times New Roman" w:hAnsi="Times New Roman" w:cs="Times New Roman"/>
                <w:sz w:val="24"/>
                <w:szCs w:val="24"/>
                <w:u w:val="single"/>
              </w:rPr>
              <w:t>or</w:t>
            </w:r>
            <w:r w:rsidRPr="00344438">
              <w:rPr>
                <w:rFonts w:ascii="Times New Roman" w:eastAsia="Times New Roman" w:hAnsi="Times New Roman" w:cs="Times New Roman"/>
                <w:sz w:val="24"/>
                <w:szCs w:val="24"/>
              </w:rPr>
              <w:t xml:space="preserve"> human authorship</w:t>
            </w:r>
            <w:r w:rsidRPr="00344438">
              <w:rPr>
                <w:rFonts w:ascii="Times New Roman" w:eastAsia="Times New Roman" w:hAnsi="Times New Roman" w:cs="Times New Roman"/>
                <w:sz w:val="24"/>
                <w:szCs w:val="24"/>
                <w:u w:val="single"/>
              </w:rPr>
              <w:t xml:space="preserve"> </w:t>
            </w:r>
          </w:p>
        </w:tc>
      </w:tr>
    </w:tbl>
    <w:p w:rsidR="00344438" w:rsidRPr="00344438" w:rsidRDefault="00344438" w:rsidP="00344438">
      <w:pPr>
        <w:spacing w:before="100" w:beforeAutospacing="1" w:after="100" w:afterAutospacing="1" w:line="240" w:lineRule="auto"/>
        <w:rPr>
          <w:rFonts w:ascii="Times New Roman" w:eastAsia="Times New Roman" w:hAnsi="Times New Roman" w:cs="Times New Roman"/>
          <w:sz w:val="24"/>
          <w:szCs w:val="24"/>
        </w:rPr>
      </w:pPr>
      <w:r w:rsidRPr="00344438">
        <w:rPr>
          <w:rFonts w:ascii="Times New Roman" w:eastAsia="Times New Roman" w:hAnsi="Times New Roman" w:cs="Times New Roman"/>
          <w:sz w:val="24"/>
          <w:szCs w:val="24"/>
        </w:rPr>
        <w:t xml:space="preserve">The first several hundred years of the Christian church were known for the </w:t>
      </w:r>
      <w:proofErr w:type="spellStart"/>
      <w:r w:rsidRPr="00344438">
        <w:rPr>
          <w:rFonts w:ascii="Times New Roman" w:eastAsia="Times New Roman" w:hAnsi="Times New Roman" w:cs="Times New Roman"/>
          <w:sz w:val="24"/>
          <w:szCs w:val="24"/>
        </w:rPr>
        <w:t>christological</w:t>
      </w:r>
      <w:proofErr w:type="spellEnd"/>
      <w:r w:rsidRPr="00344438">
        <w:rPr>
          <w:rFonts w:ascii="Times New Roman" w:eastAsia="Times New Roman" w:hAnsi="Times New Roman" w:cs="Times New Roman"/>
          <w:sz w:val="24"/>
          <w:szCs w:val="24"/>
        </w:rPr>
        <w:t xml:space="preserve"> controversies due to the either/or perspective on the nature of Christ.  This debate has been revised in the last few decades by biblical scholars in the New Testament studies of the "historical Jesus" as a response to the neo-orthodox insistence on the "</w:t>
      </w:r>
      <w:proofErr w:type="spellStart"/>
      <w:r w:rsidRPr="00344438">
        <w:rPr>
          <w:rFonts w:ascii="Times New Roman" w:eastAsia="Times New Roman" w:hAnsi="Times New Roman" w:cs="Times New Roman"/>
          <w:sz w:val="24"/>
          <w:szCs w:val="24"/>
        </w:rPr>
        <w:t>Kerygmatic</w:t>
      </w:r>
      <w:proofErr w:type="spellEnd"/>
      <w:r w:rsidRPr="00344438">
        <w:rPr>
          <w:rFonts w:ascii="Times New Roman" w:eastAsia="Times New Roman" w:hAnsi="Times New Roman" w:cs="Times New Roman"/>
          <w:sz w:val="24"/>
          <w:szCs w:val="24"/>
        </w:rPr>
        <w:t xml:space="preserve"> Christ". </w:t>
      </w:r>
    </w:p>
    <w:p w:rsidR="00344438" w:rsidRPr="00344438" w:rsidRDefault="00344438" w:rsidP="00344438">
      <w:pPr>
        <w:spacing w:before="100" w:beforeAutospacing="1" w:after="100" w:afterAutospacing="1" w:line="240" w:lineRule="auto"/>
        <w:rPr>
          <w:rFonts w:ascii="Times New Roman" w:eastAsia="Times New Roman" w:hAnsi="Times New Roman" w:cs="Times New Roman"/>
          <w:sz w:val="24"/>
          <w:szCs w:val="24"/>
        </w:rPr>
      </w:pPr>
      <w:r w:rsidRPr="00344438">
        <w:rPr>
          <w:rFonts w:ascii="Times New Roman" w:eastAsia="Times New Roman" w:hAnsi="Times New Roman" w:cs="Times New Roman"/>
          <w:sz w:val="24"/>
          <w:szCs w:val="24"/>
        </w:rPr>
        <w:t>After the series of "</w:t>
      </w:r>
      <w:proofErr w:type="spellStart"/>
      <w:r w:rsidRPr="00344438">
        <w:rPr>
          <w:rFonts w:ascii="Times New Roman" w:eastAsia="Times New Roman" w:hAnsi="Times New Roman" w:cs="Times New Roman"/>
          <w:sz w:val="24"/>
          <w:szCs w:val="24"/>
        </w:rPr>
        <w:t>christological</w:t>
      </w:r>
      <w:proofErr w:type="spellEnd"/>
      <w:r w:rsidRPr="00344438">
        <w:rPr>
          <w:rFonts w:ascii="Times New Roman" w:eastAsia="Times New Roman" w:hAnsi="Times New Roman" w:cs="Times New Roman"/>
          <w:sz w:val="24"/>
          <w:szCs w:val="24"/>
        </w:rPr>
        <w:t xml:space="preserve"> heresies,” controversies and conflicts occurred repeatedly for</w:t>
      </w:r>
      <w:proofErr w:type="gramStart"/>
      <w:r w:rsidRPr="00344438">
        <w:rPr>
          <w:rFonts w:ascii="Times New Roman" w:eastAsia="Times New Roman" w:hAnsi="Times New Roman" w:cs="Times New Roman"/>
          <w:sz w:val="24"/>
          <w:szCs w:val="24"/>
        </w:rPr>
        <w:t>  many</w:t>
      </w:r>
      <w:proofErr w:type="gramEnd"/>
      <w:r w:rsidRPr="00344438">
        <w:rPr>
          <w:rFonts w:ascii="Times New Roman" w:eastAsia="Times New Roman" w:hAnsi="Times New Roman" w:cs="Times New Roman"/>
          <w:sz w:val="24"/>
          <w:szCs w:val="24"/>
        </w:rPr>
        <w:t xml:space="preserve"> centuries between the Augustinians and the </w:t>
      </w:r>
      <w:proofErr w:type="spellStart"/>
      <w:r w:rsidRPr="00344438">
        <w:rPr>
          <w:rFonts w:ascii="Times New Roman" w:eastAsia="Times New Roman" w:hAnsi="Times New Roman" w:cs="Times New Roman"/>
          <w:sz w:val="24"/>
          <w:szCs w:val="24"/>
        </w:rPr>
        <w:t>Pelagians</w:t>
      </w:r>
      <w:proofErr w:type="spellEnd"/>
      <w:r w:rsidRPr="00344438">
        <w:rPr>
          <w:rFonts w:ascii="Times New Roman" w:eastAsia="Times New Roman" w:hAnsi="Times New Roman" w:cs="Times New Roman"/>
          <w:sz w:val="24"/>
          <w:szCs w:val="24"/>
        </w:rPr>
        <w:t xml:space="preserve"> on the sacraments, and later between the  Reformer (salvation by grace through faith) and the Catholic (salvation by self-effort through work).  The theological debates on the issue of salvation by God's sovereign will or human free-will has consumed much time and effort of theologians and church leaders in TWT. </w:t>
      </w:r>
    </w:p>
    <w:p w:rsidR="00344438" w:rsidRPr="00344438" w:rsidRDefault="00344438" w:rsidP="00344438">
      <w:pPr>
        <w:spacing w:before="100" w:beforeAutospacing="1" w:after="100" w:afterAutospacing="1" w:line="240" w:lineRule="auto"/>
        <w:rPr>
          <w:rFonts w:ascii="Times New Roman" w:eastAsia="Times New Roman" w:hAnsi="Times New Roman" w:cs="Times New Roman"/>
          <w:sz w:val="24"/>
          <w:szCs w:val="24"/>
        </w:rPr>
      </w:pPr>
      <w:r w:rsidRPr="00344438">
        <w:rPr>
          <w:rFonts w:ascii="Times New Roman" w:eastAsia="Times New Roman" w:hAnsi="Times New Roman" w:cs="Times New Roman"/>
          <w:sz w:val="24"/>
          <w:szCs w:val="24"/>
        </w:rPr>
        <w:t>The "fundamentalist movement" of the early part of the 20th century was mostly a struggle to proclaim and practice evangelism as a matter of personal and spiritual conversion, fighting first against the "social gospel" of the liberal, and later against "institutional salvation" of World Council of Church and liberation/feminist theology.  The underlying assumption is that salvation is either a spiritual/personal matter or an institutional/collective matter.</w:t>
      </w:r>
    </w:p>
    <w:p w:rsidR="00344438" w:rsidRPr="00344438" w:rsidRDefault="00344438" w:rsidP="00344438">
      <w:pPr>
        <w:spacing w:before="100" w:beforeAutospacing="1" w:after="100" w:afterAutospacing="1" w:line="240" w:lineRule="auto"/>
        <w:rPr>
          <w:rFonts w:ascii="Times New Roman" w:eastAsia="Times New Roman" w:hAnsi="Times New Roman" w:cs="Times New Roman"/>
          <w:sz w:val="24"/>
          <w:szCs w:val="24"/>
        </w:rPr>
      </w:pPr>
      <w:r w:rsidRPr="00344438">
        <w:rPr>
          <w:rFonts w:ascii="Times New Roman" w:eastAsia="Times New Roman" w:hAnsi="Times New Roman" w:cs="Times New Roman"/>
          <w:sz w:val="24"/>
          <w:szCs w:val="24"/>
        </w:rPr>
        <w:t>In the last few decades, the Christian church has been preoccupied with the "inerrancy debate" (i.e. the Bible is either of divine revelation without error or of human authorship and thus not error-free).  These historical precedents clearly demonstrate the pattern of either/or thinking in TWT.  The resultant events and the costly undertaking are not to be slighted at all.</w:t>
      </w:r>
    </w:p>
    <w:p w:rsidR="00344438" w:rsidRDefault="00344438"/>
    <w:sectPr w:rsidR="00344438" w:rsidSect="002F0F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NotDisplayPageBoundaries/>
  <w:proofState w:spelling="clean" w:grammar="clean"/>
  <w:defaultTabStop w:val="720"/>
  <w:characterSpacingControl w:val="doNotCompress"/>
  <w:compat/>
  <w:rsids>
    <w:rsidRoot w:val="00344438"/>
    <w:rsid w:val="002F0FE6"/>
    <w:rsid w:val="003444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FE6"/>
  </w:style>
  <w:style w:type="paragraph" w:styleId="Heading3">
    <w:name w:val="heading 3"/>
    <w:basedOn w:val="Normal"/>
    <w:link w:val="Heading3Char"/>
    <w:uiPriority w:val="9"/>
    <w:qFormat/>
    <w:rsid w:val="0034443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4443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4443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4443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4443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3444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344438"/>
    <w:rPr>
      <w:rFonts w:ascii="Times New Roman" w:eastAsia="Times New Roman" w:hAnsi="Times New Roman" w:cs="Times New Roman"/>
      <w:sz w:val="24"/>
      <w:szCs w:val="24"/>
    </w:rPr>
  </w:style>
  <w:style w:type="paragraph" w:styleId="Subtitle">
    <w:name w:val="Subtitle"/>
    <w:basedOn w:val="Normal"/>
    <w:link w:val="SubtitleChar"/>
    <w:uiPriority w:val="11"/>
    <w:qFormat/>
    <w:rsid w:val="003444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titleChar">
    <w:name w:val="Subtitle Char"/>
    <w:basedOn w:val="DefaultParagraphFont"/>
    <w:link w:val="Subtitle"/>
    <w:uiPriority w:val="11"/>
    <w:rsid w:val="0034443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444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438"/>
    <w:rPr>
      <w:rFonts w:ascii="Tahoma" w:hAnsi="Tahoma" w:cs="Tahoma"/>
      <w:sz w:val="16"/>
      <w:szCs w:val="16"/>
    </w:rPr>
  </w:style>
  <w:style w:type="character" w:styleId="Hyperlink">
    <w:name w:val="Hyperlink"/>
    <w:basedOn w:val="DefaultParagraphFont"/>
    <w:uiPriority w:val="99"/>
    <w:semiHidden/>
    <w:unhideWhenUsed/>
    <w:rsid w:val="00344438"/>
    <w:rPr>
      <w:color w:val="0000FF"/>
      <w:u w:val="single"/>
    </w:rPr>
  </w:style>
</w:styles>
</file>

<file path=word/webSettings.xml><?xml version="1.0" encoding="utf-8"?>
<w:webSettings xmlns:r="http://schemas.openxmlformats.org/officeDocument/2006/relationships" xmlns:w="http://schemas.openxmlformats.org/wordprocessingml/2006/main">
  <w:divs>
    <w:div w:id="799038234">
      <w:bodyDiv w:val="1"/>
      <w:marLeft w:val="0"/>
      <w:marRight w:val="0"/>
      <w:marTop w:val="0"/>
      <w:marBottom w:val="0"/>
      <w:divBdr>
        <w:top w:val="none" w:sz="0" w:space="0" w:color="auto"/>
        <w:left w:val="none" w:sz="0" w:space="0" w:color="auto"/>
        <w:bottom w:val="none" w:sz="0" w:space="0" w:color="auto"/>
        <w:right w:val="none" w:sz="0" w:space="0" w:color="auto"/>
      </w:divBdr>
    </w:div>
    <w:div w:id="959267279">
      <w:bodyDiv w:val="1"/>
      <w:marLeft w:val="0"/>
      <w:marRight w:val="0"/>
      <w:marTop w:val="0"/>
      <w:marBottom w:val="0"/>
      <w:divBdr>
        <w:top w:val="none" w:sz="0" w:space="0" w:color="auto"/>
        <w:left w:val="none" w:sz="0" w:space="0" w:color="auto"/>
        <w:bottom w:val="none" w:sz="0" w:space="0" w:color="auto"/>
        <w:right w:val="none" w:sz="0" w:space="0" w:color="auto"/>
      </w:divBdr>
      <w:divsChild>
        <w:div w:id="296491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mailto:ewan@westernseminar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1395</Words>
  <Characters>7957</Characters>
  <Application>Microsoft Office Word</Application>
  <DocSecurity>0</DocSecurity>
  <Lines>66</Lines>
  <Paragraphs>18</Paragraphs>
  <ScaleCrop>false</ScaleCrop>
  <Company/>
  <LinksUpToDate>false</LinksUpToDate>
  <CharactersWithSpaces>9334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Lih</dc:creator>
  <cp:lastModifiedBy>Lih</cp:lastModifiedBy>
  <cp:revision>1</cp:revision>
  <dcterms:created xsi:type="dcterms:W3CDTF">2010-11-16T02:31:00Z</dcterms:created>
  <dcterms:modified xsi:type="dcterms:W3CDTF">2010-11-16T02:32:00Z</dcterms:modified>
</cp:coreProperties>
</file>