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69E86" w14:textId="77777777" w:rsidR="00C87D97" w:rsidRDefault="005D3211" w:rsidP="00C87D97">
      <w:pPr>
        <w:jc w:val="center"/>
        <w:rPr>
          <w:rFonts w:ascii="Times New Roman" w:hAnsi="Times New Roman" w:cs="Times New Roman"/>
          <w:b/>
          <w:bCs/>
        </w:rPr>
      </w:pPr>
      <w:r w:rsidRPr="00C87D97">
        <w:rPr>
          <w:rFonts w:ascii="Times New Roman" w:hAnsi="Times New Roman" w:cs="Times New Roman"/>
          <w:b/>
          <w:bCs/>
        </w:rPr>
        <w:t xml:space="preserve">Evangelism in the </w:t>
      </w:r>
      <w:r w:rsidR="00CB6A9B" w:rsidRPr="00C87D97">
        <w:rPr>
          <w:rFonts w:ascii="Times New Roman" w:hAnsi="Times New Roman" w:cs="Times New Roman"/>
          <w:b/>
          <w:bCs/>
        </w:rPr>
        <w:t>“</w:t>
      </w:r>
      <w:r w:rsidRPr="00C87D97">
        <w:rPr>
          <w:rFonts w:ascii="Times New Roman" w:hAnsi="Times New Roman" w:cs="Times New Roman"/>
          <w:b/>
          <w:bCs/>
        </w:rPr>
        <w:t>Key</w:t>
      </w:r>
      <w:r w:rsidR="00CB6A9B" w:rsidRPr="00C87D97">
        <w:rPr>
          <w:rFonts w:ascii="Times New Roman" w:hAnsi="Times New Roman" w:cs="Times New Roman"/>
          <w:b/>
          <w:bCs/>
        </w:rPr>
        <w:t>”</w:t>
      </w:r>
      <w:r w:rsidRPr="00C87D97">
        <w:rPr>
          <w:rFonts w:ascii="Times New Roman" w:hAnsi="Times New Roman" w:cs="Times New Roman"/>
          <w:b/>
          <w:bCs/>
        </w:rPr>
        <w:t xml:space="preserve"> of Patronage:</w:t>
      </w:r>
    </w:p>
    <w:p w14:paraId="761EA1ED" w14:textId="2621A64A" w:rsidR="005D3211" w:rsidRPr="00C87D97" w:rsidRDefault="005D3211" w:rsidP="00C87D97">
      <w:pPr>
        <w:spacing w:after="160"/>
        <w:jc w:val="center"/>
        <w:rPr>
          <w:rFonts w:ascii="Times New Roman" w:hAnsi="Times New Roman" w:cs="Times New Roman"/>
          <w:b/>
          <w:bCs/>
          <w:vertAlign w:val="superscript"/>
        </w:rPr>
      </w:pPr>
      <w:r w:rsidRPr="00C87D97">
        <w:rPr>
          <w:rFonts w:ascii="Times New Roman" w:hAnsi="Times New Roman" w:cs="Times New Roman"/>
          <w:b/>
          <w:bCs/>
        </w:rPr>
        <w:t>Studies in Thai Conversion</w:t>
      </w:r>
      <w:r w:rsidR="00306785">
        <w:rPr>
          <w:rStyle w:val="EndnoteReference"/>
          <w:rFonts w:ascii="Times New Roman" w:hAnsi="Times New Roman" w:cs="Times New Roman"/>
          <w:b/>
          <w:bCs/>
        </w:rPr>
        <w:endnoteReference w:id="1"/>
      </w:r>
    </w:p>
    <w:p w14:paraId="61A752EF" w14:textId="77777777" w:rsidR="00C87D97" w:rsidRPr="00C87D97" w:rsidRDefault="00C87D97" w:rsidP="00C87D97">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jc w:val="center"/>
        <w:rPr>
          <w:rFonts w:ascii="Times New Roman" w:hAnsi="Times New Roman" w:cs="Times New Roman"/>
          <w:color w:val="000000" w:themeColor="text1"/>
        </w:rPr>
      </w:pPr>
      <w:r>
        <w:rPr>
          <w:rFonts w:ascii="Times New Roman" w:hAnsi="Times New Roman" w:cs="Times New Roman"/>
        </w:rPr>
        <w:t>Chris Flanders</w:t>
      </w:r>
    </w:p>
    <w:p w14:paraId="49463835" w14:textId="6B257782" w:rsidR="00C87D97" w:rsidRPr="00C87D97" w:rsidRDefault="00C87D97" w:rsidP="00C87D97">
      <w:pPr>
        <w:spacing w:after="160"/>
        <w:jc w:val="center"/>
        <w:rPr>
          <w:rFonts w:ascii="Times New Roman" w:hAnsi="Times New Roman" w:cs="Times New Roman"/>
        </w:rPr>
      </w:pPr>
      <w:r w:rsidRPr="00C87D97">
        <w:rPr>
          <w:rFonts w:ascii="Times New Roman" w:hAnsi="Times New Roman" w:cs="Times New Roman"/>
          <w:color w:val="000000" w:themeColor="text1"/>
        </w:rPr>
        <w:t xml:space="preserve">Published in </w:t>
      </w:r>
      <w:r w:rsidRPr="00C87D97">
        <w:rPr>
          <w:rFonts w:ascii="Times New Roman" w:hAnsi="Times New Roman" w:cs="Times New Roman"/>
          <w:i/>
          <w:color w:val="000000" w:themeColor="text1"/>
        </w:rPr>
        <w:t>Global Missiology</w:t>
      </w:r>
      <w:r w:rsidRPr="00C87D97">
        <w:rPr>
          <w:rFonts w:ascii="Times New Roman" w:hAnsi="Times New Roman" w:cs="Times New Roman"/>
          <w:color w:val="000000" w:themeColor="text1"/>
        </w:rPr>
        <w:t xml:space="preserve">, </w:t>
      </w:r>
      <w:hyperlink r:id="rId8" w:history="1">
        <w:r w:rsidRPr="00C87D97">
          <w:rPr>
            <w:rStyle w:val="Hyperlink"/>
            <w:rFonts w:ascii="Times New Roman" w:hAnsi="Times New Roman" w:cs="Times New Roman"/>
            <w:color w:val="000000" w:themeColor="text1"/>
          </w:rPr>
          <w:t>www.globalmissiology.org</w:t>
        </w:r>
      </w:hyperlink>
      <w:r w:rsidRPr="00C87D97">
        <w:rPr>
          <w:rFonts w:ascii="Times New Roman" w:hAnsi="Times New Roman" w:cs="Times New Roman"/>
          <w:color w:val="000000"/>
        </w:rPr>
        <w:t>, October 2026</w:t>
      </w:r>
    </w:p>
    <w:p w14:paraId="1F115660" w14:textId="77777777" w:rsidR="00C87D97" w:rsidRDefault="005D3211" w:rsidP="00C87D97">
      <w:pPr>
        <w:pStyle w:val="pdq2pgselectionanchorcontainer"/>
        <w:spacing w:before="0" w:beforeAutospacing="0" w:after="160" w:afterAutospacing="0"/>
        <w:jc w:val="both"/>
        <w:rPr>
          <w:color w:val="000000" w:themeColor="text1"/>
        </w:rPr>
      </w:pPr>
      <w:r w:rsidRPr="00C87D97">
        <w:rPr>
          <w:rStyle w:val="Strong"/>
          <w:color w:val="000000" w:themeColor="text1"/>
        </w:rPr>
        <w:t>Abstract</w:t>
      </w:r>
    </w:p>
    <w:p w14:paraId="722AFBF3" w14:textId="6004525B" w:rsidR="005D3211" w:rsidRPr="00C87D97" w:rsidRDefault="005D3211" w:rsidP="00C87D97">
      <w:pPr>
        <w:pStyle w:val="pdq2pgselectionanchorcontainer"/>
        <w:spacing w:before="0" w:beforeAutospacing="0" w:after="160" w:afterAutospacing="0"/>
        <w:jc w:val="both"/>
        <w:rPr>
          <w:color w:val="000000" w:themeColor="text1"/>
        </w:rPr>
      </w:pPr>
      <w:r w:rsidRPr="00C87D97">
        <w:rPr>
          <w:color w:val="000000" w:themeColor="text1"/>
        </w:rPr>
        <w:t xml:space="preserve">Western evangelical models of conversion often assume guilt-awareness as the </w:t>
      </w:r>
      <w:r w:rsidR="00AE775A">
        <w:rPr>
          <w:color w:val="000000" w:themeColor="text1"/>
        </w:rPr>
        <w:t xml:space="preserve">universal, </w:t>
      </w:r>
      <w:r w:rsidRPr="00C87D97">
        <w:rPr>
          <w:color w:val="000000" w:themeColor="text1"/>
        </w:rPr>
        <w:t xml:space="preserve">primary entry point to the gospel. Drawing on </w:t>
      </w:r>
      <w:r w:rsidR="00AE775A">
        <w:rPr>
          <w:color w:val="000000" w:themeColor="text1"/>
        </w:rPr>
        <w:t>18</w:t>
      </w:r>
      <w:r w:rsidR="00AE775A" w:rsidRPr="00C87D97">
        <w:rPr>
          <w:color w:val="000000" w:themeColor="text1"/>
        </w:rPr>
        <w:t xml:space="preserve"> </w:t>
      </w:r>
      <w:r w:rsidRPr="00C87D97">
        <w:rPr>
          <w:color w:val="000000" w:themeColor="text1"/>
        </w:rPr>
        <w:t xml:space="preserve">interviews with Thai Christians converted from Buddhist backgrounds, this study finds instead that conversion </w:t>
      </w:r>
      <w:r w:rsidR="00AE775A">
        <w:rPr>
          <w:color w:val="000000" w:themeColor="text1"/>
        </w:rPr>
        <w:t>for them wa</w:t>
      </w:r>
      <w:r w:rsidRPr="00C87D97">
        <w:rPr>
          <w:color w:val="000000" w:themeColor="text1"/>
        </w:rPr>
        <w:t>s frequently catalyzed by experiences of divine benefaction, answered prayer, care, and belonging. Interpreting these narratives through patronage, honor–shame dynamics, and John Barclay</w:t>
      </w:r>
      <w:r w:rsidR="00EE7A78" w:rsidRPr="00C87D97">
        <w:rPr>
          <w:color w:val="000000" w:themeColor="text1"/>
        </w:rPr>
        <w:t>’</w:t>
      </w:r>
      <w:r w:rsidRPr="00C87D97">
        <w:rPr>
          <w:color w:val="000000" w:themeColor="text1"/>
        </w:rPr>
        <w:t>s theology of grace-gift, the article argues that Thai converts encounter God as a benevolent Patron and conversion as relational realignment. Patronage thus provides a culturally coherent and biblically resonant moral grammar for contextualizing evangelism in Thailand and similar Buddhist contexts.</w:t>
      </w:r>
    </w:p>
    <w:p w14:paraId="20233072" w14:textId="36CB4B34" w:rsidR="004A3112" w:rsidRPr="00C87D97" w:rsidRDefault="005D3211" w:rsidP="00C87D97">
      <w:pPr>
        <w:pStyle w:val="NormalWeb"/>
        <w:spacing w:after="160"/>
        <w:jc w:val="both"/>
        <w:rPr>
          <w:color w:val="000000" w:themeColor="text1"/>
        </w:rPr>
      </w:pPr>
      <w:r w:rsidRPr="00C87D97">
        <w:rPr>
          <w:rStyle w:val="Strong"/>
          <w:color w:val="000000" w:themeColor="text1"/>
        </w:rPr>
        <w:t>Key</w:t>
      </w:r>
      <w:r w:rsidR="00C87D97">
        <w:rPr>
          <w:rStyle w:val="Strong"/>
          <w:color w:val="000000" w:themeColor="text1"/>
        </w:rPr>
        <w:t>w</w:t>
      </w:r>
      <w:r w:rsidRPr="00C87D97">
        <w:rPr>
          <w:rStyle w:val="Strong"/>
          <w:color w:val="000000" w:themeColor="text1"/>
        </w:rPr>
        <w:t>ords:</w:t>
      </w:r>
      <w:r w:rsidRPr="00C87D97">
        <w:rPr>
          <w:rStyle w:val="apple-converted-space"/>
          <w:color w:val="000000" w:themeColor="text1"/>
        </w:rPr>
        <w:t xml:space="preserve"> </w:t>
      </w:r>
      <w:r w:rsidRPr="00C87D97">
        <w:rPr>
          <w:color w:val="000000" w:themeColor="text1"/>
        </w:rPr>
        <w:t>benefaction</w:t>
      </w:r>
      <w:r w:rsidR="00C87D97">
        <w:rPr>
          <w:color w:val="000000" w:themeColor="text1"/>
        </w:rPr>
        <w:t>,</w:t>
      </w:r>
      <w:r w:rsidRPr="00C87D97">
        <w:rPr>
          <w:color w:val="000000" w:themeColor="text1"/>
        </w:rPr>
        <w:t xml:space="preserve"> conversion</w:t>
      </w:r>
      <w:r w:rsidR="00C87D97">
        <w:rPr>
          <w:color w:val="000000" w:themeColor="text1"/>
        </w:rPr>
        <w:t>,</w:t>
      </w:r>
      <w:r w:rsidRPr="00C87D97">
        <w:rPr>
          <w:color w:val="000000" w:themeColor="text1"/>
        </w:rPr>
        <w:t xml:space="preserve"> patronage</w:t>
      </w:r>
      <w:r w:rsidR="00C87D97">
        <w:rPr>
          <w:color w:val="000000" w:themeColor="text1"/>
        </w:rPr>
        <w:t>,</w:t>
      </w:r>
      <w:r w:rsidRPr="00C87D97">
        <w:rPr>
          <w:color w:val="000000" w:themeColor="text1"/>
        </w:rPr>
        <w:t xml:space="preserve"> Thailand</w:t>
      </w:r>
      <w:r w:rsidR="00C87D97">
        <w:rPr>
          <w:color w:val="000000" w:themeColor="text1"/>
        </w:rPr>
        <w:t>,</w:t>
      </w:r>
      <w:r w:rsidRPr="00C87D97">
        <w:rPr>
          <w:color w:val="000000" w:themeColor="text1"/>
        </w:rPr>
        <w:t xml:space="preserve"> Thai Christianity</w:t>
      </w:r>
    </w:p>
    <w:p w14:paraId="4029BF98" w14:textId="52E4C959" w:rsidR="003A0B5D" w:rsidRPr="00C87D97" w:rsidRDefault="003A0B5D" w:rsidP="00C87D97">
      <w:pPr>
        <w:pStyle w:val="Heading2"/>
        <w:spacing w:before="0" w:after="160"/>
        <w:jc w:val="both"/>
        <w:rPr>
          <w:rFonts w:ascii="Times New Roman" w:hAnsi="Times New Roman" w:cs="Times New Roman"/>
          <w:b/>
          <w:bCs/>
          <w:color w:val="000000" w:themeColor="text1"/>
          <w:sz w:val="24"/>
          <w:szCs w:val="24"/>
        </w:rPr>
      </w:pPr>
      <w:r w:rsidRPr="00C87D97">
        <w:rPr>
          <w:rFonts w:ascii="Times New Roman" w:hAnsi="Times New Roman" w:cs="Times New Roman"/>
          <w:b/>
          <w:bCs/>
          <w:color w:val="000000" w:themeColor="text1"/>
          <w:sz w:val="24"/>
          <w:szCs w:val="24"/>
        </w:rPr>
        <w:t>When the Gospel Is Played in the Wrong Key</w:t>
      </w:r>
    </w:p>
    <w:p w14:paraId="05331FAA" w14:textId="199A5B9B" w:rsidR="003D7264" w:rsidRDefault="003D7264" w:rsidP="00C87D97">
      <w:pPr>
        <w:spacing w:after="160"/>
        <w:jc w:val="both"/>
        <w:rPr>
          <w:rFonts w:ascii="Times New Roman" w:hAnsi="Times New Roman" w:cs="Times New Roman"/>
          <w:color w:val="000000" w:themeColor="text1"/>
        </w:rPr>
      </w:pPr>
      <w:r>
        <w:rPr>
          <w:rFonts w:ascii="Times New Roman" w:hAnsi="Times New Roman" w:cs="Times New Roman"/>
          <w:color w:val="000000" w:themeColor="text1"/>
        </w:rPr>
        <w:t>Christians’</w:t>
      </w:r>
      <w:r w:rsidRPr="00C87D97">
        <w:rPr>
          <w:rFonts w:ascii="Times New Roman" w:hAnsi="Times New Roman" w:cs="Times New Roman"/>
          <w:color w:val="000000" w:themeColor="text1"/>
        </w:rPr>
        <w:t xml:space="preserve"> articulations of the good news are always made in a cultural “key”</w:t>
      </w:r>
      <w:r>
        <w:rPr>
          <w:rFonts w:ascii="Times New Roman" w:hAnsi="Times New Roman" w:cs="Times New Roman"/>
          <w:color w:val="000000" w:themeColor="text1"/>
        </w:rPr>
        <w:t>—</w:t>
      </w:r>
      <w:r w:rsidR="00521E17" w:rsidRPr="00C87D97">
        <w:rPr>
          <w:rFonts w:ascii="Times New Roman" w:hAnsi="Times New Roman" w:cs="Times New Roman"/>
          <w:color w:val="000000" w:themeColor="text1"/>
        </w:rPr>
        <w:t xml:space="preserve">the moral </w:t>
      </w:r>
      <w:r w:rsidR="001E7977" w:rsidRPr="00C87D97">
        <w:rPr>
          <w:rFonts w:ascii="Times New Roman" w:hAnsi="Times New Roman" w:cs="Times New Roman"/>
          <w:color w:val="000000" w:themeColor="text1"/>
        </w:rPr>
        <w:t xml:space="preserve">and cultural </w:t>
      </w:r>
      <w:r w:rsidR="00521E17" w:rsidRPr="00C87D97">
        <w:rPr>
          <w:rFonts w:ascii="Times New Roman" w:hAnsi="Times New Roman" w:cs="Times New Roman"/>
          <w:color w:val="000000" w:themeColor="text1"/>
        </w:rPr>
        <w:t xml:space="preserve">register through which the gospel is heard as addressing the fundamental human problem. There is no culturally neutral rendering of the gospel. </w:t>
      </w:r>
      <w:r>
        <w:rPr>
          <w:rFonts w:ascii="Times New Roman" w:hAnsi="Times New Roman" w:cs="Times New Roman"/>
          <w:color w:val="000000" w:themeColor="text1"/>
        </w:rPr>
        <w:t xml:space="preserve">Even so, </w:t>
      </w:r>
      <w:r w:rsidR="00521E17" w:rsidRPr="00C87D97">
        <w:rPr>
          <w:rFonts w:ascii="Times New Roman" w:hAnsi="Times New Roman" w:cs="Times New Roman"/>
          <w:color w:val="000000" w:themeColor="text1"/>
        </w:rPr>
        <w:t xml:space="preserve">Western </w:t>
      </w:r>
      <w:r>
        <w:rPr>
          <w:rFonts w:ascii="Times New Roman" w:hAnsi="Times New Roman" w:cs="Times New Roman"/>
          <w:color w:val="000000" w:themeColor="text1"/>
        </w:rPr>
        <w:t>E</w:t>
      </w:r>
      <w:r w:rsidR="00521E17" w:rsidRPr="00C87D97">
        <w:rPr>
          <w:rFonts w:ascii="Times New Roman" w:hAnsi="Times New Roman" w:cs="Times New Roman"/>
          <w:color w:val="000000" w:themeColor="text1"/>
        </w:rPr>
        <w:t xml:space="preserve">vangelicalism has typically assumed </w:t>
      </w:r>
      <w:r>
        <w:rPr>
          <w:rFonts w:ascii="Times New Roman" w:hAnsi="Times New Roman" w:cs="Times New Roman"/>
          <w:color w:val="000000" w:themeColor="text1"/>
        </w:rPr>
        <w:t>“</w:t>
      </w:r>
      <w:r w:rsidR="00521E17" w:rsidRPr="00C87D97">
        <w:rPr>
          <w:rFonts w:ascii="Times New Roman" w:hAnsi="Times New Roman" w:cs="Times New Roman"/>
          <w:color w:val="000000" w:themeColor="text1"/>
        </w:rPr>
        <w:t>guilt</w:t>
      </w:r>
      <w:r>
        <w:rPr>
          <w:rFonts w:ascii="Times New Roman" w:hAnsi="Times New Roman" w:cs="Times New Roman"/>
          <w:color w:val="000000" w:themeColor="text1"/>
        </w:rPr>
        <w:t>”</w:t>
      </w:r>
      <w:r w:rsidR="00521E17" w:rsidRPr="00C87D97">
        <w:rPr>
          <w:rFonts w:ascii="Times New Roman" w:hAnsi="Times New Roman" w:cs="Times New Roman"/>
          <w:color w:val="000000" w:themeColor="text1"/>
        </w:rPr>
        <w:t xml:space="preserve"> to be th</w:t>
      </w:r>
      <w:r>
        <w:rPr>
          <w:rFonts w:ascii="Times New Roman" w:hAnsi="Times New Roman" w:cs="Times New Roman"/>
          <w:color w:val="000000" w:themeColor="text1"/>
        </w:rPr>
        <w:t xml:space="preserve">e universal </w:t>
      </w:r>
      <w:r w:rsidR="00521E17" w:rsidRPr="00C87D97">
        <w:rPr>
          <w:rFonts w:ascii="Times New Roman" w:hAnsi="Times New Roman" w:cs="Times New Roman"/>
          <w:color w:val="000000" w:themeColor="text1"/>
        </w:rPr>
        <w:t>register</w:t>
      </w:r>
      <w:r>
        <w:rPr>
          <w:rFonts w:ascii="Times New Roman" w:hAnsi="Times New Roman" w:cs="Times New Roman"/>
          <w:color w:val="000000" w:themeColor="text1"/>
        </w:rPr>
        <w:t xml:space="preserve"> for gospel communication</w:t>
      </w:r>
      <w:r w:rsidR="00521E17" w:rsidRPr="00C87D97">
        <w:rPr>
          <w:rFonts w:ascii="Times New Roman" w:hAnsi="Times New Roman" w:cs="Times New Roman"/>
          <w:color w:val="000000" w:themeColor="text1"/>
        </w:rPr>
        <w:t xml:space="preserve">, an assumption this </w:t>
      </w:r>
      <w:r>
        <w:rPr>
          <w:rFonts w:ascii="Times New Roman" w:hAnsi="Times New Roman" w:cs="Times New Roman"/>
          <w:color w:val="000000" w:themeColor="text1"/>
        </w:rPr>
        <w:t>study</w:t>
      </w:r>
      <w:r w:rsidRPr="00C87D97">
        <w:rPr>
          <w:rFonts w:ascii="Times New Roman" w:hAnsi="Times New Roman" w:cs="Times New Roman"/>
          <w:color w:val="000000" w:themeColor="text1"/>
        </w:rPr>
        <w:t xml:space="preserve"> </w:t>
      </w:r>
      <w:r w:rsidR="00521E17" w:rsidRPr="00C87D97">
        <w:rPr>
          <w:rFonts w:ascii="Times New Roman" w:hAnsi="Times New Roman" w:cs="Times New Roman"/>
          <w:color w:val="000000" w:themeColor="text1"/>
        </w:rPr>
        <w:t>places under ethnographic</w:t>
      </w:r>
      <w:r w:rsidR="005A5586" w:rsidRPr="00C87D97">
        <w:rPr>
          <w:rFonts w:ascii="Times New Roman" w:hAnsi="Times New Roman" w:cs="Times New Roman"/>
          <w:color w:val="000000" w:themeColor="text1"/>
        </w:rPr>
        <w:t>, anthropological,</w:t>
      </w:r>
      <w:r w:rsidR="00521E17" w:rsidRPr="00C87D97">
        <w:rPr>
          <w:rFonts w:ascii="Times New Roman" w:hAnsi="Times New Roman" w:cs="Times New Roman"/>
          <w:color w:val="000000" w:themeColor="text1"/>
        </w:rPr>
        <w:t xml:space="preserve"> and theological scrutiny.</w:t>
      </w:r>
    </w:p>
    <w:p w14:paraId="1136FFE9" w14:textId="171A2D86" w:rsidR="00717375" w:rsidRPr="00C87D97" w:rsidRDefault="003D7264" w:rsidP="003D7264">
      <w:pPr>
        <w:spacing w:after="160"/>
        <w:ind w:firstLine="360"/>
        <w:jc w:val="both"/>
        <w:rPr>
          <w:rFonts w:ascii="Times New Roman" w:hAnsi="Times New Roman" w:cs="Times New Roman"/>
          <w:color w:val="000000" w:themeColor="text1"/>
        </w:rPr>
      </w:pPr>
      <w:r w:rsidRPr="00C87D97">
        <w:rPr>
          <w:rFonts w:ascii="Times New Roman" w:hAnsi="Times New Roman" w:cs="Times New Roman"/>
          <w:color w:val="000000" w:themeColor="text1"/>
        </w:rPr>
        <w:t>Western evangelical theology</w:t>
      </w:r>
      <w:r>
        <w:rPr>
          <w:rFonts w:ascii="Times New Roman" w:hAnsi="Times New Roman" w:cs="Times New Roman"/>
          <w:color w:val="000000" w:themeColor="text1"/>
        </w:rPr>
        <w:t>’s</w:t>
      </w:r>
      <w:r w:rsidRPr="00C87D97">
        <w:rPr>
          <w:rFonts w:ascii="Times New Roman" w:hAnsi="Times New Roman" w:cs="Times New Roman"/>
          <w:color w:val="000000" w:themeColor="text1"/>
        </w:rPr>
        <w:t xml:space="preserve"> key of guilt</w:t>
      </w:r>
      <w:r w:rsidR="00097163" w:rsidRPr="00C87D97">
        <w:rPr>
          <w:rFonts w:ascii="Times New Roman" w:hAnsi="Times New Roman" w:cs="Times New Roman"/>
          <w:color w:val="000000" w:themeColor="text1"/>
        </w:rPr>
        <w:t xml:space="preserve"> is not </w:t>
      </w:r>
      <w:r w:rsidR="00ED3A3E" w:rsidRPr="00C87D97">
        <w:rPr>
          <w:rFonts w:ascii="Times New Roman" w:hAnsi="Times New Roman" w:cs="Times New Roman"/>
          <w:color w:val="000000" w:themeColor="text1"/>
        </w:rPr>
        <w:t>merely guilt as culpability (</w:t>
      </w:r>
      <w:r w:rsidR="00BF064B" w:rsidRPr="00C87D97">
        <w:rPr>
          <w:rFonts w:ascii="Times New Roman" w:hAnsi="Times New Roman" w:cs="Times New Roman"/>
          <w:color w:val="000000" w:themeColor="text1"/>
        </w:rPr>
        <w:t>“</w:t>
      </w:r>
      <w:r w:rsidR="00ED3A3E" w:rsidRPr="00C87D97">
        <w:rPr>
          <w:rFonts w:ascii="Times New Roman" w:hAnsi="Times New Roman" w:cs="Times New Roman"/>
          <w:color w:val="000000" w:themeColor="text1"/>
        </w:rPr>
        <w:t>I did something wrong</w:t>
      </w:r>
      <w:r w:rsidR="00BF064B" w:rsidRPr="00C87D97">
        <w:rPr>
          <w:rFonts w:ascii="Times New Roman" w:hAnsi="Times New Roman" w:cs="Times New Roman"/>
          <w:color w:val="000000" w:themeColor="text1"/>
        </w:rPr>
        <w:t>”</w:t>
      </w:r>
      <w:r w:rsidR="00ED3A3E" w:rsidRPr="00C87D97">
        <w:rPr>
          <w:rFonts w:ascii="Times New Roman" w:hAnsi="Times New Roman" w:cs="Times New Roman"/>
          <w:color w:val="000000" w:themeColor="text1"/>
        </w:rPr>
        <w:t xml:space="preserve">), but also an emotional reaction, as </w:t>
      </w:r>
      <w:r>
        <w:rPr>
          <w:rFonts w:ascii="Times New Roman" w:hAnsi="Times New Roman" w:cs="Times New Roman"/>
          <w:color w:val="000000" w:themeColor="text1"/>
        </w:rPr>
        <w:t>convey</w:t>
      </w:r>
      <w:r w:rsidR="00ED3A3E" w:rsidRPr="00C87D97">
        <w:rPr>
          <w:rFonts w:ascii="Times New Roman" w:hAnsi="Times New Roman" w:cs="Times New Roman"/>
          <w:color w:val="000000" w:themeColor="text1"/>
        </w:rPr>
        <w:t>ed by</w:t>
      </w:r>
      <w:r w:rsidR="00097163" w:rsidRPr="00C87D97">
        <w:rPr>
          <w:rFonts w:ascii="Times New Roman" w:hAnsi="Times New Roman" w:cs="Times New Roman"/>
          <w:color w:val="000000" w:themeColor="text1"/>
        </w:rPr>
        <w:t xml:space="preserve"> the English term </w:t>
      </w:r>
      <w:r>
        <w:rPr>
          <w:rFonts w:ascii="Times New Roman" w:hAnsi="Times New Roman" w:cs="Times New Roman"/>
          <w:color w:val="000000" w:themeColor="text1"/>
        </w:rPr>
        <w:t>“</w:t>
      </w:r>
      <w:r w:rsidR="00097163" w:rsidRPr="00C87D97">
        <w:rPr>
          <w:rFonts w:ascii="Times New Roman" w:hAnsi="Times New Roman" w:cs="Times New Roman"/>
          <w:color w:val="000000" w:themeColor="text1"/>
        </w:rPr>
        <w:t>guilty.</w:t>
      </w:r>
      <w:r>
        <w:rPr>
          <w:rFonts w:ascii="Times New Roman" w:hAnsi="Times New Roman" w:cs="Times New Roman"/>
          <w:color w:val="000000" w:themeColor="text1"/>
        </w:rPr>
        <w:t>”</w:t>
      </w:r>
      <w:r w:rsidR="00097163" w:rsidRPr="00C87D97">
        <w:rPr>
          <w:rFonts w:ascii="Times New Roman" w:hAnsi="Times New Roman" w:cs="Times New Roman"/>
          <w:color w:val="000000" w:themeColor="text1"/>
        </w:rPr>
        <w:t xml:space="preserve"> </w:t>
      </w:r>
      <w:r w:rsidR="003A0B5D" w:rsidRPr="00C87D97">
        <w:rPr>
          <w:rFonts w:ascii="Times New Roman" w:hAnsi="Times New Roman" w:cs="Times New Roman"/>
          <w:color w:val="000000" w:themeColor="text1"/>
        </w:rPr>
        <w:t xml:space="preserve">Conversion is expected to begin with </w:t>
      </w:r>
      <w:r>
        <w:rPr>
          <w:rFonts w:ascii="Times New Roman" w:hAnsi="Times New Roman" w:cs="Times New Roman"/>
          <w:color w:val="000000" w:themeColor="text1"/>
        </w:rPr>
        <w:t xml:space="preserve">an </w:t>
      </w:r>
      <w:r w:rsidR="003A0B5D" w:rsidRPr="00C87D97">
        <w:rPr>
          <w:rFonts w:ascii="Times New Roman" w:hAnsi="Times New Roman" w:cs="Times New Roman"/>
          <w:color w:val="000000" w:themeColor="text1"/>
        </w:rPr>
        <w:t>awareness of sin, intensify into moral guilt, and culminate in forgiveness secured through Christ</w:t>
      </w:r>
      <w:r w:rsidR="00EE7A78" w:rsidRPr="00C87D97">
        <w:rPr>
          <w:rFonts w:ascii="Times New Roman" w:hAnsi="Times New Roman" w:cs="Times New Roman"/>
          <w:color w:val="000000" w:themeColor="text1"/>
        </w:rPr>
        <w:t>’</w:t>
      </w:r>
      <w:r w:rsidR="003A0B5D" w:rsidRPr="00C87D97">
        <w:rPr>
          <w:rFonts w:ascii="Times New Roman" w:hAnsi="Times New Roman" w:cs="Times New Roman"/>
          <w:color w:val="000000" w:themeColor="text1"/>
        </w:rPr>
        <w:t>s atoning work</w:t>
      </w:r>
      <w:r w:rsidR="00114975" w:rsidRPr="00C87D97">
        <w:rPr>
          <w:rFonts w:ascii="Times New Roman" w:hAnsi="Times New Roman" w:cs="Times New Roman"/>
          <w:color w:val="000000" w:themeColor="text1"/>
        </w:rPr>
        <w:t xml:space="preserve"> (typically understood in judicial terms)</w:t>
      </w:r>
      <w:r w:rsidR="003A0B5D" w:rsidRPr="00C87D97">
        <w:rPr>
          <w:rFonts w:ascii="Times New Roman" w:hAnsi="Times New Roman" w:cs="Times New Roman"/>
          <w:color w:val="000000" w:themeColor="text1"/>
        </w:rPr>
        <w:t>. This sequence presumes a particular moral psychology: an introspective self, a juridical imagination, and an understanding of guilt as the primary human problem to which salvation responds</w:t>
      </w:r>
      <w:r w:rsidR="00F20D2F" w:rsidRPr="00C87D97">
        <w:rPr>
          <w:rFonts w:ascii="Times New Roman" w:hAnsi="Times New Roman" w:cs="Times New Roman"/>
          <w:color w:val="000000" w:themeColor="text1"/>
        </w:rPr>
        <w:t xml:space="preserve"> (Flanders</w:t>
      </w:r>
      <w:r>
        <w:rPr>
          <w:rFonts w:ascii="Times New Roman" w:hAnsi="Times New Roman" w:cs="Times New Roman"/>
          <w:color w:val="000000" w:themeColor="text1"/>
        </w:rPr>
        <w:t>,</w:t>
      </w:r>
      <w:r w:rsidR="00F20D2F" w:rsidRPr="00C87D97">
        <w:rPr>
          <w:rFonts w:ascii="Times New Roman" w:hAnsi="Times New Roman" w:cs="Times New Roman"/>
          <w:color w:val="000000" w:themeColor="text1"/>
        </w:rPr>
        <w:t xml:space="preserve"> 2020</w:t>
      </w:r>
      <w:r>
        <w:rPr>
          <w:rFonts w:ascii="Times New Roman" w:hAnsi="Times New Roman" w:cs="Times New Roman"/>
          <w:color w:val="000000" w:themeColor="text1"/>
        </w:rPr>
        <w:t xml:space="preserve">, pp. </w:t>
      </w:r>
      <w:r w:rsidR="00F20D2F" w:rsidRPr="00C87D97">
        <w:rPr>
          <w:rFonts w:ascii="Times New Roman" w:hAnsi="Times New Roman" w:cs="Times New Roman"/>
          <w:color w:val="000000" w:themeColor="text1"/>
        </w:rPr>
        <w:t>75-77)</w:t>
      </w:r>
      <w:r w:rsidR="003A0B5D" w:rsidRPr="00C87D97">
        <w:rPr>
          <w:rFonts w:ascii="Times New Roman" w:hAnsi="Times New Roman" w:cs="Times New Roman"/>
          <w:color w:val="000000" w:themeColor="text1"/>
        </w:rPr>
        <w:t>.</w:t>
      </w:r>
    </w:p>
    <w:p w14:paraId="348B23C2" w14:textId="3437FEF3" w:rsidR="00717375" w:rsidRPr="00C87D97" w:rsidRDefault="003A0B5D" w:rsidP="00C87D97">
      <w:pPr>
        <w:spacing w:after="160"/>
        <w:ind w:firstLine="3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This </w:t>
      </w:r>
      <w:r w:rsidR="003D7264">
        <w:rPr>
          <w:rFonts w:ascii="Times New Roman" w:hAnsi="Times New Roman" w:cs="Times New Roman"/>
          <w:color w:val="000000" w:themeColor="text1"/>
        </w:rPr>
        <w:t xml:space="preserve">bundled </w:t>
      </w:r>
      <w:r w:rsidRPr="00C87D97">
        <w:rPr>
          <w:rFonts w:ascii="Times New Roman" w:hAnsi="Times New Roman" w:cs="Times New Roman"/>
          <w:color w:val="000000" w:themeColor="text1"/>
        </w:rPr>
        <w:t>assumption</w:t>
      </w:r>
      <w:r w:rsidR="003D7264">
        <w:rPr>
          <w:rFonts w:ascii="Times New Roman" w:hAnsi="Times New Roman" w:cs="Times New Roman"/>
          <w:color w:val="000000" w:themeColor="text1"/>
        </w:rPr>
        <w:t xml:space="preserve"> about the key </w:t>
      </w:r>
      <w:proofErr w:type="gramStart"/>
      <w:r w:rsidR="003D7264">
        <w:rPr>
          <w:rFonts w:ascii="Times New Roman" w:hAnsi="Times New Roman" w:cs="Times New Roman"/>
          <w:color w:val="000000" w:themeColor="text1"/>
        </w:rPr>
        <w:t>of</w:t>
      </w:r>
      <w:proofErr w:type="gramEnd"/>
      <w:r w:rsidR="003D7264">
        <w:rPr>
          <w:rFonts w:ascii="Times New Roman" w:hAnsi="Times New Roman" w:cs="Times New Roman"/>
          <w:color w:val="000000" w:themeColor="text1"/>
        </w:rPr>
        <w:t xml:space="preserve"> guilt</w:t>
      </w:r>
      <w:r w:rsidRPr="00C87D97">
        <w:rPr>
          <w:rFonts w:ascii="Times New Roman" w:hAnsi="Times New Roman" w:cs="Times New Roman"/>
          <w:color w:val="000000" w:themeColor="text1"/>
        </w:rPr>
        <w:t xml:space="preserve"> has traveled widely, often unexamined, shaping evangelistic practice far beyond the cultural world that gave it birth. When the gospel is proclaimed </w:t>
      </w:r>
      <w:r w:rsidR="003D7264">
        <w:rPr>
          <w:rFonts w:ascii="Times New Roman" w:hAnsi="Times New Roman" w:cs="Times New Roman"/>
          <w:color w:val="000000" w:themeColor="text1"/>
        </w:rPr>
        <w:t>outside that Western cultural world</w:t>
      </w:r>
      <w:r w:rsidRPr="00C87D97">
        <w:rPr>
          <w:rFonts w:ascii="Times New Roman" w:hAnsi="Times New Roman" w:cs="Times New Roman"/>
          <w:color w:val="000000" w:themeColor="text1"/>
        </w:rPr>
        <w:t xml:space="preserve">—especially in Buddhist contexts </w:t>
      </w:r>
      <w:r w:rsidR="00012B15" w:rsidRPr="00C87D97">
        <w:rPr>
          <w:rFonts w:ascii="Times New Roman" w:hAnsi="Times New Roman" w:cs="Times New Roman"/>
          <w:color w:val="000000" w:themeColor="text1"/>
        </w:rPr>
        <w:t>such as</w:t>
      </w:r>
      <w:r w:rsidRPr="00C87D97">
        <w:rPr>
          <w:rFonts w:ascii="Times New Roman" w:hAnsi="Times New Roman" w:cs="Times New Roman"/>
          <w:color w:val="000000" w:themeColor="text1"/>
        </w:rPr>
        <w:t xml:space="preserve"> Thailand—it frequently </w:t>
      </w:r>
      <w:r w:rsidR="00012B15" w:rsidRPr="00C87D97">
        <w:rPr>
          <w:rFonts w:ascii="Times New Roman" w:hAnsi="Times New Roman" w:cs="Times New Roman"/>
          <w:color w:val="000000" w:themeColor="text1"/>
        </w:rPr>
        <w:t>retain</w:t>
      </w:r>
      <w:r w:rsidR="0087500C" w:rsidRPr="00C87D97">
        <w:rPr>
          <w:rFonts w:ascii="Times New Roman" w:hAnsi="Times New Roman" w:cs="Times New Roman"/>
          <w:color w:val="000000" w:themeColor="text1"/>
        </w:rPr>
        <w:t>s</w:t>
      </w:r>
      <w:r w:rsidRPr="00C87D97">
        <w:rPr>
          <w:rFonts w:ascii="Times New Roman" w:hAnsi="Times New Roman" w:cs="Times New Roman"/>
          <w:color w:val="000000" w:themeColor="text1"/>
        </w:rPr>
        <w:t xml:space="preserve"> the expectations</w:t>
      </w:r>
      <w:r w:rsidR="003D7264">
        <w:rPr>
          <w:rFonts w:ascii="Times New Roman" w:hAnsi="Times New Roman" w:cs="Times New Roman"/>
          <w:color w:val="000000" w:themeColor="text1"/>
        </w:rPr>
        <w:t xml:space="preserve"> about conversion’s sequence</w:t>
      </w:r>
      <w:r w:rsidRPr="00C87D97">
        <w:rPr>
          <w:rFonts w:ascii="Times New Roman" w:hAnsi="Times New Roman" w:cs="Times New Roman"/>
          <w:color w:val="000000" w:themeColor="text1"/>
        </w:rPr>
        <w:t xml:space="preserve"> intact. Evangelists anticipate conviction of sin, verbal expressions of guilt, and </w:t>
      </w:r>
      <w:r w:rsidR="006A46CA" w:rsidRPr="00C87D97">
        <w:rPr>
          <w:rFonts w:ascii="Times New Roman" w:hAnsi="Times New Roman" w:cs="Times New Roman"/>
          <w:color w:val="000000" w:themeColor="text1"/>
        </w:rPr>
        <w:t>personal accounts stressing a guilt-laden experience</w:t>
      </w:r>
      <w:r w:rsidRPr="00C87D97">
        <w:rPr>
          <w:rFonts w:ascii="Times New Roman" w:hAnsi="Times New Roman" w:cs="Times New Roman"/>
          <w:color w:val="000000" w:themeColor="text1"/>
        </w:rPr>
        <w:t xml:space="preserve"> for forgiveness as the hallmarks of authentic conversion. When such markers fail to appear, the conclusion is often swift and uncharitable: </w:t>
      </w:r>
      <w:r w:rsidR="003D7264">
        <w:rPr>
          <w:rFonts w:ascii="Times New Roman" w:hAnsi="Times New Roman" w:cs="Times New Roman"/>
          <w:color w:val="000000" w:themeColor="text1"/>
        </w:rPr>
        <w:t>T</w:t>
      </w:r>
      <w:r w:rsidRPr="00C87D97">
        <w:rPr>
          <w:rFonts w:ascii="Times New Roman" w:hAnsi="Times New Roman" w:cs="Times New Roman"/>
          <w:color w:val="000000" w:themeColor="text1"/>
        </w:rPr>
        <w:t>he gospel has not yet been understood.</w:t>
      </w:r>
      <w:r w:rsidR="00114975" w:rsidRPr="00C87D97">
        <w:rPr>
          <w:rFonts w:ascii="Times New Roman" w:hAnsi="Times New Roman" w:cs="Times New Roman"/>
          <w:color w:val="000000" w:themeColor="text1"/>
        </w:rPr>
        <w:t xml:space="preserve"> Worse, listeners may be judged simply incapable of understanding God</w:t>
      </w:r>
      <w:r w:rsidR="00EE7A78" w:rsidRPr="00C87D97">
        <w:rPr>
          <w:rFonts w:ascii="Times New Roman" w:hAnsi="Times New Roman" w:cs="Times New Roman"/>
          <w:color w:val="000000" w:themeColor="text1"/>
        </w:rPr>
        <w:t>’</w:t>
      </w:r>
      <w:r w:rsidR="00114975" w:rsidRPr="00C87D97">
        <w:rPr>
          <w:rFonts w:ascii="Times New Roman" w:hAnsi="Times New Roman" w:cs="Times New Roman"/>
          <w:color w:val="000000" w:themeColor="text1"/>
        </w:rPr>
        <w:t>s message of salvation.</w:t>
      </w:r>
    </w:p>
    <w:p w14:paraId="579CD997" w14:textId="77E71AF7" w:rsidR="00412E53" w:rsidRPr="00C87D97" w:rsidRDefault="003D7264" w:rsidP="00C87D97">
      <w:pPr>
        <w:spacing w:after="160"/>
        <w:ind w:firstLine="360"/>
        <w:jc w:val="both"/>
        <w:rPr>
          <w:rFonts w:ascii="Times New Roman" w:hAnsi="Times New Roman" w:cs="Times New Roman"/>
          <w:color w:val="000000" w:themeColor="text1"/>
        </w:rPr>
      </w:pPr>
      <w:r>
        <w:rPr>
          <w:rFonts w:ascii="Times New Roman" w:hAnsi="Times New Roman" w:cs="Times New Roman"/>
          <w:color w:val="000000" w:themeColor="text1"/>
        </w:rPr>
        <w:t>T</w:t>
      </w:r>
      <w:r w:rsidR="008941C0" w:rsidRPr="00C87D97">
        <w:rPr>
          <w:rFonts w:ascii="Times New Roman" w:hAnsi="Times New Roman" w:cs="Times New Roman"/>
          <w:color w:val="000000" w:themeColor="text1"/>
        </w:rPr>
        <w:t xml:space="preserve">his </w:t>
      </w:r>
      <w:r>
        <w:rPr>
          <w:rFonts w:ascii="Times New Roman" w:hAnsi="Times New Roman" w:cs="Times New Roman"/>
          <w:color w:val="000000" w:themeColor="text1"/>
        </w:rPr>
        <w:t>article</w:t>
      </w:r>
      <w:r w:rsidR="003A0B5D" w:rsidRPr="00C87D97">
        <w:rPr>
          <w:rFonts w:ascii="Times New Roman" w:hAnsi="Times New Roman" w:cs="Times New Roman"/>
          <w:color w:val="000000" w:themeColor="text1"/>
        </w:rPr>
        <w:t xml:space="preserve"> argue</w:t>
      </w:r>
      <w:r>
        <w:rPr>
          <w:rFonts w:ascii="Times New Roman" w:hAnsi="Times New Roman" w:cs="Times New Roman"/>
          <w:color w:val="000000" w:themeColor="text1"/>
        </w:rPr>
        <w:t>s</w:t>
      </w:r>
      <w:r w:rsidR="003A0B5D" w:rsidRPr="00C87D97">
        <w:rPr>
          <w:rFonts w:ascii="Times New Roman" w:hAnsi="Times New Roman" w:cs="Times New Roman"/>
          <w:color w:val="000000" w:themeColor="text1"/>
        </w:rPr>
        <w:t xml:space="preserve"> that such judgments reveal less about the gospel</w:t>
      </w:r>
      <w:r w:rsidR="00EE7A78" w:rsidRPr="00C87D97">
        <w:rPr>
          <w:rFonts w:ascii="Times New Roman" w:hAnsi="Times New Roman" w:cs="Times New Roman"/>
          <w:color w:val="000000" w:themeColor="text1"/>
        </w:rPr>
        <w:t>’</w:t>
      </w:r>
      <w:r w:rsidR="003A0B5D" w:rsidRPr="00C87D97">
        <w:rPr>
          <w:rFonts w:ascii="Times New Roman" w:hAnsi="Times New Roman" w:cs="Times New Roman"/>
          <w:color w:val="000000" w:themeColor="text1"/>
        </w:rPr>
        <w:t xml:space="preserve">s clarity and more about the cultural specificity of Western conversion models. Drawing on </w:t>
      </w:r>
      <w:r>
        <w:rPr>
          <w:rFonts w:ascii="Times New Roman" w:hAnsi="Times New Roman" w:cs="Times New Roman"/>
          <w:color w:val="000000" w:themeColor="text1"/>
        </w:rPr>
        <w:t>18</w:t>
      </w:r>
      <w:r w:rsidRPr="00C87D97">
        <w:rPr>
          <w:rFonts w:ascii="Times New Roman" w:hAnsi="Times New Roman" w:cs="Times New Roman"/>
          <w:color w:val="000000" w:themeColor="text1"/>
        </w:rPr>
        <w:t xml:space="preserve"> </w:t>
      </w:r>
      <w:r w:rsidR="003A0B5D" w:rsidRPr="00C87D97">
        <w:rPr>
          <w:rFonts w:ascii="Times New Roman" w:hAnsi="Times New Roman" w:cs="Times New Roman"/>
          <w:color w:val="000000" w:themeColor="text1"/>
        </w:rPr>
        <w:t>in-depth interviews with Thai Christians who converted from Buddhist backgrounds, I argue that conversion in Thai contexts is often catalyzed not by guilt-awareness but by experiences of divine benefaction.</w:t>
      </w:r>
      <w:r w:rsidR="00A04F57" w:rsidRPr="00C87D97">
        <w:rPr>
          <w:rFonts w:ascii="Times New Roman" w:hAnsi="Times New Roman" w:cs="Times New Roman"/>
          <w:b/>
          <w:bCs/>
          <w:color w:val="000000" w:themeColor="text1"/>
        </w:rPr>
        <w:t xml:space="preserve"> </w:t>
      </w:r>
      <w:r w:rsidR="00412E53" w:rsidRPr="00C87D97">
        <w:rPr>
          <w:rStyle w:val="Strong"/>
          <w:rFonts w:ascii="Times New Roman" w:hAnsi="Times New Roman" w:cs="Times New Roman"/>
          <w:b w:val="0"/>
          <w:bCs w:val="0"/>
          <w:color w:val="000000" w:themeColor="text1"/>
        </w:rPr>
        <w:t xml:space="preserve">Additionally, I argue that such is not a defective form of conversion, awaiting completion through </w:t>
      </w:r>
      <w:r w:rsidR="00412E53" w:rsidRPr="00C87D97">
        <w:rPr>
          <w:rStyle w:val="Strong"/>
          <w:rFonts w:ascii="Times New Roman" w:hAnsi="Times New Roman" w:cs="Times New Roman"/>
          <w:b w:val="0"/>
          <w:bCs w:val="0"/>
          <w:color w:val="000000" w:themeColor="text1"/>
        </w:rPr>
        <w:lastRenderedPageBreak/>
        <w:t>guilt-awareness, but rather represents a culturally coherent and biblically resonant reception of the gospel.</w:t>
      </w:r>
    </w:p>
    <w:p w14:paraId="32D84BEB" w14:textId="126A63D7" w:rsidR="005D0381" w:rsidRPr="00C87D97" w:rsidRDefault="002D0FA9" w:rsidP="00C87D97">
      <w:pPr>
        <w:spacing w:after="160"/>
        <w:ind w:firstLine="3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These interviews reveal that </w:t>
      </w:r>
      <w:r w:rsidR="003A0B5D" w:rsidRPr="00C87D97">
        <w:rPr>
          <w:rFonts w:ascii="Times New Roman" w:hAnsi="Times New Roman" w:cs="Times New Roman"/>
          <w:color w:val="000000" w:themeColor="text1"/>
        </w:rPr>
        <w:t xml:space="preserve">God is encountered first not as </w:t>
      </w:r>
      <w:r w:rsidR="00341A88" w:rsidRPr="00C87D97">
        <w:rPr>
          <w:rFonts w:ascii="Times New Roman" w:hAnsi="Times New Roman" w:cs="Times New Roman"/>
          <w:color w:val="000000" w:themeColor="text1"/>
        </w:rPr>
        <w:t xml:space="preserve">a </w:t>
      </w:r>
      <w:r w:rsidR="00CD78C6">
        <w:rPr>
          <w:rFonts w:ascii="Times New Roman" w:hAnsi="Times New Roman" w:cs="Times New Roman"/>
          <w:color w:val="000000" w:themeColor="text1"/>
        </w:rPr>
        <w:t>j</w:t>
      </w:r>
      <w:r w:rsidR="003A0B5D" w:rsidRPr="00C87D97">
        <w:rPr>
          <w:rFonts w:ascii="Times New Roman" w:hAnsi="Times New Roman" w:cs="Times New Roman"/>
          <w:color w:val="000000" w:themeColor="text1"/>
        </w:rPr>
        <w:t xml:space="preserve">udge </w:t>
      </w:r>
      <w:r w:rsidR="008941C0" w:rsidRPr="00C87D97">
        <w:rPr>
          <w:rFonts w:ascii="Times New Roman" w:hAnsi="Times New Roman" w:cs="Times New Roman"/>
          <w:color w:val="000000" w:themeColor="text1"/>
        </w:rPr>
        <w:t xml:space="preserve">whose moral law has been transgressed </w:t>
      </w:r>
      <w:r w:rsidR="003A0B5D" w:rsidRPr="00C87D97">
        <w:rPr>
          <w:rFonts w:ascii="Times New Roman" w:hAnsi="Times New Roman" w:cs="Times New Roman"/>
          <w:color w:val="000000" w:themeColor="text1"/>
        </w:rPr>
        <w:t xml:space="preserve">but as </w:t>
      </w:r>
      <w:r w:rsidR="00341A88" w:rsidRPr="00C87D97">
        <w:rPr>
          <w:rFonts w:ascii="Times New Roman" w:hAnsi="Times New Roman" w:cs="Times New Roman"/>
          <w:color w:val="000000" w:themeColor="text1"/>
        </w:rPr>
        <w:t xml:space="preserve">a </w:t>
      </w:r>
      <w:r w:rsidR="003A0B5D" w:rsidRPr="00C87D97">
        <w:rPr>
          <w:rFonts w:ascii="Times New Roman" w:hAnsi="Times New Roman" w:cs="Times New Roman"/>
          <w:color w:val="000000" w:themeColor="text1"/>
        </w:rPr>
        <w:t>powerful, benevolent Patron</w:t>
      </w:r>
      <w:r w:rsidR="006525DC" w:rsidRPr="00C87D97">
        <w:rPr>
          <w:rFonts w:ascii="Times New Roman" w:hAnsi="Times New Roman" w:cs="Times New Roman"/>
          <w:color w:val="000000" w:themeColor="text1"/>
        </w:rPr>
        <w:t xml:space="preserve">, </w:t>
      </w:r>
      <w:r w:rsidR="003A0B5D" w:rsidRPr="00C87D97">
        <w:rPr>
          <w:rFonts w:ascii="Times New Roman" w:hAnsi="Times New Roman" w:cs="Times New Roman"/>
          <w:color w:val="000000" w:themeColor="text1"/>
        </w:rPr>
        <w:t>who helps, provides, protects, and can be depended upon. Conversion, in turn, is narrated as a relational realignment marked by gratitude, loyalty, and belonging rather than juridical pardon</w:t>
      </w:r>
      <w:r w:rsidR="00341A88" w:rsidRPr="00C87D97">
        <w:rPr>
          <w:rFonts w:ascii="Times New Roman" w:hAnsi="Times New Roman" w:cs="Times New Roman"/>
          <w:color w:val="000000" w:themeColor="text1"/>
        </w:rPr>
        <w:t xml:space="preserve"> and </w:t>
      </w:r>
      <w:r w:rsidR="008E06ED" w:rsidRPr="00C87D97">
        <w:rPr>
          <w:rFonts w:ascii="Times New Roman" w:hAnsi="Times New Roman" w:cs="Times New Roman"/>
          <w:color w:val="000000" w:themeColor="text1"/>
        </w:rPr>
        <w:t>an experience of guiltiness</w:t>
      </w:r>
      <w:r w:rsidR="00341A88" w:rsidRPr="00C87D97">
        <w:rPr>
          <w:rFonts w:ascii="Times New Roman" w:hAnsi="Times New Roman" w:cs="Times New Roman"/>
          <w:color w:val="000000" w:themeColor="text1"/>
        </w:rPr>
        <w:t>.</w:t>
      </w:r>
      <w:r w:rsidR="00412E53" w:rsidRPr="00C87D97">
        <w:rPr>
          <w:rFonts w:ascii="Times New Roman" w:hAnsi="Times New Roman" w:cs="Times New Roman"/>
          <w:color w:val="000000" w:themeColor="text1"/>
        </w:rPr>
        <w:t xml:space="preserve"> </w:t>
      </w:r>
      <w:r w:rsidR="003A0B5D" w:rsidRPr="00C87D97">
        <w:rPr>
          <w:rFonts w:ascii="Times New Roman" w:hAnsi="Times New Roman" w:cs="Times New Roman"/>
          <w:color w:val="000000" w:themeColor="text1"/>
        </w:rPr>
        <w:t>When read through the lenses of patronage theory, John Barclay</w:t>
      </w:r>
      <w:r w:rsidR="00EE7A78" w:rsidRPr="00C87D97">
        <w:rPr>
          <w:rFonts w:ascii="Times New Roman" w:hAnsi="Times New Roman" w:cs="Times New Roman"/>
          <w:color w:val="000000" w:themeColor="text1"/>
        </w:rPr>
        <w:t>’</w:t>
      </w:r>
      <w:r w:rsidR="003A0B5D" w:rsidRPr="00C87D97">
        <w:rPr>
          <w:rFonts w:ascii="Times New Roman" w:hAnsi="Times New Roman" w:cs="Times New Roman"/>
          <w:color w:val="000000" w:themeColor="text1"/>
        </w:rPr>
        <w:t>s theology of grace</w:t>
      </w:r>
      <w:r w:rsidR="008F5C86" w:rsidRPr="00C87D97">
        <w:rPr>
          <w:rFonts w:ascii="Times New Roman" w:hAnsi="Times New Roman" w:cs="Times New Roman"/>
          <w:color w:val="000000" w:themeColor="text1"/>
        </w:rPr>
        <w:t>-</w:t>
      </w:r>
      <w:r w:rsidR="00DE273F" w:rsidRPr="00C87D97">
        <w:rPr>
          <w:rFonts w:ascii="Times New Roman" w:hAnsi="Times New Roman" w:cs="Times New Roman"/>
          <w:color w:val="000000" w:themeColor="text1"/>
        </w:rPr>
        <w:t>gift</w:t>
      </w:r>
      <w:r w:rsidR="003A0B5D" w:rsidRPr="00C87D97">
        <w:rPr>
          <w:rFonts w:ascii="Times New Roman" w:hAnsi="Times New Roman" w:cs="Times New Roman"/>
          <w:color w:val="000000" w:themeColor="text1"/>
        </w:rPr>
        <w:t>, and honor</w:t>
      </w:r>
      <w:r w:rsidR="008F5C86" w:rsidRPr="00C87D97">
        <w:rPr>
          <w:rFonts w:ascii="Times New Roman" w:hAnsi="Times New Roman" w:cs="Times New Roman"/>
          <w:color w:val="000000" w:themeColor="text1"/>
        </w:rPr>
        <w:t>-</w:t>
      </w:r>
      <w:r w:rsidR="003A0B5D" w:rsidRPr="00C87D97">
        <w:rPr>
          <w:rFonts w:ascii="Times New Roman" w:hAnsi="Times New Roman" w:cs="Times New Roman"/>
          <w:color w:val="000000" w:themeColor="text1"/>
        </w:rPr>
        <w:t>shame dynamics, these narratives do not represent a deficient or “thin” Christianity. They represent a culturally coherent reception of incongruous, transformative grace</w:t>
      </w:r>
      <w:r w:rsidR="003D7264">
        <w:rPr>
          <w:rFonts w:ascii="Times New Roman" w:hAnsi="Times New Roman" w:cs="Times New Roman"/>
          <w:color w:val="000000" w:themeColor="text1"/>
        </w:rPr>
        <w:t xml:space="preserve"> that</w:t>
      </w:r>
      <w:r w:rsidR="003A0B5D" w:rsidRPr="00C87D97">
        <w:rPr>
          <w:rFonts w:ascii="Times New Roman" w:hAnsi="Times New Roman" w:cs="Times New Roman"/>
          <w:color w:val="000000" w:themeColor="text1"/>
        </w:rPr>
        <w:t xml:space="preserve"> resonates deeply with both biblical patterns and the moral grammar of Thai society.</w:t>
      </w:r>
      <w:r w:rsidR="00717375" w:rsidRPr="00C87D97">
        <w:rPr>
          <w:rFonts w:ascii="Times New Roman" w:hAnsi="Times New Roman" w:cs="Times New Roman"/>
          <w:color w:val="000000" w:themeColor="text1"/>
        </w:rPr>
        <w:t xml:space="preserve"> </w:t>
      </w:r>
      <w:r w:rsidR="003A0B5D" w:rsidRPr="00C87D97">
        <w:rPr>
          <w:rFonts w:ascii="Times New Roman" w:hAnsi="Times New Roman" w:cs="Times New Roman"/>
          <w:color w:val="000000" w:themeColor="text1"/>
        </w:rPr>
        <w:t>Put simply</w:t>
      </w:r>
      <w:r w:rsidR="00DE273F" w:rsidRPr="00C87D97">
        <w:rPr>
          <w:rFonts w:ascii="Times New Roman" w:hAnsi="Times New Roman" w:cs="Times New Roman"/>
          <w:color w:val="000000" w:themeColor="text1"/>
        </w:rPr>
        <w:t>,</w:t>
      </w:r>
      <w:r w:rsidR="003A0B5D" w:rsidRPr="00C87D97">
        <w:rPr>
          <w:rFonts w:ascii="Times New Roman" w:hAnsi="Times New Roman" w:cs="Times New Roman"/>
          <w:color w:val="000000" w:themeColor="text1"/>
        </w:rPr>
        <w:t xml:space="preserve"> the gospel has not failed to communicate in Thailand. It has often been played in the wrong key.</w:t>
      </w:r>
      <w:r w:rsidR="00DE273F" w:rsidRPr="00C87D97">
        <w:rPr>
          <w:rFonts w:ascii="Times New Roman" w:hAnsi="Times New Roman" w:cs="Times New Roman"/>
          <w:color w:val="000000" w:themeColor="text1"/>
        </w:rPr>
        <w:t xml:space="preserve"> Thus, patronage is not the </w:t>
      </w:r>
      <w:r w:rsidR="009148F1" w:rsidRPr="00C87D97">
        <w:rPr>
          <w:rFonts w:ascii="Times New Roman" w:hAnsi="Times New Roman" w:cs="Times New Roman"/>
          <w:color w:val="000000" w:themeColor="text1"/>
        </w:rPr>
        <w:t xml:space="preserve">real </w:t>
      </w:r>
      <w:r w:rsidR="00DE273F" w:rsidRPr="00C87D97">
        <w:rPr>
          <w:rFonts w:ascii="Times New Roman" w:hAnsi="Times New Roman" w:cs="Times New Roman"/>
          <w:color w:val="000000" w:themeColor="text1"/>
        </w:rPr>
        <w:t>problem</w:t>
      </w:r>
      <w:r w:rsidR="00DA045D" w:rsidRPr="00C87D97">
        <w:rPr>
          <w:rFonts w:ascii="Times New Roman" w:hAnsi="Times New Roman" w:cs="Times New Roman"/>
          <w:color w:val="000000" w:themeColor="text1"/>
        </w:rPr>
        <w:t>—</w:t>
      </w:r>
      <w:r w:rsidR="00DE273F" w:rsidRPr="00C87D97">
        <w:rPr>
          <w:rFonts w:ascii="Times New Roman" w:hAnsi="Times New Roman" w:cs="Times New Roman"/>
          <w:color w:val="000000" w:themeColor="text1"/>
        </w:rPr>
        <w:t>unexamined and misunderstood patronage is.</w:t>
      </w:r>
    </w:p>
    <w:p w14:paraId="2BEB64F5" w14:textId="3C892B63" w:rsidR="003A0B5D" w:rsidRPr="00C87D97" w:rsidRDefault="003A0B5D" w:rsidP="00C87D97">
      <w:pPr>
        <w:pStyle w:val="Heading1"/>
        <w:spacing w:before="0" w:after="160"/>
        <w:jc w:val="both"/>
        <w:rPr>
          <w:rFonts w:ascii="Times New Roman" w:hAnsi="Times New Roman" w:cs="Times New Roman"/>
          <w:b/>
          <w:bCs/>
          <w:color w:val="000000" w:themeColor="text1"/>
          <w:sz w:val="24"/>
          <w:szCs w:val="24"/>
        </w:rPr>
      </w:pPr>
      <w:r w:rsidRPr="00C87D97">
        <w:rPr>
          <w:rFonts w:ascii="Times New Roman" w:hAnsi="Times New Roman" w:cs="Times New Roman"/>
          <w:b/>
          <w:bCs/>
          <w:color w:val="000000" w:themeColor="text1"/>
          <w:sz w:val="24"/>
          <w:szCs w:val="24"/>
        </w:rPr>
        <w:t>Western Expectations of Conversion and the Grammar of Guilt</w:t>
      </w:r>
    </w:p>
    <w:p w14:paraId="4F728A62" w14:textId="77777777" w:rsidR="00521006" w:rsidRDefault="003A0B5D" w:rsidP="00521006">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The assumption that conversion must be preceded </w:t>
      </w:r>
      <w:r w:rsidR="00F43011" w:rsidRPr="00C87D97">
        <w:rPr>
          <w:rFonts w:ascii="Times New Roman" w:hAnsi="Times New Roman" w:cs="Times New Roman"/>
          <w:color w:val="000000" w:themeColor="text1"/>
        </w:rPr>
        <w:t xml:space="preserve">or accompanied </w:t>
      </w:r>
      <w:r w:rsidRPr="00C87D97">
        <w:rPr>
          <w:rFonts w:ascii="Times New Roman" w:hAnsi="Times New Roman" w:cs="Times New Roman"/>
          <w:color w:val="000000" w:themeColor="text1"/>
        </w:rPr>
        <w:t>by guilt-awareness is neither timeless nor universal. It is the product of a particular Western Christian genealogy, shaped decisively by early modern Protestantism and intensified within evangelical revivalism. Scholars such as Bruce Hindmarsh have demonstrated that by the eighteenth century a relatively stable conversion narrative</w:t>
      </w:r>
      <w:r w:rsidR="00BE5A9C" w:rsidRPr="00C87D97">
        <w:rPr>
          <w:rFonts w:ascii="Times New Roman" w:hAnsi="Times New Roman" w:cs="Times New Roman"/>
          <w:color w:val="000000" w:themeColor="text1"/>
        </w:rPr>
        <w:t xml:space="preserve">, which he labeled the “Evangelical conversion narrative,” </w:t>
      </w:r>
      <w:r w:rsidRPr="00C87D97">
        <w:rPr>
          <w:rFonts w:ascii="Times New Roman" w:hAnsi="Times New Roman" w:cs="Times New Roman"/>
          <w:color w:val="000000" w:themeColor="text1"/>
        </w:rPr>
        <w:t xml:space="preserve">had emerged in Protestant piety: </w:t>
      </w:r>
      <w:r w:rsidR="003D7264">
        <w:rPr>
          <w:rFonts w:ascii="Times New Roman" w:hAnsi="Times New Roman" w:cs="Times New Roman"/>
          <w:color w:val="000000" w:themeColor="text1"/>
        </w:rPr>
        <w:t>I</w:t>
      </w:r>
      <w:r w:rsidRPr="00C87D97">
        <w:rPr>
          <w:rFonts w:ascii="Times New Roman" w:hAnsi="Times New Roman" w:cs="Times New Roman"/>
          <w:color w:val="000000" w:themeColor="text1"/>
        </w:rPr>
        <w:t>ndividuals were expected to undergo a period of deep introspection, recognize their sinfulness, experience acute guilt or despair, and finally receive assurance of forgiveness through Christ</w:t>
      </w:r>
      <w:r w:rsidR="00F43011" w:rsidRPr="00C87D97">
        <w:rPr>
          <w:rFonts w:ascii="Times New Roman" w:hAnsi="Times New Roman" w:cs="Times New Roman"/>
          <w:color w:val="000000" w:themeColor="text1"/>
        </w:rPr>
        <w:t xml:space="preserve"> </w:t>
      </w:r>
      <w:r w:rsidR="00AB3154" w:rsidRPr="00C87D97">
        <w:rPr>
          <w:rFonts w:ascii="Times New Roman" w:hAnsi="Times New Roman" w:cs="Times New Roman"/>
          <w:color w:val="000000" w:themeColor="text1"/>
        </w:rPr>
        <w:t>(Hindmarsh</w:t>
      </w:r>
      <w:r w:rsidR="003D7264">
        <w:rPr>
          <w:rFonts w:ascii="Times New Roman" w:hAnsi="Times New Roman" w:cs="Times New Roman"/>
          <w:color w:val="000000" w:themeColor="text1"/>
        </w:rPr>
        <w:t>,</w:t>
      </w:r>
      <w:r w:rsidR="00AB3154" w:rsidRPr="00C87D97">
        <w:rPr>
          <w:rFonts w:ascii="Times New Roman" w:hAnsi="Times New Roman" w:cs="Times New Roman"/>
          <w:color w:val="000000" w:themeColor="text1"/>
        </w:rPr>
        <w:t xml:space="preserve"> </w:t>
      </w:r>
      <w:r w:rsidR="00F64DFD" w:rsidRPr="00C87D97">
        <w:rPr>
          <w:rFonts w:ascii="Times New Roman" w:hAnsi="Times New Roman" w:cs="Times New Roman"/>
          <w:color w:val="000000" w:themeColor="text1"/>
        </w:rPr>
        <w:t>2001</w:t>
      </w:r>
      <w:r w:rsidR="003D7264">
        <w:rPr>
          <w:rFonts w:ascii="Times New Roman" w:hAnsi="Times New Roman" w:cs="Times New Roman"/>
          <w:color w:val="000000" w:themeColor="text1"/>
        </w:rPr>
        <w:t xml:space="preserve">, p. </w:t>
      </w:r>
      <w:r w:rsidR="00F64DFD" w:rsidRPr="00C87D97">
        <w:rPr>
          <w:rFonts w:ascii="Times New Roman" w:hAnsi="Times New Roman" w:cs="Times New Roman"/>
          <w:color w:val="000000" w:themeColor="text1"/>
        </w:rPr>
        <w:t>73)</w:t>
      </w:r>
      <w:r w:rsidR="00847946" w:rsidRPr="00C87D97">
        <w:rPr>
          <w:rFonts w:ascii="Times New Roman" w:hAnsi="Times New Roman" w:cs="Times New Roman"/>
          <w:color w:val="000000" w:themeColor="text1"/>
        </w:rPr>
        <w:t>.</w:t>
      </w:r>
      <w:r w:rsidR="00F64DFD" w:rsidRPr="00C87D97">
        <w:rPr>
          <w:rFonts w:ascii="Times New Roman" w:hAnsi="Times New Roman" w:cs="Times New Roman"/>
          <w:color w:val="000000" w:themeColor="text1"/>
        </w:rPr>
        <w:t xml:space="preserve"> </w:t>
      </w:r>
      <w:r w:rsidR="00F43011" w:rsidRPr="00C87D97">
        <w:rPr>
          <w:rFonts w:ascii="Times New Roman" w:hAnsi="Times New Roman" w:cs="Times New Roman"/>
          <w:color w:val="000000" w:themeColor="text1"/>
        </w:rPr>
        <w:t xml:space="preserve">This </w:t>
      </w:r>
      <w:r w:rsidR="003D7264">
        <w:rPr>
          <w:rFonts w:ascii="Times New Roman" w:hAnsi="Times New Roman" w:cs="Times New Roman"/>
          <w:color w:val="000000" w:themeColor="text1"/>
        </w:rPr>
        <w:t xml:space="preserve">narrative </w:t>
      </w:r>
      <w:r w:rsidR="00F43011" w:rsidRPr="00C87D97">
        <w:rPr>
          <w:rFonts w:ascii="Times New Roman" w:hAnsi="Times New Roman" w:cs="Times New Roman"/>
          <w:color w:val="000000" w:themeColor="text1"/>
        </w:rPr>
        <w:t>was often associated with the younger son</w:t>
      </w:r>
      <w:r w:rsidR="00EE7A78" w:rsidRPr="00C87D97">
        <w:rPr>
          <w:rFonts w:ascii="Times New Roman" w:hAnsi="Times New Roman" w:cs="Times New Roman"/>
          <w:color w:val="000000" w:themeColor="text1"/>
        </w:rPr>
        <w:t>’</w:t>
      </w:r>
      <w:r w:rsidR="00012B15" w:rsidRPr="00C87D97">
        <w:rPr>
          <w:rFonts w:ascii="Times New Roman" w:hAnsi="Times New Roman" w:cs="Times New Roman"/>
          <w:color w:val="000000" w:themeColor="text1"/>
        </w:rPr>
        <w:t>s experience</w:t>
      </w:r>
      <w:r w:rsidR="00F43011" w:rsidRPr="00C87D97">
        <w:rPr>
          <w:rFonts w:ascii="Times New Roman" w:hAnsi="Times New Roman" w:cs="Times New Roman"/>
          <w:color w:val="000000" w:themeColor="text1"/>
        </w:rPr>
        <w:t xml:space="preserve"> in Jesus</w:t>
      </w:r>
      <w:r w:rsidR="00EE7A78" w:rsidRPr="00C87D97">
        <w:rPr>
          <w:rFonts w:ascii="Times New Roman" w:hAnsi="Times New Roman" w:cs="Times New Roman"/>
          <w:color w:val="000000" w:themeColor="text1"/>
        </w:rPr>
        <w:t>’</w:t>
      </w:r>
      <w:r w:rsidR="003D7264">
        <w:rPr>
          <w:rFonts w:ascii="Times New Roman" w:hAnsi="Times New Roman" w:cs="Times New Roman"/>
          <w:color w:val="000000" w:themeColor="text1"/>
        </w:rPr>
        <w:t>s</w:t>
      </w:r>
      <w:r w:rsidR="00F43011" w:rsidRPr="00C87D97">
        <w:rPr>
          <w:rFonts w:ascii="Times New Roman" w:hAnsi="Times New Roman" w:cs="Times New Roman"/>
          <w:color w:val="000000" w:themeColor="text1"/>
        </w:rPr>
        <w:t xml:space="preserve"> parable of the father and two sons in Luke 15.</w:t>
      </w:r>
      <w:r w:rsidR="00B013D0"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Forgiveness of sins was assumed to be the central human longing</w:t>
      </w:r>
      <w:r w:rsidR="00EE7A78" w:rsidRPr="00C87D97">
        <w:rPr>
          <w:rFonts w:ascii="Times New Roman" w:hAnsi="Times New Roman" w:cs="Times New Roman"/>
          <w:color w:val="000000" w:themeColor="text1"/>
        </w:rPr>
        <w:t>, and</w:t>
      </w:r>
      <w:r w:rsidRPr="00C87D97">
        <w:rPr>
          <w:rFonts w:ascii="Times New Roman" w:hAnsi="Times New Roman" w:cs="Times New Roman"/>
          <w:color w:val="000000" w:themeColor="text1"/>
        </w:rPr>
        <w:t xml:space="preserve"> guilt-awareness was </w:t>
      </w:r>
      <w:r w:rsidR="00012B15" w:rsidRPr="00C87D97">
        <w:rPr>
          <w:rFonts w:ascii="Times New Roman" w:hAnsi="Times New Roman" w:cs="Times New Roman"/>
          <w:color w:val="000000" w:themeColor="text1"/>
        </w:rPr>
        <w:t>suppos</w:t>
      </w:r>
      <w:r w:rsidRPr="00C87D97">
        <w:rPr>
          <w:rFonts w:ascii="Times New Roman" w:hAnsi="Times New Roman" w:cs="Times New Roman"/>
          <w:color w:val="000000" w:themeColor="text1"/>
        </w:rPr>
        <w:t>ed to be the necessary precondition for conversion.</w:t>
      </w:r>
    </w:p>
    <w:p w14:paraId="7D4EAC7C" w14:textId="77777777" w:rsidR="00521006" w:rsidRDefault="003D7264" w:rsidP="00521006">
      <w:pPr>
        <w:spacing w:after="160"/>
        <w:ind w:firstLine="360"/>
        <w:jc w:val="both"/>
        <w:rPr>
          <w:rFonts w:ascii="Times New Roman" w:hAnsi="Times New Roman" w:cs="Times New Roman"/>
          <w:color w:val="000000" w:themeColor="text1"/>
        </w:rPr>
      </w:pPr>
      <w:r w:rsidRPr="00521006">
        <w:rPr>
          <w:rFonts w:ascii="Times New Roman" w:hAnsi="Times New Roman" w:cs="Times New Roman"/>
          <w:color w:val="000000" w:themeColor="text1"/>
        </w:rPr>
        <w:t>Western m</w:t>
      </w:r>
      <w:r w:rsidR="003A0B5D" w:rsidRPr="00521006">
        <w:rPr>
          <w:rFonts w:ascii="Times New Roman" w:hAnsi="Times New Roman" w:cs="Times New Roman"/>
          <w:color w:val="000000" w:themeColor="text1"/>
        </w:rPr>
        <w:t>issionaries were therefore often puzzled</w:t>
      </w:r>
      <w:r w:rsidR="00EE7A78" w:rsidRPr="00521006">
        <w:rPr>
          <w:rFonts w:ascii="Times New Roman" w:hAnsi="Times New Roman" w:cs="Times New Roman"/>
          <w:color w:val="000000" w:themeColor="text1"/>
        </w:rPr>
        <w:t xml:space="preserve">, </w:t>
      </w:r>
      <w:r w:rsidR="003A0B5D" w:rsidRPr="00521006">
        <w:rPr>
          <w:rFonts w:ascii="Times New Roman" w:hAnsi="Times New Roman" w:cs="Times New Roman"/>
          <w:color w:val="000000" w:themeColor="text1"/>
        </w:rPr>
        <w:t>and frustrated</w:t>
      </w:r>
      <w:r w:rsidR="00EE7A78" w:rsidRPr="00521006">
        <w:rPr>
          <w:rFonts w:ascii="Times New Roman" w:hAnsi="Times New Roman" w:cs="Times New Roman"/>
          <w:color w:val="000000" w:themeColor="text1"/>
        </w:rPr>
        <w:t xml:space="preserve">, </w:t>
      </w:r>
      <w:r w:rsidR="003A0B5D" w:rsidRPr="00521006">
        <w:rPr>
          <w:rFonts w:ascii="Times New Roman" w:hAnsi="Times New Roman" w:cs="Times New Roman"/>
          <w:color w:val="000000" w:themeColor="text1"/>
        </w:rPr>
        <w:t>when their hearers failed to respond as expected.</w:t>
      </w:r>
      <w:r w:rsidR="00B013D0" w:rsidRPr="00521006">
        <w:rPr>
          <w:rFonts w:ascii="Times New Roman" w:hAnsi="Times New Roman" w:cs="Times New Roman"/>
          <w:color w:val="000000" w:themeColor="text1"/>
        </w:rPr>
        <w:t xml:space="preserve"> Early </w:t>
      </w:r>
      <w:r w:rsidR="003A0B5D" w:rsidRPr="00521006">
        <w:rPr>
          <w:rFonts w:ascii="Times New Roman" w:hAnsi="Times New Roman" w:cs="Times New Roman"/>
          <w:color w:val="000000" w:themeColor="text1"/>
        </w:rPr>
        <w:t>Protestant missio</w:t>
      </w:r>
      <w:r w:rsidR="00B013D0" w:rsidRPr="00521006">
        <w:rPr>
          <w:rFonts w:ascii="Times New Roman" w:hAnsi="Times New Roman" w:cs="Times New Roman"/>
          <w:color w:val="000000" w:themeColor="text1"/>
        </w:rPr>
        <w:t>nary</w:t>
      </w:r>
      <w:r w:rsidR="003A0B5D" w:rsidRPr="00521006">
        <w:rPr>
          <w:rFonts w:ascii="Times New Roman" w:hAnsi="Times New Roman" w:cs="Times New Roman"/>
          <w:color w:val="000000" w:themeColor="text1"/>
        </w:rPr>
        <w:t xml:space="preserve"> </w:t>
      </w:r>
      <w:r w:rsidR="001E64A6" w:rsidRPr="00521006">
        <w:rPr>
          <w:rFonts w:ascii="Times New Roman" w:hAnsi="Times New Roman" w:cs="Times New Roman"/>
          <w:color w:val="000000" w:themeColor="text1"/>
        </w:rPr>
        <w:t xml:space="preserve">to </w:t>
      </w:r>
      <w:r w:rsidR="003A0B5D" w:rsidRPr="00521006">
        <w:rPr>
          <w:rFonts w:ascii="Times New Roman" w:hAnsi="Times New Roman" w:cs="Times New Roman"/>
          <w:color w:val="000000" w:themeColor="text1"/>
        </w:rPr>
        <w:t>Siam</w:t>
      </w:r>
      <w:r w:rsidR="00CD427A" w:rsidRPr="00521006">
        <w:rPr>
          <w:rFonts w:ascii="Times New Roman" w:hAnsi="Times New Roman" w:cs="Times New Roman"/>
          <w:color w:val="000000" w:themeColor="text1"/>
        </w:rPr>
        <w:t>,</w:t>
      </w:r>
      <w:r w:rsidR="00B013D0" w:rsidRPr="00521006">
        <w:rPr>
          <w:rFonts w:ascii="Times New Roman" w:hAnsi="Times New Roman" w:cs="Times New Roman"/>
          <w:color w:val="000000" w:themeColor="text1"/>
        </w:rPr>
        <w:t xml:space="preserve"> </w:t>
      </w:r>
      <w:r w:rsidR="003A0B5D" w:rsidRPr="00521006">
        <w:rPr>
          <w:rFonts w:ascii="Times New Roman" w:hAnsi="Times New Roman" w:cs="Times New Roman"/>
          <w:color w:val="000000" w:themeColor="text1"/>
        </w:rPr>
        <w:t>Jesse Caswell</w:t>
      </w:r>
      <w:r w:rsidR="00B013D0" w:rsidRPr="00521006">
        <w:rPr>
          <w:rFonts w:ascii="Times New Roman" w:hAnsi="Times New Roman" w:cs="Times New Roman"/>
          <w:color w:val="000000" w:themeColor="text1"/>
        </w:rPr>
        <w:t xml:space="preserve">, </w:t>
      </w:r>
      <w:r w:rsidR="003A0B5D" w:rsidRPr="00521006">
        <w:rPr>
          <w:rFonts w:ascii="Times New Roman" w:hAnsi="Times New Roman" w:cs="Times New Roman"/>
          <w:color w:val="000000" w:themeColor="text1"/>
        </w:rPr>
        <w:t>lament</w:t>
      </w:r>
      <w:r w:rsidR="00B013D0" w:rsidRPr="00521006">
        <w:rPr>
          <w:rFonts w:ascii="Times New Roman" w:hAnsi="Times New Roman" w:cs="Times New Roman"/>
          <w:color w:val="000000" w:themeColor="text1"/>
        </w:rPr>
        <w:t>ed</w:t>
      </w:r>
      <w:r w:rsidR="003A0B5D" w:rsidRPr="00521006">
        <w:rPr>
          <w:rFonts w:ascii="Times New Roman" w:hAnsi="Times New Roman" w:cs="Times New Roman"/>
          <w:color w:val="000000" w:themeColor="text1"/>
        </w:rPr>
        <w:t xml:space="preserve"> that the </w:t>
      </w:r>
      <w:bookmarkStart w:id="0" w:name="OLE_LINK3"/>
      <w:bookmarkStart w:id="1" w:name="OLE_LINK4"/>
      <w:r w:rsidR="003A0B5D" w:rsidRPr="00521006">
        <w:rPr>
          <w:rFonts w:ascii="Times New Roman" w:hAnsi="Times New Roman" w:cs="Times New Roman"/>
          <w:color w:val="000000" w:themeColor="text1"/>
        </w:rPr>
        <w:t xml:space="preserve">Thai mind was </w:t>
      </w:r>
      <w:r w:rsidR="00EE7A78" w:rsidRPr="00521006">
        <w:rPr>
          <w:rFonts w:ascii="Times New Roman" w:hAnsi="Times New Roman" w:cs="Times New Roman"/>
          <w:color w:val="000000" w:themeColor="text1"/>
        </w:rPr>
        <w:t>“</w:t>
      </w:r>
      <w:r w:rsidR="003A0B5D" w:rsidRPr="00521006">
        <w:rPr>
          <w:rFonts w:ascii="Times New Roman" w:hAnsi="Times New Roman" w:cs="Times New Roman"/>
          <w:color w:val="000000" w:themeColor="text1"/>
        </w:rPr>
        <w:t>peculiarly unfitted for understanding and embracing the doctrine of the forgiveness of sin through an atonement</w:t>
      </w:r>
      <w:r w:rsidR="00CD427A" w:rsidRPr="00521006">
        <w:rPr>
          <w:rFonts w:ascii="Times New Roman" w:hAnsi="Times New Roman" w:cs="Times New Roman"/>
          <w:color w:val="000000" w:themeColor="text1"/>
        </w:rPr>
        <w:t>,</w:t>
      </w:r>
      <w:r w:rsidR="003A0B5D" w:rsidRPr="00521006">
        <w:rPr>
          <w:rFonts w:ascii="Times New Roman" w:hAnsi="Times New Roman" w:cs="Times New Roman"/>
          <w:color w:val="000000" w:themeColor="text1"/>
        </w:rPr>
        <w:t xml:space="preserve">” </w:t>
      </w:r>
      <w:bookmarkEnd w:id="0"/>
      <w:bookmarkEnd w:id="1"/>
      <w:r w:rsidR="00CD427A" w:rsidRPr="00521006">
        <w:rPr>
          <w:rFonts w:ascii="Times New Roman" w:hAnsi="Times New Roman" w:cs="Times New Roman"/>
          <w:color w:val="000000" w:themeColor="text1"/>
        </w:rPr>
        <w:t>capturing</w:t>
      </w:r>
      <w:r w:rsidR="003A0B5D" w:rsidRPr="00521006">
        <w:rPr>
          <w:rFonts w:ascii="Times New Roman" w:hAnsi="Times New Roman" w:cs="Times New Roman"/>
          <w:color w:val="000000" w:themeColor="text1"/>
        </w:rPr>
        <w:t xml:space="preserve"> this frustration succinctly</w:t>
      </w:r>
      <w:r w:rsidR="00CD427A" w:rsidRPr="00521006">
        <w:rPr>
          <w:rFonts w:ascii="Times New Roman" w:hAnsi="Times New Roman" w:cs="Times New Roman"/>
          <w:color w:val="000000" w:themeColor="text1"/>
        </w:rPr>
        <w:t xml:space="preserve"> (Caswell</w:t>
      </w:r>
      <w:r w:rsidRPr="00521006">
        <w:rPr>
          <w:rFonts w:ascii="Times New Roman" w:hAnsi="Times New Roman" w:cs="Times New Roman"/>
          <w:color w:val="000000" w:themeColor="text1"/>
        </w:rPr>
        <w:t>,</w:t>
      </w:r>
      <w:r w:rsidR="00CD427A" w:rsidRPr="00521006">
        <w:rPr>
          <w:rFonts w:ascii="Times New Roman" w:hAnsi="Times New Roman" w:cs="Times New Roman"/>
          <w:color w:val="000000" w:themeColor="text1"/>
        </w:rPr>
        <w:t xml:space="preserve"> </w:t>
      </w:r>
      <w:r w:rsidR="00186393" w:rsidRPr="00521006">
        <w:rPr>
          <w:rFonts w:ascii="Times New Roman" w:hAnsi="Times New Roman" w:cs="Times New Roman"/>
          <w:color w:val="000000" w:themeColor="text1"/>
        </w:rPr>
        <w:t>1848</w:t>
      </w:r>
      <w:r w:rsidRPr="00521006">
        <w:rPr>
          <w:rFonts w:ascii="Times New Roman" w:hAnsi="Times New Roman" w:cs="Times New Roman"/>
          <w:color w:val="000000" w:themeColor="text1"/>
        </w:rPr>
        <w:t xml:space="preserve">, p. </w:t>
      </w:r>
      <w:r w:rsidR="00186393" w:rsidRPr="00521006">
        <w:rPr>
          <w:rFonts w:ascii="Times New Roman" w:hAnsi="Times New Roman" w:cs="Times New Roman"/>
          <w:color w:val="000000" w:themeColor="text1"/>
        </w:rPr>
        <w:t>16</w:t>
      </w:r>
      <w:r w:rsidR="00CD427A" w:rsidRPr="00521006">
        <w:rPr>
          <w:rFonts w:ascii="Times New Roman" w:hAnsi="Times New Roman" w:cs="Times New Roman"/>
          <w:color w:val="000000" w:themeColor="text1"/>
        </w:rPr>
        <w:t>)</w:t>
      </w:r>
      <w:r w:rsidR="003A0B5D" w:rsidRPr="00521006">
        <w:rPr>
          <w:rFonts w:ascii="Times New Roman" w:hAnsi="Times New Roman" w:cs="Times New Roman"/>
          <w:color w:val="000000" w:themeColor="text1"/>
        </w:rPr>
        <w:t>. Caswell</w:t>
      </w:r>
      <w:r w:rsidR="00EE7A78" w:rsidRPr="00521006">
        <w:rPr>
          <w:rFonts w:ascii="Times New Roman" w:hAnsi="Times New Roman" w:cs="Times New Roman"/>
          <w:color w:val="000000" w:themeColor="text1"/>
        </w:rPr>
        <w:t>’</w:t>
      </w:r>
      <w:r w:rsidR="003A0B5D" w:rsidRPr="00521006">
        <w:rPr>
          <w:rFonts w:ascii="Times New Roman" w:hAnsi="Times New Roman" w:cs="Times New Roman"/>
          <w:color w:val="000000" w:themeColor="text1"/>
        </w:rPr>
        <w:t>s statement has been repeated as evidence of Buddhist resistance to the gospel. Yet it is equally plausible</w:t>
      </w:r>
      <w:r w:rsidR="0002037E" w:rsidRPr="00521006">
        <w:rPr>
          <w:rFonts w:ascii="Times New Roman" w:hAnsi="Times New Roman" w:cs="Times New Roman"/>
          <w:color w:val="000000" w:themeColor="text1"/>
        </w:rPr>
        <w:t xml:space="preserve">, </w:t>
      </w:r>
      <w:r w:rsidR="003A0B5D" w:rsidRPr="00521006">
        <w:rPr>
          <w:rFonts w:ascii="Times New Roman" w:hAnsi="Times New Roman" w:cs="Times New Roman"/>
          <w:color w:val="000000" w:themeColor="text1"/>
        </w:rPr>
        <w:t>and arguably more accurate</w:t>
      </w:r>
      <w:r w:rsidR="0002037E" w:rsidRPr="00521006">
        <w:rPr>
          <w:rFonts w:ascii="Times New Roman" w:hAnsi="Times New Roman" w:cs="Times New Roman"/>
          <w:color w:val="000000" w:themeColor="text1"/>
        </w:rPr>
        <w:t xml:space="preserve">, </w:t>
      </w:r>
      <w:r w:rsidR="003A0B5D" w:rsidRPr="00521006">
        <w:rPr>
          <w:rFonts w:ascii="Times New Roman" w:hAnsi="Times New Roman" w:cs="Times New Roman"/>
          <w:color w:val="000000" w:themeColor="text1"/>
        </w:rPr>
        <w:t xml:space="preserve">to read </w:t>
      </w:r>
      <w:r w:rsidRPr="00521006">
        <w:rPr>
          <w:rFonts w:ascii="Times New Roman" w:hAnsi="Times New Roman" w:cs="Times New Roman"/>
          <w:color w:val="000000" w:themeColor="text1"/>
        </w:rPr>
        <w:t>Caswell’s analysis</w:t>
      </w:r>
      <w:r w:rsidR="003A0B5D" w:rsidRPr="00521006">
        <w:rPr>
          <w:rFonts w:ascii="Times New Roman" w:hAnsi="Times New Roman" w:cs="Times New Roman"/>
          <w:color w:val="000000" w:themeColor="text1"/>
        </w:rPr>
        <w:t xml:space="preserve"> as evidence of missionary confusion regarding Thai moral psychology.</w:t>
      </w:r>
      <w:r w:rsidR="00B013D0" w:rsidRPr="00521006">
        <w:rPr>
          <w:rFonts w:ascii="Times New Roman" w:hAnsi="Times New Roman" w:cs="Times New Roman"/>
          <w:color w:val="000000" w:themeColor="text1"/>
        </w:rPr>
        <w:t xml:space="preserve"> </w:t>
      </w:r>
      <w:r w:rsidR="003A0B5D" w:rsidRPr="00521006">
        <w:rPr>
          <w:rFonts w:ascii="Times New Roman" w:hAnsi="Times New Roman" w:cs="Times New Roman"/>
          <w:color w:val="000000" w:themeColor="text1"/>
        </w:rPr>
        <w:t>Philip Hughes</w:t>
      </w:r>
      <w:r w:rsidR="00EE7A78" w:rsidRPr="00521006">
        <w:rPr>
          <w:rFonts w:ascii="Times New Roman" w:hAnsi="Times New Roman" w:cs="Times New Roman"/>
          <w:color w:val="000000" w:themeColor="text1"/>
        </w:rPr>
        <w:t>’</w:t>
      </w:r>
      <w:r w:rsidR="003A0B5D" w:rsidRPr="00521006">
        <w:rPr>
          <w:rFonts w:ascii="Times New Roman" w:hAnsi="Times New Roman" w:cs="Times New Roman"/>
          <w:color w:val="000000" w:themeColor="text1"/>
        </w:rPr>
        <w:t xml:space="preserve">s extensive historical study of Northern Thai Christianity documents this pattern </w:t>
      </w:r>
      <w:r w:rsidR="006D35F0" w:rsidRPr="00521006">
        <w:rPr>
          <w:rFonts w:ascii="Times New Roman" w:hAnsi="Times New Roman" w:cs="Times New Roman"/>
          <w:color w:val="000000" w:themeColor="text1"/>
        </w:rPr>
        <w:t xml:space="preserve">of </w:t>
      </w:r>
      <w:r w:rsidR="006D35F0" w:rsidRPr="00521006">
        <w:rPr>
          <w:rFonts w:ascii="Times New Roman" w:eastAsia="Times New Roman" w:hAnsi="Times New Roman" w:cs="Times New Roman"/>
          <w:color w:val="000000"/>
          <w:kern w:val="0"/>
          <w:lang w:bidi="th-TH"/>
          <w14:ligatures w14:val="none"/>
        </w:rPr>
        <w:t>recurring mismatch between missionary expectations and Thai responses to the gospel</w:t>
      </w:r>
      <w:r w:rsidR="003A0B5D" w:rsidRPr="00521006">
        <w:rPr>
          <w:rFonts w:ascii="Times New Roman" w:hAnsi="Times New Roman" w:cs="Times New Roman"/>
          <w:color w:val="000000" w:themeColor="text1"/>
        </w:rPr>
        <w:t xml:space="preserve"> </w:t>
      </w:r>
      <w:r w:rsidR="006D35F0" w:rsidRPr="00521006">
        <w:rPr>
          <w:rFonts w:ascii="Times New Roman" w:hAnsi="Times New Roman" w:cs="Times New Roman"/>
          <w:color w:val="000000" w:themeColor="text1"/>
        </w:rPr>
        <w:t xml:space="preserve">in </w:t>
      </w:r>
      <w:r w:rsidR="003A0B5D" w:rsidRPr="00521006">
        <w:rPr>
          <w:rFonts w:ascii="Times New Roman" w:hAnsi="Times New Roman" w:cs="Times New Roman"/>
          <w:color w:val="000000" w:themeColor="text1"/>
        </w:rPr>
        <w:t>remarkable detail</w:t>
      </w:r>
      <w:r w:rsidR="00D638DC" w:rsidRPr="00521006">
        <w:rPr>
          <w:rFonts w:ascii="Times New Roman" w:hAnsi="Times New Roman" w:cs="Times New Roman"/>
          <w:color w:val="000000" w:themeColor="text1"/>
        </w:rPr>
        <w:t xml:space="preserve"> (Hughes</w:t>
      </w:r>
      <w:r w:rsidRPr="00521006">
        <w:rPr>
          <w:rFonts w:ascii="Times New Roman" w:hAnsi="Times New Roman" w:cs="Times New Roman"/>
          <w:color w:val="000000" w:themeColor="text1"/>
        </w:rPr>
        <w:t>,</w:t>
      </w:r>
      <w:r w:rsidR="00D638DC" w:rsidRPr="00521006">
        <w:rPr>
          <w:rFonts w:ascii="Times New Roman" w:hAnsi="Times New Roman" w:cs="Times New Roman"/>
          <w:color w:val="000000" w:themeColor="text1"/>
        </w:rPr>
        <w:t xml:space="preserve"> 1989)</w:t>
      </w:r>
      <w:r w:rsidR="003A0B5D" w:rsidRPr="00521006">
        <w:rPr>
          <w:rFonts w:ascii="Times New Roman" w:hAnsi="Times New Roman" w:cs="Times New Roman"/>
          <w:color w:val="000000" w:themeColor="text1"/>
        </w:rPr>
        <w:t xml:space="preserve">. </w:t>
      </w:r>
      <w:r w:rsidR="008A2D84" w:rsidRPr="00521006">
        <w:rPr>
          <w:rFonts w:ascii="Times New Roman" w:hAnsi="Times New Roman" w:cs="Times New Roman"/>
          <w:color w:val="000000" w:themeColor="text1"/>
        </w:rPr>
        <w:t>T</w:t>
      </w:r>
      <w:r w:rsidR="003A0B5D" w:rsidRPr="00521006">
        <w:rPr>
          <w:rFonts w:ascii="Times New Roman" w:hAnsi="Times New Roman" w:cs="Times New Roman"/>
          <w:color w:val="000000" w:themeColor="text1"/>
        </w:rPr>
        <w:t xml:space="preserve">he interviews </w:t>
      </w:r>
      <w:r w:rsidR="00290047" w:rsidRPr="00521006">
        <w:rPr>
          <w:rFonts w:ascii="Times New Roman" w:hAnsi="Times New Roman" w:cs="Times New Roman"/>
          <w:color w:val="000000" w:themeColor="text1"/>
        </w:rPr>
        <w:t xml:space="preserve">I have </w:t>
      </w:r>
      <w:r w:rsidR="003A0B5D" w:rsidRPr="00521006">
        <w:rPr>
          <w:rFonts w:ascii="Times New Roman" w:hAnsi="Times New Roman" w:cs="Times New Roman"/>
          <w:color w:val="000000" w:themeColor="text1"/>
        </w:rPr>
        <w:t>analyzed for this study</w:t>
      </w:r>
      <w:r w:rsidR="008A2D84" w:rsidRPr="00521006">
        <w:rPr>
          <w:rFonts w:ascii="Times New Roman" w:hAnsi="Times New Roman" w:cs="Times New Roman"/>
          <w:color w:val="000000" w:themeColor="text1"/>
        </w:rPr>
        <w:t xml:space="preserve"> demonstrate</w:t>
      </w:r>
      <w:r w:rsidR="003A0B5D" w:rsidRPr="00521006">
        <w:rPr>
          <w:rFonts w:ascii="Times New Roman" w:hAnsi="Times New Roman" w:cs="Times New Roman"/>
          <w:color w:val="000000" w:themeColor="text1"/>
        </w:rPr>
        <w:t xml:space="preserve"> </w:t>
      </w:r>
      <w:r w:rsidR="0076473B" w:rsidRPr="00521006">
        <w:rPr>
          <w:rFonts w:ascii="Times New Roman" w:hAnsi="Times New Roman" w:cs="Times New Roman"/>
          <w:color w:val="000000" w:themeColor="text1"/>
        </w:rPr>
        <w:t xml:space="preserve">that </w:t>
      </w:r>
      <w:r w:rsidR="008A2D84" w:rsidRPr="00521006">
        <w:rPr>
          <w:rFonts w:ascii="Times New Roman" w:hAnsi="Times New Roman" w:cs="Times New Roman"/>
          <w:color w:val="000000" w:themeColor="text1"/>
        </w:rPr>
        <w:t>this pattern persists in contemporary Thailand. P</w:t>
      </w:r>
      <w:r w:rsidR="003A0B5D" w:rsidRPr="00521006">
        <w:rPr>
          <w:rFonts w:ascii="Times New Roman" w:hAnsi="Times New Roman" w:cs="Times New Roman"/>
          <w:color w:val="000000" w:themeColor="text1"/>
        </w:rPr>
        <w:t xml:space="preserve">articipants rarely described conversion as relief from guilt. Instead, they narrated conversion as </w:t>
      </w:r>
      <w:r w:rsidR="00290047" w:rsidRPr="00521006">
        <w:rPr>
          <w:rFonts w:ascii="Times New Roman" w:hAnsi="Times New Roman" w:cs="Times New Roman"/>
          <w:color w:val="000000" w:themeColor="text1"/>
        </w:rPr>
        <w:t>an account of a God who demonstrates himself trustworthy by graciously attending to their needs</w:t>
      </w:r>
      <w:r w:rsidR="003A0B5D" w:rsidRPr="00521006">
        <w:rPr>
          <w:rFonts w:ascii="Times New Roman" w:hAnsi="Times New Roman" w:cs="Times New Roman"/>
          <w:color w:val="000000" w:themeColor="text1"/>
        </w:rPr>
        <w:t>. God</w:t>
      </w:r>
      <w:r w:rsidR="00EE7A78" w:rsidRPr="00521006">
        <w:rPr>
          <w:rFonts w:ascii="Times New Roman" w:hAnsi="Times New Roman" w:cs="Times New Roman"/>
          <w:color w:val="000000" w:themeColor="text1"/>
        </w:rPr>
        <w:t>’</w:t>
      </w:r>
      <w:r w:rsidR="003A0B5D" w:rsidRPr="00521006">
        <w:rPr>
          <w:rFonts w:ascii="Times New Roman" w:hAnsi="Times New Roman" w:cs="Times New Roman"/>
          <w:color w:val="000000" w:themeColor="text1"/>
        </w:rPr>
        <w:t>s reality was confirmed not through introspective moral crisis but through benefaction.</w:t>
      </w:r>
    </w:p>
    <w:p w14:paraId="0997D25B" w14:textId="77777777" w:rsidR="00521006" w:rsidRPr="00521006" w:rsidRDefault="003A0B5D" w:rsidP="00521006">
      <w:pPr>
        <w:spacing w:after="160"/>
        <w:jc w:val="both"/>
        <w:rPr>
          <w:rFonts w:ascii="Times New Roman" w:hAnsi="Times New Roman" w:cs="Times New Roman"/>
          <w:color w:val="000000" w:themeColor="text1"/>
        </w:rPr>
      </w:pPr>
      <w:r w:rsidRPr="00521006">
        <w:rPr>
          <w:rFonts w:ascii="Times New Roman" w:hAnsi="Times New Roman" w:cs="Times New Roman"/>
          <w:b/>
          <w:bCs/>
        </w:rPr>
        <w:t>Ethnographic Findings</w:t>
      </w:r>
    </w:p>
    <w:p w14:paraId="31AAE026" w14:textId="6F5ACDD8" w:rsidR="006D35F0" w:rsidRPr="00521006" w:rsidRDefault="006D35F0" w:rsidP="00521006">
      <w:pPr>
        <w:spacing w:after="160"/>
        <w:jc w:val="both"/>
        <w:rPr>
          <w:rFonts w:ascii="Times New Roman" w:hAnsi="Times New Roman" w:cs="Times New Roman"/>
          <w:color w:val="000000" w:themeColor="text1"/>
        </w:rPr>
      </w:pPr>
      <w:r w:rsidRPr="00521006">
        <w:rPr>
          <w:rFonts w:ascii="Times New Roman" w:eastAsia="Times New Roman" w:hAnsi="Times New Roman" w:cs="Times New Roman"/>
          <w:color w:val="000000"/>
          <w:kern w:val="0"/>
          <w:lang w:bidi="th-TH"/>
          <w14:ligatures w14:val="none"/>
        </w:rPr>
        <w:t>The interviews examined in this study offer a contemporary view of this recurring mismatch between Western expectations and Thai experiences of conversion. What emerges is a distinctly relational account of conversion, organized around divine benefaction, trust, belonging, and grateful loyalty rather than guilt and juridical forgiveness.</w:t>
      </w:r>
    </w:p>
    <w:p w14:paraId="69194974" w14:textId="0365E4E7" w:rsidR="0058775B" w:rsidRPr="0058775B" w:rsidRDefault="0058775B" w:rsidP="00C87D97">
      <w:pPr>
        <w:pStyle w:val="Heading3"/>
        <w:jc w:val="both"/>
        <w:rPr>
          <w:rFonts w:ascii="Times New Roman" w:hAnsi="Times New Roman" w:cs="Times New Roman"/>
          <w:color w:val="000000" w:themeColor="text1"/>
          <w:sz w:val="24"/>
          <w:szCs w:val="24"/>
        </w:rPr>
      </w:pPr>
    </w:p>
    <w:p w14:paraId="538D3308" w14:textId="410B49C1" w:rsidR="003A0B5D" w:rsidRPr="00C87D97" w:rsidRDefault="003A0B5D" w:rsidP="00C87D97">
      <w:pPr>
        <w:pStyle w:val="Heading3"/>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What Thai Converts Actually Say</w:t>
      </w:r>
    </w:p>
    <w:p w14:paraId="2148D38E" w14:textId="2EB40584" w:rsidR="00A04F57" w:rsidRPr="00C87D97" w:rsidRDefault="003A0B5D" w:rsidP="0058775B">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Across </w:t>
      </w:r>
      <w:r w:rsidR="0058775B">
        <w:rPr>
          <w:rFonts w:ascii="Times New Roman" w:hAnsi="Times New Roman" w:cs="Times New Roman"/>
          <w:color w:val="000000" w:themeColor="text1"/>
        </w:rPr>
        <w:t>18</w:t>
      </w:r>
      <w:r w:rsidR="0058775B"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 xml:space="preserve">interviews with Thai Christians who converted from Buddhist backgrounds, a striking convergence emerges. </w:t>
      </w:r>
      <w:r w:rsidR="00A04F57" w:rsidRPr="00C87D97">
        <w:rPr>
          <w:rFonts w:ascii="Times New Roman" w:hAnsi="Times New Roman" w:cs="Times New Roman"/>
          <w:color w:val="000000" w:themeColor="text1"/>
        </w:rPr>
        <w:t xml:space="preserve">These interviews were intentionally open-ended, inviting participants to narrate their own conversion stories without imposing theological categories, allowing patterns of moral reasoning to emerge inductively rather than being elicited through doctrinal prompts. </w:t>
      </w:r>
      <w:r w:rsidR="006B5BCD" w:rsidRPr="00C87D97">
        <w:rPr>
          <w:rFonts w:ascii="Times New Roman" w:hAnsi="Times New Roman" w:cs="Times New Roman"/>
          <w:color w:val="000000" w:themeColor="text1"/>
        </w:rPr>
        <w:t xml:space="preserve">All interviews were </w:t>
      </w:r>
      <w:r w:rsidR="00C96C46" w:rsidRPr="00C87D97">
        <w:rPr>
          <w:rFonts w:ascii="Times New Roman" w:hAnsi="Times New Roman" w:cs="Times New Roman"/>
          <w:color w:val="000000" w:themeColor="text1"/>
        </w:rPr>
        <w:t>conducted</w:t>
      </w:r>
      <w:r w:rsidR="006B5BCD" w:rsidRPr="00C87D97">
        <w:rPr>
          <w:rFonts w:ascii="Times New Roman" w:hAnsi="Times New Roman" w:cs="Times New Roman"/>
          <w:color w:val="000000" w:themeColor="text1"/>
        </w:rPr>
        <w:t xml:space="preserve"> in the Thai language</w:t>
      </w:r>
      <w:r w:rsidR="0002037E" w:rsidRPr="00C87D97">
        <w:rPr>
          <w:rFonts w:ascii="Times New Roman" w:hAnsi="Times New Roman" w:cs="Times New Roman"/>
          <w:color w:val="000000" w:themeColor="text1"/>
        </w:rPr>
        <w:t>,</w:t>
      </w:r>
      <w:r w:rsidR="006B5BCD" w:rsidRPr="00C87D97">
        <w:rPr>
          <w:rFonts w:ascii="Times New Roman" w:hAnsi="Times New Roman" w:cs="Times New Roman"/>
          <w:color w:val="000000" w:themeColor="text1"/>
        </w:rPr>
        <w:t xml:space="preserve"> and all translations into English are mine. </w:t>
      </w:r>
      <w:r w:rsidRPr="00C87D97">
        <w:rPr>
          <w:rFonts w:ascii="Times New Roman" w:hAnsi="Times New Roman" w:cs="Times New Roman"/>
          <w:color w:val="000000" w:themeColor="text1"/>
        </w:rPr>
        <w:t xml:space="preserve">When participants </w:t>
      </w:r>
      <w:r w:rsidR="0058775B">
        <w:rPr>
          <w:rFonts w:ascii="Times New Roman" w:hAnsi="Times New Roman" w:cs="Times New Roman"/>
          <w:color w:val="000000" w:themeColor="text1"/>
        </w:rPr>
        <w:t>we</w:t>
      </w:r>
      <w:r w:rsidRPr="00C87D97">
        <w:rPr>
          <w:rFonts w:ascii="Times New Roman" w:hAnsi="Times New Roman" w:cs="Times New Roman"/>
          <w:color w:val="000000" w:themeColor="text1"/>
        </w:rPr>
        <w:t>re invited to narrate their journeys in their own terms, conversion appear</w:t>
      </w:r>
      <w:r w:rsidR="0058775B">
        <w:rPr>
          <w:rFonts w:ascii="Times New Roman" w:hAnsi="Times New Roman" w:cs="Times New Roman"/>
          <w:color w:val="000000" w:themeColor="text1"/>
        </w:rPr>
        <w:t>ed</w:t>
      </w:r>
      <w:r w:rsidRPr="00C87D97">
        <w:rPr>
          <w:rFonts w:ascii="Times New Roman" w:hAnsi="Times New Roman" w:cs="Times New Roman"/>
          <w:color w:val="000000" w:themeColor="text1"/>
        </w:rPr>
        <w:t xml:space="preserve"> less as a moment of juridical</w:t>
      </w:r>
      <w:r w:rsidRPr="00C87D97">
        <w:rPr>
          <w:rFonts w:ascii="Times New Roman" w:hAnsi="Times New Roman" w:cs="Times New Roman"/>
          <w:i/>
          <w:iCs/>
          <w:color w:val="000000" w:themeColor="text1"/>
        </w:rPr>
        <w:t xml:space="preserve"> </w:t>
      </w:r>
      <w:r w:rsidRPr="00C87D97">
        <w:rPr>
          <w:rFonts w:ascii="Times New Roman" w:hAnsi="Times New Roman" w:cs="Times New Roman"/>
          <w:color w:val="000000" w:themeColor="text1"/>
        </w:rPr>
        <w:t>realization and more as a sequence of relational recognitions. God bec</w:t>
      </w:r>
      <w:r w:rsidR="0058775B">
        <w:rPr>
          <w:rFonts w:ascii="Times New Roman" w:hAnsi="Times New Roman" w:cs="Times New Roman"/>
          <w:color w:val="000000" w:themeColor="text1"/>
        </w:rPr>
        <w:t>a</w:t>
      </w:r>
      <w:r w:rsidRPr="00C87D97">
        <w:rPr>
          <w:rFonts w:ascii="Times New Roman" w:hAnsi="Times New Roman" w:cs="Times New Roman"/>
          <w:color w:val="000000" w:themeColor="text1"/>
        </w:rPr>
        <w:t xml:space="preserve">me real, not primarily because guilt </w:t>
      </w:r>
      <w:r w:rsidR="0058775B">
        <w:rPr>
          <w:rFonts w:ascii="Times New Roman" w:hAnsi="Times New Roman" w:cs="Times New Roman"/>
          <w:color w:val="000000" w:themeColor="text1"/>
        </w:rPr>
        <w:t>wa</w:t>
      </w:r>
      <w:r w:rsidRPr="00C87D97">
        <w:rPr>
          <w:rFonts w:ascii="Times New Roman" w:hAnsi="Times New Roman" w:cs="Times New Roman"/>
          <w:color w:val="000000" w:themeColor="text1"/>
        </w:rPr>
        <w:t xml:space="preserve">s exposed, but because help </w:t>
      </w:r>
      <w:r w:rsidR="0058775B">
        <w:rPr>
          <w:rFonts w:ascii="Times New Roman" w:hAnsi="Times New Roman" w:cs="Times New Roman"/>
          <w:color w:val="000000" w:themeColor="text1"/>
        </w:rPr>
        <w:t>wa</w:t>
      </w:r>
      <w:r w:rsidRPr="00C87D97">
        <w:rPr>
          <w:rFonts w:ascii="Times New Roman" w:hAnsi="Times New Roman" w:cs="Times New Roman"/>
          <w:color w:val="000000" w:themeColor="text1"/>
        </w:rPr>
        <w:t>s given. The grammar of these narratives is overwhelmingly patronal.</w:t>
      </w:r>
    </w:p>
    <w:p w14:paraId="69D22098" w14:textId="77777777" w:rsidR="003A0B5D" w:rsidRPr="00C87D97" w:rsidRDefault="003A0B5D" w:rsidP="00C87D97">
      <w:pPr>
        <w:pStyle w:val="Heading3"/>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Prayer as the Catalytic Moment</w:t>
      </w:r>
    </w:p>
    <w:p w14:paraId="5918F901" w14:textId="2D7A0AF3" w:rsidR="00717375"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In interview after interview, prayer precede</w:t>
      </w:r>
      <w:r w:rsidR="0058775B">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belief. </w:t>
      </w:r>
      <w:r w:rsidR="00862F2D" w:rsidRPr="00C87D97">
        <w:rPr>
          <w:rFonts w:ascii="Times New Roman" w:hAnsi="Times New Roman" w:cs="Times New Roman"/>
          <w:color w:val="000000" w:themeColor="text1"/>
        </w:rPr>
        <w:t xml:space="preserve">Sixteen respondents identified a specific answered prayer as decisive. </w:t>
      </w:r>
      <w:r w:rsidRPr="00C87D97">
        <w:rPr>
          <w:rFonts w:ascii="Times New Roman" w:hAnsi="Times New Roman" w:cs="Times New Roman"/>
          <w:color w:val="000000" w:themeColor="text1"/>
        </w:rPr>
        <w:t>Participants describe</w:t>
      </w:r>
      <w:r w:rsidR="0058775B">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being encouraged—often gently, sometimes hesitantly—to “</w:t>
      </w:r>
      <w:r w:rsidRPr="00521006">
        <w:rPr>
          <w:rFonts w:ascii="Angsana New" w:hAnsi="Angsana New" w:cs="Angsana New" w:hint="cs"/>
          <w:color w:val="000000" w:themeColor="text1"/>
          <w:cs/>
          <w:lang w:bidi="th-TH"/>
        </w:rPr>
        <w:t>ลองอธิษฐานดู</w:t>
      </w:r>
      <w:r w:rsidRPr="00C87D97">
        <w:rPr>
          <w:rFonts w:ascii="Times New Roman" w:hAnsi="Times New Roman" w:cs="Times New Roman"/>
          <w:color w:val="000000" w:themeColor="text1"/>
        </w:rPr>
        <w:t>” (“try praying and see”). Prayer function</w:t>
      </w:r>
      <w:r w:rsidR="0058775B">
        <w:rPr>
          <w:rFonts w:ascii="Times New Roman" w:hAnsi="Times New Roman" w:cs="Times New Roman"/>
          <w:color w:val="000000" w:themeColor="text1"/>
        </w:rPr>
        <w:t>ed</w:t>
      </w:r>
      <w:r w:rsidRPr="00C87D97">
        <w:rPr>
          <w:rFonts w:ascii="Times New Roman" w:hAnsi="Times New Roman" w:cs="Times New Roman"/>
          <w:color w:val="000000" w:themeColor="text1"/>
        </w:rPr>
        <w:t xml:space="preserve"> as </w:t>
      </w:r>
      <w:r w:rsidR="007A51A0" w:rsidRPr="00C87D97">
        <w:rPr>
          <w:rFonts w:ascii="Times New Roman" w:hAnsi="Times New Roman" w:cs="Times New Roman"/>
          <w:color w:val="000000" w:themeColor="text1"/>
        </w:rPr>
        <w:t>relational testing</w:t>
      </w:r>
      <w:r w:rsidRPr="00C87D97">
        <w:rPr>
          <w:rFonts w:ascii="Times New Roman" w:hAnsi="Times New Roman" w:cs="Times New Roman"/>
          <w:color w:val="000000" w:themeColor="text1"/>
        </w:rPr>
        <w:t xml:space="preserve"> rather than a confession. It </w:t>
      </w:r>
      <w:r w:rsidR="0058775B">
        <w:rPr>
          <w:rFonts w:ascii="Times New Roman" w:hAnsi="Times New Roman" w:cs="Times New Roman"/>
          <w:color w:val="000000" w:themeColor="text1"/>
        </w:rPr>
        <w:t>wa</w:t>
      </w:r>
      <w:r w:rsidRPr="00C87D97">
        <w:rPr>
          <w:rFonts w:ascii="Times New Roman" w:hAnsi="Times New Roman" w:cs="Times New Roman"/>
          <w:color w:val="000000" w:themeColor="text1"/>
        </w:rPr>
        <w:t>s an invitation to test whether the Christian God is attentive, responsive, and capable.</w:t>
      </w:r>
    </w:p>
    <w:p w14:paraId="69AD7337" w14:textId="6C3086C5" w:rsidR="00717375" w:rsidRPr="00C87D97" w:rsidRDefault="004530A9" w:rsidP="00C87D97">
      <w:pPr>
        <w:spacing w:after="160"/>
        <w:ind w:firstLine="360"/>
        <w:jc w:val="both"/>
        <w:rPr>
          <w:rFonts w:ascii="Times New Roman" w:hAnsi="Times New Roman" w:cs="Times New Roman"/>
          <w:color w:val="000000" w:themeColor="text1"/>
        </w:rPr>
      </w:pPr>
      <w:r>
        <w:rPr>
          <w:rFonts w:ascii="Times New Roman" w:hAnsi="Times New Roman" w:cs="Times New Roman"/>
          <w:color w:val="000000" w:themeColor="text1"/>
        </w:rPr>
        <w:t xml:space="preserve">Interviewee </w:t>
      </w:r>
      <w:r w:rsidR="003A0B5D" w:rsidRPr="00C87D97">
        <w:rPr>
          <w:rFonts w:ascii="Times New Roman" w:hAnsi="Times New Roman" w:cs="Times New Roman"/>
          <w:color w:val="000000" w:themeColor="text1"/>
        </w:rPr>
        <w:t>Amp recount</w:t>
      </w:r>
      <w:r w:rsidR="0058775B">
        <w:rPr>
          <w:rFonts w:ascii="Times New Roman" w:hAnsi="Times New Roman" w:cs="Times New Roman"/>
          <w:color w:val="000000" w:themeColor="text1"/>
        </w:rPr>
        <w:t>ed</w:t>
      </w:r>
      <w:r w:rsidR="003A0B5D" w:rsidRPr="00C87D97">
        <w:rPr>
          <w:rFonts w:ascii="Times New Roman" w:hAnsi="Times New Roman" w:cs="Times New Roman"/>
          <w:color w:val="000000" w:themeColor="text1"/>
        </w:rPr>
        <w:t>: “</w:t>
      </w:r>
      <w:r w:rsidR="003A0B5D" w:rsidRPr="00C87D97">
        <w:rPr>
          <w:rFonts w:ascii="Angsana New" w:hAnsi="Angsana New" w:cs="Angsana New" w:hint="cs"/>
          <w:color w:val="000000" w:themeColor="text1"/>
          <w:cs/>
          <w:lang w:bidi="th-TH"/>
        </w:rPr>
        <w:t>ก็อธิษฐาน</w:t>
      </w:r>
      <w:r w:rsidR="003A0B5D" w:rsidRPr="00C87D97">
        <w:rPr>
          <w:rFonts w:ascii="Times New Roman" w:hAnsi="Times New Roman" w:cs="Times New Roman"/>
          <w:color w:val="000000" w:themeColor="text1"/>
          <w:cs/>
          <w:lang w:bidi="th-TH"/>
        </w:rPr>
        <w:t xml:space="preserve"> </w:t>
      </w:r>
      <w:r w:rsidR="003A0B5D" w:rsidRPr="00C87D97">
        <w:rPr>
          <w:rFonts w:ascii="Angsana New" w:hAnsi="Angsana New" w:cs="Angsana New" w:hint="cs"/>
          <w:color w:val="000000" w:themeColor="text1"/>
          <w:cs/>
          <w:lang w:bidi="th-TH"/>
        </w:rPr>
        <w:t>แล้วพระเจ้าก็ตอบคำอธิษฐานจริง</w:t>
      </w:r>
      <w:r w:rsidR="003A0B5D" w:rsidRPr="00C87D97">
        <w:rPr>
          <w:rFonts w:ascii="Times New Roman" w:hAnsi="Times New Roman" w:cs="Times New Roman"/>
          <w:color w:val="000000" w:themeColor="text1"/>
          <w:cs/>
          <w:lang w:bidi="th-TH"/>
        </w:rPr>
        <w:t xml:space="preserve"> </w:t>
      </w:r>
      <w:r w:rsidR="003A0B5D" w:rsidRPr="00C87D97">
        <w:rPr>
          <w:rFonts w:ascii="Angsana New" w:hAnsi="Angsana New" w:cs="Angsana New" w:hint="cs"/>
          <w:color w:val="000000" w:themeColor="text1"/>
          <w:cs/>
          <w:lang w:bidi="th-TH"/>
        </w:rPr>
        <w:t>ๆ</w:t>
      </w:r>
      <w:r w:rsidR="003A0B5D" w:rsidRPr="00C87D97">
        <w:rPr>
          <w:rFonts w:ascii="Times New Roman" w:hAnsi="Times New Roman" w:cs="Times New Roman"/>
          <w:color w:val="000000" w:themeColor="text1"/>
          <w:cs/>
          <w:lang w:bidi="th-TH"/>
        </w:rPr>
        <w:t xml:space="preserve"> </w:t>
      </w:r>
      <w:r w:rsidR="003A0B5D" w:rsidRPr="00C87D97">
        <w:rPr>
          <w:rFonts w:ascii="Angsana New" w:hAnsi="Angsana New" w:cs="Angsana New" w:hint="cs"/>
          <w:color w:val="000000" w:themeColor="text1"/>
          <w:cs/>
          <w:lang w:bidi="th-TH"/>
        </w:rPr>
        <w:t>ตอนนั้นแอมก็เริ่มคิดว่าพระเจ้ามีจริง</w:t>
      </w:r>
      <w:r w:rsidR="003A0B5D" w:rsidRPr="00C87D97">
        <w:rPr>
          <w:rFonts w:ascii="Times New Roman" w:hAnsi="Times New Roman" w:cs="Times New Roman"/>
          <w:color w:val="000000" w:themeColor="text1"/>
        </w:rPr>
        <w:t>” (“</w:t>
      </w:r>
      <w:proofErr w:type="gramStart"/>
      <w:r w:rsidR="003A0B5D" w:rsidRPr="00C87D97">
        <w:rPr>
          <w:rFonts w:ascii="Times New Roman" w:hAnsi="Times New Roman" w:cs="Times New Roman"/>
          <w:color w:val="000000" w:themeColor="text1"/>
        </w:rPr>
        <w:t>So</w:t>
      </w:r>
      <w:proofErr w:type="gramEnd"/>
      <w:r w:rsidR="003A0B5D" w:rsidRPr="00C87D97">
        <w:rPr>
          <w:rFonts w:ascii="Times New Roman" w:hAnsi="Times New Roman" w:cs="Times New Roman"/>
          <w:color w:val="000000" w:themeColor="text1"/>
        </w:rPr>
        <w:t xml:space="preserve"> I prayed, and God really answered the prayer. At that moment I began to think that God is real”). The order is telling. Prayer does not follow belief; belief follows answered prayer. God</w:t>
      </w:r>
      <w:r w:rsidR="00EE7A78" w:rsidRPr="00C87D97">
        <w:rPr>
          <w:rFonts w:ascii="Times New Roman" w:hAnsi="Times New Roman" w:cs="Times New Roman"/>
          <w:color w:val="000000" w:themeColor="text1"/>
        </w:rPr>
        <w:t>’</w:t>
      </w:r>
      <w:r w:rsidR="003A0B5D" w:rsidRPr="00C87D97">
        <w:rPr>
          <w:rFonts w:ascii="Times New Roman" w:hAnsi="Times New Roman" w:cs="Times New Roman"/>
          <w:color w:val="000000" w:themeColor="text1"/>
        </w:rPr>
        <w:t>s reality is inferred from benefaction.</w:t>
      </w:r>
      <w:r w:rsidR="00F4472D" w:rsidRPr="00C87D97">
        <w:rPr>
          <w:rFonts w:ascii="Times New Roman" w:hAnsi="Times New Roman" w:cs="Times New Roman"/>
          <w:color w:val="000000" w:themeColor="text1"/>
        </w:rPr>
        <w:t xml:space="preserve"> </w:t>
      </w:r>
      <w:r w:rsidR="003A0B5D" w:rsidRPr="00C87D97">
        <w:rPr>
          <w:rFonts w:ascii="Times New Roman" w:hAnsi="Times New Roman" w:cs="Times New Roman"/>
          <w:color w:val="000000" w:themeColor="text1"/>
        </w:rPr>
        <w:t xml:space="preserve">This pattern recurs with remarkable consistency. </w:t>
      </w:r>
      <w:r>
        <w:rPr>
          <w:rFonts w:ascii="Times New Roman" w:hAnsi="Times New Roman" w:cs="Times New Roman"/>
          <w:color w:val="000000" w:themeColor="text1"/>
        </w:rPr>
        <w:t xml:space="preserve">Interviewee </w:t>
      </w:r>
      <w:r w:rsidR="003A0B5D" w:rsidRPr="00C87D97">
        <w:rPr>
          <w:rFonts w:ascii="Times New Roman" w:hAnsi="Times New Roman" w:cs="Times New Roman"/>
          <w:color w:val="000000" w:themeColor="text1"/>
        </w:rPr>
        <w:t>Gift describe</w:t>
      </w:r>
      <w:r w:rsidR="0058775B">
        <w:rPr>
          <w:rFonts w:ascii="Times New Roman" w:hAnsi="Times New Roman" w:cs="Times New Roman"/>
          <w:color w:val="000000" w:themeColor="text1"/>
        </w:rPr>
        <w:t>d</w:t>
      </w:r>
      <w:r w:rsidR="003A0B5D" w:rsidRPr="00C87D97">
        <w:rPr>
          <w:rFonts w:ascii="Times New Roman" w:hAnsi="Times New Roman" w:cs="Times New Roman"/>
          <w:color w:val="000000" w:themeColor="text1"/>
        </w:rPr>
        <w:t xml:space="preserve"> praying about money and family matters: “</w:t>
      </w:r>
      <w:r w:rsidR="003A0B5D" w:rsidRPr="00C87D97">
        <w:rPr>
          <w:rFonts w:ascii="Angsana New" w:hAnsi="Angsana New" w:cs="Angsana New" w:hint="cs"/>
          <w:color w:val="000000" w:themeColor="text1"/>
          <w:cs/>
          <w:lang w:bidi="th-TH"/>
        </w:rPr>
        <w:t>พออธิษฐานเรื่องเงิน</w:t>
      </w:r>
      <w:r w:rsidR="003A0B5D" w:rsidRPr="00C87D97">
        <w:rPr>
          <w:rFonts w:ascii="Times New Roman" w:hAnsi="Times New Roman" w:cs="Times New Roman"/>
          <w:color w:val="000000" w:themeColor="text1"/>
          <w:cs/>
          <w:lang w:bidi="th-TH"/>
        </w:rPr>
        <w:t xml:space="preserve"> </w:t>
      </w:r>
      <w:r w:rsidR="003A0B5D" w:rsidRPr="00C87D97">
        <w:rPr>
          <w:rFonts w:ascii="Angsana New" w:hAnsi="Angsana New" w:cs="Angsana New" w:hint="cs"/>
          <w:color w:val="000000" w:themeColor="text1"/>
          <w:cs/>
          <w:lang w:bidi="th-TH"/>
        </w:rPr>
        <w:t>เรื่องครอบครัว</w:t>
      </w:r>
      <w:r w:rsidR="003A0B5D" w:rsidRPr="00C87D97">
        <w:rPr>
          <w:rFonts w:ascii="Times New Roman" w:hAnsi="Times New Roman" w:cs="Times New Roman"/>
          <w:color w:val="000000" w:themeColor="text1"/>
          <w:cs/>
          <w:lang w:bidi="th-TH"/>
        </w:rPr>
        <w:t xml:space="preserve"> </w:t>
      </w:r>
      <w:r w:rsidR="003A0B5D" w:rsidRPr="00C87D97">
        <w:rPr>
          <w:rFonts w:ascii="Angsana New" w:hAnsi="Angsana New" w:cs="Angsana New" w:hint="cs"/>
          <w:color w:val="000000" w:themeColor="text1"/>
          <w:cs/>
          <w:lang w:bidi="th-TH"/>
        </w:rPr>
        <w:t>แล้วมันคลี่คลาย</w:t>
      </w:r>
      <w:r w:rsidR="003A0B5D" w:rsidRPr="00C87D97">
        <w:rPr>
          <w:rFonts w:ascii="Times New Roman" w:hAnsi="Times New Roman" w:cs="Times New Roman"/>
          <w:color w:val="000000" w:themeColor="text1"/>
          <w:cs/>
          <w:lang w:bidi="th-TH"/>
        </w:rPr>
        <w:t xml:space="preserve"> </w:t>
      </w:r>
      <w:r w:rsidR="003A0B5D" w:rsidRPr="00C87D97">
        <w:rPr>
          <w:rFonts w:ascii="Angsana New" w:hAnsi="Angsana New" w:cs="Angsana New" w:hint="cs"/>
          <w:color w:val="000000" w:themeColor="text1"/>
          <w:cs/>
          <w:lang w:bidi="th-TH"/>
        </w:rPr>
        <w:t>เราก็รู้สึกว่าพระเจ้าดูแลจริงๆ</w:t>
      </w:r>
      <w:r w:rsidR="003A0B5D" w:rsidRPr="00C87D97">
        <w:rPr>
          <w:rFonts w:ascii="Times New Roman" w:hAnsi="Times New Roman" w:cs="Times New Roman"/>
          <w:color w:val="000000" w:themeColor="text1"/>
        </w:rPr>
        <w:t>” (“When I prayed about money and family, and things worked themselves out, I felt that God really takes care of us”). The verb</w:t>
      </w:r>
      <w:r w:rsidR="0002037E" w:rsidRPr="00C87D97">
        <w:rPr>
          <w:rFonts w:ascii="Times New Roman" w:hAnsi="Times New Roman" w:cs="Times New Roman"/>
          <w:color w:val="000000" w:themeColor="text1"/>
        </w:rPr>
        <w:t xml:space="preserve"> </w:t>
      </w:r>
      <w:r w:rsidR="003A0B5D" w:rsidRPr="00C87D97">
        <w:rPr>
          <w:rFonts w:ascii="Angsana New" w:hAnsi="Angsana New" w:cs="Angsana New" w:hint="cs"/>
          <w:color w:val="000000" w:themeColor="text1"/>
          <w:cs/>
          <w:lang w:bidi="th-TH"/>
        </w:rPr>
        <w:t>คลี่คลาย</w:t>
      </w:r>
      <w:r w:rsidR="0002037E" w:rsidRPr="00C87D97">
        <w:rPr>
          <w:rFonts w:ascii="Times New Roman" w:hAnsi="Times New Roman" w:cs="Times New Roman"/>
          <w:color w:val="000000" w:themeColor="text1"/>
        </w:rPr>
        <w:t xml:space="preserve"> </w:t>
      </w:r>
      <w:r w:rsidR="003A0B5D" w:rsidRPr="00C87D97">
        <w:rPr>
          <w:rFonts w:ascii="Times New Roman" w:hAnsi="Times New Roman" w:cs="Times New Roman"/>
          <w:color w:val="000000" w:themeColor="text1"/>
        </w:rPr>
        <w:t>(“to unwind” or “to resolve”) emphasizes gradual relief rather than sudden miracle. God</w:t>
      </w:r>
      <w:r w:rsidR="00EE7A78" w:rsidRPr="00C87D97">
        <w:rPr>
          <w:rFonts w:ascii="Times New Roman" w:hAnsi="Times New Roman" w:cs="Times New Roman"/>
          <w:color w:val="000000" w:themeColor="text1"/>
        </w:rPr>
        <w:t>’</w:t>
      </w:r>
      <w:r w:rsidR="003A0B5D" w:rsidRPr="00C87D97">
        <w:rPr>
          <w:rFonts w:ascii="Times New Roman" w:hAnsi="Times New Roman" w:cs="Times New Roman"/>
          <w:color w:val="000000" w:themeColor="text1"/>
        </w:rPr>
        <w:t xml:space="preserve">s care </w:t>
      </w:r>
      <w:r w:rsidR="0058775B">
        <w:rPr>
          <w:rFonts w:ascii="Times New Roman" w:hAnsi="Times New Roman" w:cs="Times New Roman"/>
          <w:color w:val="000000" w:themeColor="text1"/>
        </w:rPr>
        <w:t>wa</w:t>
      </w:r>
      <w:r w:rsidR="003A0B5D" w:rsidRPr="00C87D97">
        <w:rPr>
          <w:rFonts w:ascii="Times New Roman" w:hAnsi="Times New Roman" w:cs="Times New Roman"/>
          <w:color w:val="000000" w:themeColor="text1"/>
        </w:rPr>
        <w:t>s experienced as reliable presence over time.</w:t>
      </w:r>
    </w:p>
    <w:p w14:paraId="2573A34D" w14:textId="0FA6909C" w:rsidR="00717375" w:rsidRPr="00C87D97" w:rsidRDefault="003A0B5D" w:rsidP="00C87D97">
      <w:pPr>
        <w:spacing w:after="160"/>
        <w:ind w:firstLine="360"/>
        <w:jc w:val="both"/>
        <w:rPr>
          <w:rFonts w:ascii="Times New Roman" w:hAnsi="Times New Roman" w:cs="Times New Roman"/>
          <w:color w:val="000000" w:themeColor="text1"/>
        </w:rPr>
      </w:pPr>
      <w:r w:rsidRPr="00C87D97">
        <w:rPr>
          <w:rFonts w:ascii="Times New Roman" w:hAnsi="Times New Roman" w:cs="Times New Roman"/>
          <w:color w:val="000000" w:themeColor="text1"/>
        </w:rPr>
        <w:t>For others, prayer carrie</w:t>
      </w:r>
      <w:r w:rsidR="0058775B">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risk precisely because it precedes religious identity. Turian admit</w:t>
      </w:r>
      <w:r w:rsidR="0058775B">
        <w:rPr>
          <w:rFonts w:ascii="Times New Roman" w:hAnsi="Times New Roman" w:cs="Times New Roman"/>
          <w:color w:val="000000" w:themeColor="text1"/>
        </w:rPr>
        <w:t>ted</w:t>
      </w:r>
      <w:r w:rsidRPr="00C87D97">
        <w:rPr>
          <w:rFonts w:ascii="Times New Roman" w:hAnsi="Times New Roman" w:cs="Times New Roman"/>
          <w:color w:val="000000" w:themeColor="text1"/>
        </w:rPr>
        <w:t xml:space="preserve"> initial fear: “</w:t>
      </w:r>
      <w:r w:rsidRPr="00C87D97">
        <w:rPr>
          <w:rFonts w:ascii="Angsana New" w:hAnsi="Angsana New" w:cs="Angsana New" w:hint="cs"/>
          <w:color w:val="000000" w:themeColor="text1"/>
          <w:cs/>
          <w:lang w:bidi="th-TH"/>
        </w:rPr>
        <w:t>เขาบอกให้ลองอธิษฐานดู</w:t>
      </w:r>
      <w:r w:rsidRPr="00C87D97">
        <w:rPr>
          <w:rFonts w:ascii="Times New Roman" w:hAnsi="Times New Roman" w:cs="Times New Roman"/>
          <w:color w:val="000000" w:themeColor="text1"/>
          <w:cs/>
          <w:lang w:bidi="th-TH"/>
        </w:rPr>
        <w:t xml:space="preserve"> </w:t>
      </w:r>
      <w:r w:rsidRPr="00C87D97">
        <w:rPr>
          <w:rFonts w:ascii="Angsana New" w:hAnsi="Angsana New" w:cs="Angsana New" w:hint="cs"/>
          <w:color w:val="000000" w:themeColor="text1"/>
          <w:cs/>
          <w:lang w:bidi="th-TH"/>
        </w:rPr>
        <w:t>ตอนแรกก็กลัว</w:t>
      </w:r>
      <w:r w:rsidRPr="00C87D97">
        <w:rPr>
          <w:rFonts w:ascii="Times New Roman" w:hAnsi="Times New Roman" w:cs="Times New Roman"/>
          <w:color w:val="000000" w:themeColor="text1"/>
          <w:cs/>
          <w:lang w:bidi="th-TH"/>
        </w:rPr>
        <w:t xml:space="preserve"> </w:t>
      </w:r>
      <w:r w:rsidRPr="00C87D97">
        <w:rPr>
          <w:rFonts w:ascii="Angsana New" w:hAnsi="Angsana New" w:cs="Angsana New" w:hint="cs"/>
          <w:color w:val="000000" w:themeColor="text1"/>
          <w:cs/>
          <w:lang w:bidi="th-TH"/>
        </w:rPr>
        <w:t>เพราะยัง</w:t>
      </w:r>
      <w:proofErr w:type="spellStart"/>
      <w:r w:rsidRPr="00C87D97">
        <w:rPr>
          <w:rFonts w:ascii="Angsana New" w:hAnsi="Angsana New" w:cs="Angsana New" w:hint="cs"/>
          <w:color w:val="000000" w:themeColor="text1"/>
          <w:cs/>
          <w:lang w:bidi="th-TH"/>
        </w:rPr>
        <w:t>ไม่ใช่คริส</w:t>
      </w:r>
      <w:proofErr w:type="spellEnd"/>
      <w:r w:rsidRPr="00C87D97">
        <w:rPr>
          <w:rFonts w:ascii="Angsana New" w:hAnsi="Angsana New" w:cs="Angsana New" w:hint="cs"/>
          <w:color w:val="000000" w:themeColor="text1"/>
          <w:cs/>
          <w:lang w:bidi="th-TH"/>
        </w:rPr>
        <w:t>เตียน</w:t>
      </w:r>
      <w:r w:rsidRPr="00C87D97">
        <w:rPr>
          <w:rFonts w:ascii="Times New Roman" w:hAnsi="Times New Roman" w:cs="Times New Roman"/>
          <w:color w:val="000000" w:themeColor="text1"/>
          <w:cs/>
          <w:lang w:bidi="th-TH"/>
        </w:rPr>
        <w:t xml:space="preserve"> </w:t>
      </w:r>
      <w:r w:rsidRPr="00C87D97">
        <w:rPr>
          <w:rFonts w:ascii="Angsana New" w:hAnsi="Angsana New" w:cs="Angsana New" w:hint="cs"/>
          <w:color w:val="000000" w:themeColor="text1"/>
          <w:cs/>
          <w:lang w:bidi="th-TH"/>
        </w:rPr>
        <w:t>แต่พออธิษฐานแล้วมันเกิดขึ้นจริง</w:t>
      </w:r>
      <w:r w:rsidRPr="00C87D97">
        <w:rPr>
          <w:rFonts w:ascii="Times New Roman" w:hAnsi="Times New Roman" w:cs="Times New Roman"/>
          <w:color w:val="000000" w:themeColor="text1"/>
        </w:rPr>
        <w:t xml:space="preserve">” (“They told me to try praying. At </w:t>
      </w:r>
      <w:proofErr w:type="gramStart"/>
      <w:r w:rsidRPr="00C87D97">
        <w:rPr>
          <w:rFonts w:ascii="Times New Roman" w:hAnsi="Times New Roman" w:cs="Times New Roman"/>
          <w:color w:val="000000" w:themeColor="text1"/>
        </w:rPr>
        <w:t>first</w:t>
      </w:r>
      <w:proofErr w:type="gramEnd"/>
      <w:r w:rsidRPr="00C87D97">
        <w:rPr>
          <w:rFonts w:ascii="Times New Roman" w:hAnsi="Times New Roman" w:cs="Times New Roman"/>
          <w:color w:val="000000" w:themeColor="text1"/>
        </w:rPr>
        <w:t xml:space="preserve"> I was afraid because I wasn</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t a Christian yet, but when I prayed, it really happened”). Prayer here is transgressive—addressing a God one does not yet belong to—yet it becomes the means by which belonging is discerned.</w:t>
      </w:r>
      <w:r w:rsidR="00CD0B0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The interviews thus reveal prayer not as a spiritual discipline reserved for insiders but as a culturally intelligible mechanism for evaluating a potential Patron. In a moral world shaped by dependence and reciprocity, it makes sense to test whether one who claims power will actually respond to need.</w:t>
      </w:r>
    </w:p>
    <w:p w14:paraId="6FEB77E8" w14:textId="03C6FCC8" w:rsidR="00CD0B0D" w:rsidRPr="00C87D97" w:rsidRDefault="000801D7" w:rsidP="00C87D97">
      <w:pPr>
        <w:spacing w:after="160"/>
        <w:ind w:firstLine="3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This </w:t>
      </w:r>
      <w:r w:rsidR="00437A87" w:rsidRPr="00C87D97">
        <w:rPr>
          <w:rFonts w:ascii="Times New Roman" w:hAnsi="Times New Roman" w:cs="Times New Roman"/>
          <w:color w:val="000000" w:themeColor="text1"/>
        </w:rPr>
        <w:t xml:space="preserve">impulse </w:t>
      </w:r>
      <w:r w:rsidRPr="00C87D97">
        <w:rPr>
          <w:rFonts w:ascii="Times New Roman" w:hAnsi="Times New Roman" w:cs="Times New Roman"/>
          <w:color w:val="000000" w:themeColor="text1"/>
        </w:rPr>
        <w:t xml:space="preserve">arguably matches </w:t>
      </w:r>
      <w:r w:rsidR="004A610E" w:rsidRPr="00C87D97">
        <w:rPr>
          <w:rFonts w:ascii="Times New Roman" w:hAnsi="Times New Roman" w:cs="Times New Roman"/>
          <w:color w:val="000000" w:themeColor="text1"/>
        </w:rPr>
        <w:t xml:space="preserve">in </w:t>
      </w:r>
      <w:r w:rsidR="00437A87" w:rsidRPr="00C87D97">
        <w:rPr>
          <w:rFonts w:ascii="Times New Roman" w:hAnsi="Times New Roman" w:cs="Times New Roman"/>
          <w:color w:val="000000" w:themeColor="text1"/>
        </w:rPr>
        <w:t xml:space="preserve">important </w:t>
      </w:r>
      <w:r w:rsidR="004A610E" w:rsidRPr="00C87D97">
        <w:rPr>
          <w:rFonts w:ascii="Times New Roman" w:hAnsi="Times New Roman" w:cs="Times New Roman"/>
          <w:color w:val="000000" w:themeColor="text1"/>
        </w:rPr>
        <w:t xml:space="preserve">respects </w:t>
      </w:r>
      <w:r w:rsidRPr="00C87D97">
        <w:rPr>
          <w:rFonts w:ascii="Times New Roman" w:hAnsi="Times New Roman" w:cs="Times New Roman"/>
          <w:color w:val="000000" w:themeColor="text1"/>
        </w:rPr>
        <w:t xml:space="preserve">the Thai indigenous constellation of practices </w:t>
      </w:r>
      <w:r w:rsidR="00437A87" w:rsidRPr="00C87D97">
        <w:rPr>
          <w:rFonts w:ascii="Times New Roman" w:hAnsi="Times New Roman" w:cs="Times New Roman"/>
          <w:color w:val="000000" w:themeColor="text1"/>
        </w:rPr>
        <w:t xml:space="preserve">of </w:t>
      </w:r>
      <w:r w:rsidRPr="00C87D97">
        <w:rPr>
          <w:rFonts w:ascii="Times New Roman" w:hAnsi="Times New Roman" w:cs="Times New Roman"/>
          <w:color w:val="000000" w:themeColor="text1"/>
        </w:rPr>
        <w:t>votive peti</w:t>
      </w:r>
      <w:r w:rsidR="00013D1F" w:rsidRPr="00C87D97">
        <w:rPr>
          <w:rFonts w:ascii="Times New Roman" w:hAnsi="Times New Roman" w:cs="Times New Roman"/>
          <w:color w:val="000000" w:themeColor="text1"/>
        </w:rPr>
        <w:t>ti</w:t>
      </w:r>
      <w:r w:rsidRPr="00C87D97">
        <w:rPr>
          <w:rFonts w:ascii="Times New Roman" w:hAnsi="Times New Roman" w:cs="Times New Roman"/>
          <w:color w:val="000000" w:themeColor="text1"/>
        </w:rPr>
        <w:t>oning</w:t>
      </w:r>
      <w:r w:rsidR="00437A87" w:rsidRPr="00C87D97">
        <w:rPr>
          <w:rFonts w:ascii="Times New Roman" w:hAnsi="Times New Roman" w:cs="Times New Roman"/>
          <w:color w:val="000000" w:themeColor="text1"/>
        </w:rPr>
        <w:t>, vow-making, and ritual petitioning (</w:t>
      </w:r>
      <w:r w:rsidR="007C7A74" w:rsidRPr="00C87D97">
        <w:rPr>
          <w:rFonts w:ascii="Angsana New" w:hAnsi="Angsana New" w:cs="Angsana New" w:hint="cs"/>
          <w:color w:val="000000" w:themeColor="text1"/>
          <w:cs/>
          <w:lang w:bidi="th-TH"/>
        </w:rPr>
        <w:t>การบนบานศาลกล่าว</w:t>
      </w:r>
      <w:r w:rsidR="00ED16A3" w:rsidRPr="00C87D97">
        <w:rPr>
          <w:rFonts w:ascii="Times New Roman" w:hAnsi="Times New Roman" w:cs="Times New Roman"/>
          <w:color w:val="000000" w:themeColor="text1"/>
          <w:lang w:bidi="th-TH"/>
        </w:rPr>
        <w:t>–</w:t>
      </w:r>
      <w:proofErr w:type="spellStart"/>
      <w:r w:rsidR="007C7A74" w:rsidRPr="00C87D97">
        <w:rPr>
          <w:rFonts w:ascii="Times New Roman" w:hAnsi="Times New Roman" w:cs="Times New Roman"/>
          <w:i/>
          <w:iCs/>
          <w:color w:val="000000" w:themeColor="text1"/>
        </w:rPr>
        <w:t>kāan</w:t>
      </w:r>
      <w:proofErr w:type="spellEnd"/>
      <w:r w:rsidR="007C7A74" w:rsidRPr="00C87D97">
        <w:rPr>
          <w:rFonts w:ascii="Times New Roman" w:hAnsi="Times New Roman" w:cs="Times New Roman"/>
          <w:i/>
          <w:iCs/>
          <w:color w:val="000000" w:themeColor="text1"/>
        </w:rPr>
        <w:t xml:space="preserve"> </w:t>
      </w:r>
      <w:proofErr w:type="spellStart"/>
      <w:r w:rsidR="007C7A74" w:rsidRPr="00C87D97">
        <w:rPr>
          <w:rFonts w:ascii="Times New Roman" w:hAnsi="Times New Roman" w:cs="Times New Roman"/>
          <w:i/>
          <w:iCs/>
          <w:color w:val="000000" w:themeColor="text1"/>
        </w:rPr>
        <w:t>bōn-bāan</w:t>
      </w:r>
      <w:proofErr w:type="spellEnd"/>
      <w:r w:rsidR="007C7A74" w:rsidRPr="00C87D97">
        <w:rPr>
          <w:rFonts w:ascii="Times New Roman" w:hAnsi="Times New Roman" w:cs="Times New Roman"/>
          <w:i/>
          <w:iCs/>
          <w:color w:val="000000" w:themeColor="text1"/>
        </w:rPr>
        <w:t xml:space="preserve"> </w:t>
      </w:r>
      <w:proofErr w:type="spellStart"/>
      <w:r w:rsidR="007C7A74" w:rsidRPr="00C87D97">
        <w:rPr>
          <w:rFonts w:ascii="Times New Roman" w:hAnsi="Times New Roman" w:cs="Times New Roman"/>
          <w:i/>
          <w:iCs/>
          <w:color w:val="000000" w:themeColor="text1"/>
        </w:rPr>
        <w:t>sǎan-klàao</w:t>
      </w:r>
      <w:proofErr w:type="spellEnd"/>
      <w:r w:rsidRPr="00C87D97">
        <w:rPr>
          <w:rFonts w:ascii="Times New Roman" w:hAnsi="Times New Roman" w:cs="Times New Roman"/>
          <w:color w:val="000000" w:themeColor="text1"/>
          <w:lang w:bidi="th-TH"/>
        </w:rPr>
        <w:t>)</w:t>
      </w:r>
      <w:r w:rsidR="00437A87" w:rsidRPr="00C87D97">
        <w:rPr>
          <w:rFonts w:ascii="Times New Roman" w:hAnsi="Times New Roman" w:cs="Times New Roman"/>
          <w:color w:val="000000" w:themeColor="text1"/>
          <w:lang w:bidi="th-TH"/>
        </w:rPr>
        <w:t xml:space="preserve"> </w:t>
      </w:r>
      <w:r w:rsidR="00437A87" w:rsidRPr="00C87D97">
        <w:rPr>
          <w:rFonts w:ascii="Times New Roman" w:hAnsi="Times New Roman" w:cs="Times New Roman"/>
          <w:color w:val="000000" w:themeColor="text1"/>
        </w:rPr>
        <w:t>with local spirits and deities</w:t>
      </w:r>
      <w:r w:rsidR="00437A87" w:rsidRPr="00C87D97">
        <w:rPr>
          <w:rFonts w:ascii="Times New Roman" w:hAnsi="Times New Roman" w:cs="Times New Roman"/>
          <w:color w:val="000000" w:themeColor="text1"/>
          <w:lang w:bidi="th-TH"/>
        </w:rPr>
        <w:t xml:space="preserve">. </w:t>
      </w:r>
      <w:r w:rsidR="007D5C09" w:rsidRPr="00C87D97">
        <w:rPr>
          <w:rFonts w:ascii="Times New Roman" w:hAnsi="Times New Roman" w:cs="Times New Roman"/>
          <w:color w:val="000000" w:themeColor="text1"/>
        </w:rPr>
        <w:t>These widespread practices operate according to a patron–client relational logic involving petition, votive pledge, and ritual fulfillment.</w:t>
      </w:r>
      <w:r w:rsidR="00437A87" w:rsidRPr="00C87D97">
        <w:rPr>
          <w:rFonts w:ascii="Times New Roman" w:hAnsi="Times New Roman" w:cs="Times New Roman"/>
          <w:color w:val="000000" w:themeColor="text1"/>
          <w:lang w:bidi="th-TH"/>
        </w:rPr>
        <w:t xml:space="preserve"> </w:t>
      </w:r>
      <w:r w:rsidR="00936067" w:rsidRPr="00C87D97">
        <w:rPr>
          <w:rFonts w:ascii="Times New Roman" w:hAnsi="Times New Roman" w:cs="Times New Roman"/>
          <w:color w:val="000000" w:themeColor="text1"/>
          <w:lang w:bidi="th-TH"/>
        </w:rPr>
        <w:t xml:space="preserve">In the context of Thai folk religion, </w:t>
      </w:r>
      <w:r w:rsidR="00437A87" w:rsidRPr="00C87D97">
        <w:rPr>
          <w:rFonts w:ascii="Times New Roman" w:hAnsi="Times New Roman" w:cs="Times New Roman"/>
          <w:color w:val="000000" w:themeColor="text1"/>
          <w:lang w:bidi="th-TH"/>
        </w:rPr>
        <w:t>p</w:t>
      </w:r>
      <w:r w:rsidR="00936067" w:rsidRPr="00C87D97">
        <w:rPr>
          <w:rFonts w:ascii="Times New Roman" w:hAnsi="Times New Roman" w:cs="Times New Roman"/>
          <w:color w:val="000000" w:themeColor="text1"/>
          <w:lang w:bidi="th-TH"/>
        </w:rPr>
        <w:t>etitioners signal sincerity through conditional pledges that are understood to require fulfillment upon the successful realization of the request.</w:t>
      </w:r>
      <w:r w:rsidR="00437A87" w:rsidRPr="00C87D97">
        <w:rPr>
          <w:rFonts w:ascii="Times New Roman" w:hAnsi="Times New Roman" w:cs="Times New Roman"/>
          <w:color w:val="000000" w:themeColor="text1"/>
          <w:lang w:bidi="th-TH"/>
        </w:rPr>
        <w:t xml:space="preserve"> </w:t>
      </w:r>
      <w:r w:rsidR="00ED16A3" w:rsidRPr="00C87D97">
        <w:rPr>
          <w:rFonts w:ascii="Times New Roman" w:hAnsi="Times New Roman" w:cs="Times New Roman"/>
          <w:color w:val="000000" w:themeColor="text1"/>
          <w:lang w:bidi="th-TH"/>
        </w:rPr>
        <w:t xml:space="preserve">This patronage logic in ritual form takes the following form: Petition → promised return → fulfillment. </w:t>
      </w:r>
      <w:r w:rsidR="00ED16A3" w:rsidRPr="00C87D97">
        <w:rPr>
          <w:rFonts w:ascii="Times New Roman" w:hAnsi="Times New Roman" w:cs="Times New Roman"/>
          <w:color w:val="000000" w:themeColor="text1"/>
        </w:rPr>
        <w:t xml:space="preserve">“By performing a ritual </w:t>
      </w:r>
      <w:r w:rsidR="00ED16A3" w:rsidRPr="00C87D97">
        <w:rPr>
          <w:rFonts w:ascii="Times New Roman" w:hAnsi="Times New Roman" w:cs="Times New Roman"/>
          <w:color w:val="000000" w:themeColor="text1"/>
        </w:rPr>
        <w:lastRenderedPageBreak/>
        <w:t>known as a</w:t>
      </w:r>
      <w:r w:rsidR="006C584C" w:rsidRPr="00C87D97">
        <w:rPr>
          <w:rFonts w:ascii="Times New Roman" w:hAnsi="Times New Roman" w:cs="Times New Roman"/>
          <w:color w:val="000000" w:themeColor="text1"/>
        </w:rPr>
        <w:t xml:space="preserve"> </w:t>
      </w:r>
      <w:proofErr w:type="spellStart"/>
      <w:r w:rsidR="00ED16A3" w:rsidRPr="00C87D97">
        <w:rPr>
          <w:rFonts w:ascii="Times New Roman" w:hAnsi="Times New Roman" w:cs="Times New Roman"/>
          <w:i/>
          <w:iCs/>
          <w:color w:val="000000" w:themeColor="text1"/>
        </w:rPr>
        <w:t>k</w:t>
      </w:r>
      <w:r w:rsidR="00061E7E" w:rsidRPr="00C87D97">
        <w:rPr>
          <w:rFonts w:ascii="Times New Roman" w:hAnsi="Times New Roman" w:cs="Times New Roman"/>
          <w:i/>
          <w:iCs/>
          <w:color w:val="000000" w:themeColor="text1"/>
        </w:rPr>
        <w:t>â</w:t>
      </w:r>
      <w:r w:rsidR="00ED16A3" w:rsidRPr="00C87D97">
        <w:rPr>
          <w:rFonts w:ascii="Times New Roman" w:hAnsi="Times New Roman" w:cs="Times New Roman"/>
          <w:i/>
          <w:iCs/>
          <w:color w:val="000000" w:themeColor="text1"/>
        </w:rPr>
        <w:t>e</w:t>
      </w:r>
      <w:proofErr w:type="spellEnd"/>
      <w:r w:rsidR="00ED16A3" w:rsidRPr="00C87D97">
        <w:rPr>
          <w:rFonts w:ascii="Times New Roman" w:hAnsi="Times New Roman" w:cs="Times New Roman"/>
          <w:i/>
          <w:iCs/>
          <w:color w:val="000000" w:themeColor="text1"/>
        </w:rPr>
        <w:t xml:space="preserve"> </w:t>
      </w:r>
      <w:proofErr w:type="spellStart"/>
      <w:r w:rsidR="00ED16A3" w:rsidRPr="00C87D97">
        <w:rPr>
          <w:rFonts w:ascii="Times New Roman" w:hAnsi="Times New Roman" w:cs="Times New Roman"/>
          <w:i/>
          <w:iCs/>
          <w:color w:val="000000" w:themeColor="text1"/>
        </w:rPr>
        <w:t>b</w:t>
      </w:r>
      <w:r w:rsidR="00061E7E" w:rsidRPr="00C87D97">
        <w:rPr>
          <w:rFonts w:ascii="Times New Roman" w:hAnsi="Times New Roman" w:cs="Times New Roman"/>
          <w:i/>
          <w:iCs/>
          <w:color w:val="000000" w:themeColor="text1"/>
        </w:rPr>
        <w:t>ō</w:t>
      </w:r>
      <w:r w:rsidR="00ED16A3" w:rsidRPr="00C87D97">
        <w:rPr>
          <w:rFonts w:ascii="Times New Roman" w:hAnsi="Times New Roman" w:cs="Times New Roman"/>
          <w:i/>
          <w:iCs/>
          <w:color w:val="000000" w:themeColor="text1"/>
        </w:rPr>
        <w:t>n</w:t>
      </w:r>
      <w:proofErr w:type="spellEnd"/>
      <w:r w:rsidR="006C584C" w:rsidRPr="00C87D97">
        <w:rPr>
          <w:rFonts w:ascii="Times New Roman" w:hAnsi="Times New Roman" w:cs="Times New Roman"/>
          <w:color w:val="000000" w:themeColor="text1"/>
        </w:rPr>
        <w:t xml:space="preserve"> </w:t>
      </w:r>
      <w:r w:rsidR="00ED16A3" w:rsidRPr="00C87D97">
        <w:rPr>
          <w:rFonts w:ascii="Times New Roman" w:hAnsi="Times New Roman" w:cs="Times New Roman"/>
          <w:color w:val="000000" w:themeColor="text1"/>
        </w:rPr>
        <w:t>[</w:t>
      </w:r>
      <w:proofErr w:type="spellStart"/>
      <w:r w:rsidR="00ED16A3" w:rsidRPr="00C87D97">
        <w:rPr>
          <w:rFonts w:ascii="Times New Roman" w:hAnsi="Times New Roman" w:cs="Times New Roman"/>
          <w:i/>
          <w:iCs/>
          <w:color w:val="000000" w:themeColor="text1"/>
        </w:rPr>
        <w:t>k</w:t>
      </w:r>
      <w:r w:rsidR="00061E7E" w:rsidRPr="00C87D97">
        <w:rPr>
          <w:rFonts w:ascii="Times New Roman" w:hAnsi="Times New Roman" w:cs="Times New Roman"/>
          <w:i/>
          <w:iCs/>
          <w:color w:val="000000" w:themeColor="text1"/>
        </w:rPr>
        <w:t>â</w:t>
      </w:r>
      <w:r w:rsidR="00ED16A3" w:rsidRPr="00C87D97">
        <w:rPr>
          <w:rFonts w:ascii="Times New Roman" w:hAnsi="Times New Roman" w:cs="Times New Roman"/>
          <w:i/>
          <w:iCs/>
          <w:color w:val="000000" w:themeColor="text1"/>
        </w:rPr>
        <w:t>e</w:t>
      </w:r>
      <w:proofErr w:type="spellEnd"/>
      <w:r w:rsidR="006C584C" w:rsidRPr="00C87D97">
        <w:rPr>
          <w:rFonts w:ascii="Times New Roman" w:hAnsi="Times New Roman" w:cs="Times New Roman"/>
          <w:color w:val="000000" w:themeColor="text1"/>
        </w:rPr>
        <w:t xml:space="preserve"> </w:t>
      </w:r>
      <w:r w:rsidR="00ED16A3" w:rsidRPr="00C87D97">
        <w:rPr>
          <w:rFonts w:ascii="Times New Roman" w:hAnsi="Times New Roman" w:cs="Times New Roman"/>
          <w:color w:val="000000" w:themeColor="text1"/>
        </w:rPr>
        <w:t xml:space="preserve">means </w:t>
      </w:r>
      <w:r w:rsidR="00EE7A78" w:rsidRPr="00C87D97">
        <w:rPr>
          <w:rFonts w:ascii="Times New Roman" w:hAnsi="Times New Roman" w:cs="Times New Roman"/>
          <w:color w:val="000000" w:themeColor="text1"/>
        </w:rPr>
        <w:t>‘</w:t>
      </w:r>
      <w:r w:rsidR="00ED16A3" w:rsidRPr="00C87D97">
        <w:rPr>
          <w:rFonts w:ascii="Times New Roman" w:hAnsi="Times New Roman" w:cs="Times New Roman"/>
          <w:color w:val="000000" w:themeColor="text1"/>
        </w:rPr>
        <w:t>to fulfill,</w:t>
      </w:r>
      <w:r w:rsidR="00EE7A78" w:rsidRPr="00C87D97">
        <w:rPr>
          <w:rFonts w:ascii="Times New Roman" w:hAnsi="Times New Roman" w:cs="Times New Roman"/>
          <w:color w:val="000000" w:themeColor="text1"/>
        </w:rPr>
        <w:t>’</w:t>
      </w:r>
      <w:r w:rsidR="00ED16A3" w:rsidRPr="00C87D97">
        <w:rPr>
          <w:rFonts w:ascii="Times New Roman" w:hAnsi="Times New Roman" w:cs="Times New Roman"/>
          <w:color w:val="000000" w:themeColor="text1"/>
        </w:rPr>
        <w:t xml:space="preserve"> and</w:t>
      </w:r>
      <w:r w:rsidR="006C584C" w:rsidRPr="00C87D97">
        <w:rPr>
          <w:rFonts w:ascii="Times New Roman" w:hAnsi="Times New Roman" w:cs="Times New Roman"/>
          <w:color w:val="000000" w:themeColor="text1"/>
        </w:rPr>
        <w:t xml:space="preserve"> </w:t>
      </w:r>
      <w:proofErr w:type="spellStart"/>
      <w:r w:rsidR="00ED16A3" w:rsidRPr="00C87D97">
        <w:rPr>
          <w:rFonts w:ascii="Times New Roman" w:hAnsi="Times New Roman" w:cs="Times New Roman"/>
          <w:i/>
          <w:iCs/>
          <w:color w:val="000000" w:themeColor="text1"/>
        </w:rPr>
        <w:t>b</w:t>
      </w:r>
      <w:r w:rsidR="00061E7E" w:rsidRPr="00C87D97">
        <w:rPr>
          <w:rFonts w:ascii="Times New Roman" w:hAnsi="Times New Roman" w:cs="Times New Roman"/>
          <w:i/>
          <w:iCs/>
          <w:color w:val="000000" w:themeColor="text1"/>
        </w:rPr>
        <w:t>ō</w:t>
      </w:r>
      <w:r w:rsidR="00ED16A3" w:rsidRPr="00C87D97">
        <w:rPr>
          <w:rFonts w:ascii="Times New Roman" w:hAnsi="Times New Roman" w:cs="Times New Roman"/>
          <w:i/>
          <w:iCs/>
          <w:color w:val="000000" w:themeColor="text1"/>
        </w:rPr>
        <w:t>n</w:t>
      </w:r>
      <w:proofErr w:type="spellEnd"/>
      <w:r w:rsidR="006C584C" w:rsidRPr="00C87D97">
        <w:rPr>
          <w:rFonts w:ascii="Times New Roman" w:hAnsi="Times New Roman" w:cs="Times New Roman"/>
          <w:color w:val="000000" w:themeColor="text1"/>
        </w:rPr>
        <w:t xml:space="preserve"> </w:t>
      </w:r>
      <w:r w:rsidR="00ED16A3" w:rsidRPr="00C87D97">
        <w:rPr>
          <w:rFonts w:ascii="Times New Roman" w:hAnsi="Times New Roman" w:cs="Times New Roman"/>
          <w:color w:val="000000" w:themeColor="text1"/>
        </w:rPr>
        <w:t xml:space="preserve">means </w:t>
      </w:r>
      <w:r w:rsidR="00EE7A78" w:rsidRPr="00C87D97">
        <w:rPr>
          <w:rFonts w:ascii="Times New Roman" w:hAnsi="Times New Roman" w:cs="Times New Roman"/>
          <w:color w:val="000000" w:themeColor="text1"/>
        </w:rPr>
        <w:t>‘</w:t>
      </w:r>
      <w:r w:rsidR="00ED16A3" w:rsidRPr="00C87D97">
        <w:rPr>
          <w:rFonts w:ascii="Times New Roman" w:hAnsi="Times New Roman" w:cs="Times New Roman"/>
          <w:color w:val="000000" w:themeColor="text1"/>
        </w:rPr>
        <w:t>a vow</w:t>
      </w:r>
      <w:r w:rsidR="00EE7A78" w:rsidRPr="00C87D97">
        <w:rPr>
          <w:rFonts w:ascii="Times New Roman" w:hAnsi="Times New Roman" w:cs="Times New Roman"/>
          <w:color w:val="000000" w:themeColor="text1"/>
        </w:rPr>
        <w:t>’</w:t>
      </w:r>
      <w:r w:rsidR="00ED16A3" w:rsidRPr="00C87D97">
        <w:rPr>
          <w:rFonts w:ascii="Times New Roman" w:hAnsi="Times New Roman" w:cs="Times New Roman"/>
          <w:color w:val="000000" w:themeColor="text1"/>
        </w:rPr>
        <w:t>] individuals or families ask a spirit for divine intercession in accomplishing a particular task. Supplicants vow an offering in return if the boon is granted by the spirit” (Grow</w:t>
      </w:r>
      <w:r w:rsidR="0058775B">
        <w:rPr>
          <w:rFonts w:ascii="Times New Roman" w:hAnsi="Times New Roman" w:cs="Times New Roman"/>
          <w:color w:val="000000" w:themeColor="text1"/>
        </w:rPr>
        <w:t>,</w:t>
      </w:r>
      <w:r w:rsidR="00ED16A3" w:rsidRPr="00C87D97">
        <w:rPr>
          <w:rFonts w:ascii="Times New Roman" w:hAnsi="Times New Roman" w:cs="Times New Roman"/>
          <w:color w:val="000000" w:themeColor="text1"/>
        </w:rPr>
        <w:t xml:space="preserve"> 1991</w:t>
      </w:r>
      <w:r w:rsidR="0058775B">
        <w:rPr>
          <w:rFonts w:ascii="Times New Roman" w:hAnsi="Times New Roman" w:cs="Times New Roman"/>
          <w:color w:val="000000" w:themeColor="text1"/>
        </w:rPr>
        <w:t>,</w:t>
      </w:r>
      <w:r w:rsidR="00ED16A3" w:rsidRPr="00C87D97">
        <w:rPr>
          <w:rFonts w:ascii="Times New Roman" w:hAnsi="Times New Roman" w:cs="Times New Roman"/>
          <w:color w:val="000000" w:themeColor="text1"/>
        </w:rPr>
        <w:t xml:space="preserve"> </w:t>
      </w:r>
      <w:r w:rsidR="0058775B">
        <w:rPr>
          <w:rFonts w:ascii="Times New Roman" w:hAnsi="Times New Roman" w:cs="Times New Roman"/>
          <w:color w:val="000000" w:themeColor="text1"/>
        </w:rPr>
        <w:t xml:space="preserve">p. </w:t>
      </w:r>
      <w:r w:rsidR="00ED16A3" w:rsidRPr="00C87D97">
        <w:rPr>
          <w:rFonts w:ascii="Times New Roman" w:hAnsi="Times New Roman" w:cs="Times New Roman"/>
          <w:color w:val="000000" w:themeColor="text1"/>
        </w:rPr>
        <w:t>49)</w:t>
      </w:r>
      <w:r w:rsidR="00ED16A3" w:rsidRPr="00C87D97">
        <w:rPr>
          <w:rFonts w:ascii="Times New Roman" w:hAnsi="Times New Roman" w:cs="Times New Roman"/>
          <w:color w:val="000000" w:themeColor="text1"/>
          <w:lang w:bidi="th-TH"/>
        </w:rPr>
        <w:t xml:space="preserve">. </w:t>
      </w:r>
      <w:r w:rsidR="00437A87" w:rsidRPr="00C87D97">
        <w:rPr>
          <w:rFonts w:ascii="Times New Roman" w:hAnsi="Times New Roman" w:cs="Times New Roman"/>
          <w:color w:val="000000" w:themeColor="text1"/>
          <w:lang w:bidi="th-TH"/>
        </w:rPr>
        <w:t>Such v</w:t>
      </w:r>
      <w:r w:rsidR="00936067" w:rsidRPr="00C87D97">
        <w:rPr>
          <w:rFonts w:ascii="Times New Roman" w:hAnsi="Times New Roman" w:cs="Times New Roman"/>
          <w:color w:val="000000" w:themeColor="text1"/>
          <w:lang w:bidi="th-TH"/>
        </w:rPr>
        <w:t xml:space="preserve">otive </w:t>
      </w:r>
      <w:r w:rsidR="00437A87" w:rsidRPr="00C87D97">
        <w:rPr>
          <w:rFonts w:ascii="Times New Roman" w:hAnsi="Times New Roman" w:cs="Times New Roman"/>
          <w:color w:val="000000" w:themeColor="text1"/>
          <w:lang w:bidi="th-TH"/>
        </w:rPr>
        <w:t>v</w:t>
      </w:r>
      <w:r w:rsidR="00936067" w:rsidRPr="00C87D97">
        <w:rPr>
          <w:rFonts w:ascii="Times New Roman" w:hAnsi="Times New Roman" w:cs="Times New Roman"/>
          <w:color w:val="000000" w:themeColor="text1"/>
          <w:lang w:bidi="th-TH"/>
        </w:rPr>
        <w:t>ows</w:t>
      </w:r>
      <w:r w:rsidR="00437A87" w:rsidRPr="00C87D97">
        <w:rPr>
          <w:rFonts w:ascii="Times New Roman" w:hAnsi="Times New Roman" w:cs="Times New Roman"/>
          <w:color w:val="000000" w:themeColor="text1"/>
          <w:lang w:bidi="th-TH"/>
        </w:rPr>
        <w:t xml:space="preserve"> and p</w:t>
      </w:r>
      <w:r w:rsidR="00936067" w:rsidRPr="00C87D97">
        <w:rPr>
          <w:rFonts w:ascii="Times New Roman" w:hAnsi="Times New Roman" w:cs="Times New Roman"/>
          <w:color w:val="000000" w:themeColor="text1"/>
          <w:lang w:bidi="th-TH"/>
        </w:rPr>
        <w:t xml:space="preserve">etitionary </w:t>
      </w:r>
      <w:r w:rsidR="00437A87" w:rsidRPr="00C87D97">
        <w:rPr>
          <w:rFonts w:ascii="Times New Roman" w:hAnsi="Times New Roman" w:cs="Times New Roman"/>
          <w:color w:val="000000" w:themeColor="text1"/>
          <w:lang w:bidi="th-TH"/>
        </w:rPr>
        <w:t>p</w:t>
      </w:r>
      <w:r w:rsidR="00936067" w:rsidRPr="00C87D97">
        <w:rPr>
          <w:rFonts w:ascii="Times New Roman" w:hAnsi="Times New Roman" w:cs="Times New Roman"/>
          <w:color w:val="000000" w:themeColor="text1"/>
          <w:lang w:bidi="th-TH"/>
        </w:rPr>
        <w:t>ractice</w:t>
      </w:r>
      <w:r w:rsidR="00437A87" w:rsidRPr="00C87D97">
        <w:rPr>
          <w:rFonts w:ascii="Times New Roman" w:hAnsi="Times New Roman" w:cs="Times New Roman"/>
          <w:color w:val="000000" w:themeColor="text1"/>
          <w:lang w:bidi="th-TH"/>
        </w:rPr>
        <w:t>s are fundamentally r</w:t>
      </w:r>
      <w:r w:rsidR="00936067" w:rsidRPr="00C87D97">
        <w:rPr>
          <w:rFonts w:ascii="Times New Roman" w:hAnsi="Times New Roman" w:cs="Times New Roman"/>
          <w:color w:val="000000" w:themeColor="text1"/>
          <w:lang w:bidi="th-TH"/>
        </w:rPr>
        <w:t>elational, not magical</w:t>
      </w:r>
      <w:r w:rsidR="00437A87" w:rsidRPr="00C87D97">
        <w:rPr>
          <w:rFonts w:ascii="Times New Roman" w:hAnsi="Times New Roman" w:cs="Times New Roman"/>
          <w:color w:val="000000" w:themeColor="text1"/>
          <w:lang w:bidi="th-TH"/>
        </w:rPr>
        <w:t xml:space="preserve">. </w:t>
      </w:r>
      <w:r w:rsidR="00936067" w:rsidRPr="00C87D97">
        <w:rPr>
          <w:rFonts w:ascii="Times New Roman" w:hAnsi="Times New Roman" w:cs="Times New Roman"/>
          <w:color w:val="000000" w:themeColor="text1"/>
          <w:lang w:bidi="th-TH"/>
        </w:rPr>
        <w:t>T</w:t>
      </w:r>
      <w:r w:rsidR="00437A87" w:rsidRPr="00C87D97">
        <w:rPr>
          <w:rFonts w:ascii="Times New Roman" w:hAnsi="Times New Roman" w:cs="Times New Roman"/>
          <w:color w:val="000000" w:themeColor="text1"/>
          <w:lang w:bidi="th-TH"/>
        </w:rPr>
        <w:t>hey are typically t</w:t>
      </w:r>
      <w:r w:rsidR="00936067" w:rsidRPr="00C87D97">
        <w:rPr>
          <w:rFonts w:ascii="Times New Roman" w:hAnsi="Times New Roman" w:cs="Times New Roman"/>
          <w:color w:val="000000" w:themeColor="text1"/>
          <w:lang w:bidi="th-TH"/>
        </w:rPr>
        <w:t>emporary, ad hoc</w:t>
      </w:r>
      <w:r w:rsidR="00437A87" w:rsidRPr="00C87D97">
        <w:rPr>
          <w:rFonts w:ascii="Times New Roman" w:hAnsi="Times New Roman" w:cs="Times New Roman"/>
          <w:color w:val="000000" w:themeColor="text1"/>
          <w:lang w:bidi="th-TH"/>
        </w:rPr>
        <w:t xml:space="preserve">, </w:t>
      </w:r>
      <w:r w:rsidR="0058775B">
        <w:rPr>
          <w:rFonts w:ascii="Times New Roman" w:hAnsi="Times New Roman" w:cs="Times New Roman"/>
          <w:color w:val="000000" w:themeColor="text1"/>
          <w:lang w:bidi="th-TH"/>
        </w:rPr>
        <w:t xml:space="preserve">and </w:t>
      </w:r>
      <w:r w:rsidR="00437A87" w:rsidRPr="00C87D97">
        <w:rPr>
          <w:rFonts w:ascii="Times New Roman" w:hAnsi="Times New Roman" w:cs="Times New Roman"/>
          <w:color w:val="000000" w:themeColor="text1"/>
          <w:lang w:bidi="th-TH"/>
        </w:rPr>
        <w:t>c</w:t>
      </w:r>
      <w:r w:rsidR="00936067" w:rsidRPr="00C87D97">
        <w:rPr>
          <w:rFonts w:ascii="Times New Roman" w:hAnsi="Times New Roman" w:cs="Times New Roman"/>
          <w:color w:val="000000" w:themeColor="text1"/>
          <w:lang w:bidi="th-TH"/>
        </w:rPr>
        <w:t xml:space="preserve">ontractual </w:t>
      </w:r>
      <w:r w:rsidR="009B3330" w:rsidRPr="00C87D97">
        <w:rPr>
          <w:rFonts w:ascii="Times New Roman" w:hAnsi="Times New Roman" w:cs="Times New Roman"/>
          <w:color w:val="000000" w:themeColor="text1"/>
          <w:lang w:bidi="th-TH"/>
        </w:rPr>
        <w:t>rather than merely</w:t>
      </w:r>
      <w:r w:rsidR="00936067" w:rsidRPr="00C87D97">
        <w:rPr>
          <w:rFonts w:ascii="Times New Roman" w:hAnsi="Times New Roman" w:cs="Times New Roman"/>
          <w:color w:val="000000" w:themeColor="text1"/>
          <w:lang w:bidi="th-TH"/>
        </w:rPr>
        <w:t xml:space="preserve"> symbolic</w:t>
      </w:r>
      <w:r w:rsidR="009B3330" w:rsidRPr="00C87D97">
        <w:rPr>
          <w:rFonts w:ascii="Times New Roman" w:hAnsi="Times New Roman" w:cs="Times New Roman"/>
          <w:color w:val="000000" w:themeColor="text1"/>
          <w:lang w:bidi="th-TH"/>
        </w:rPr>
        <w:t>;</w:t>
      </w:r>
      <w:r w:rsidR="00437A87" w:rsidRPr="00C87D97">
        <w:rPr>
          <w:rFonts w:ascii="Times New Roman" w:hAnsi="Times New Roman" w:cs="Times New Roman"/>
          <w:color w:val="000000" w:themeColor="text1"/>
          <w:lang w:bidi="th-TH"/>
        </w:rPr>
        <w:t xml:space="preserve"> </w:t>
      </w:r>
      <w:r w:rsidR="009B3330" w:rsidRPr="00C87D97">
        <w:rPr>
          <w:rFonts w:ascii="Times New Roman" w:hAnsi="Times New Roman" w:cs="Times New Roman"/>
          <w:color w:val="000000" w:themeColor="text1"/>
          <w:lang w:bidi="th-TH"/>
        </w:rPr>
        <w:t>once made</w:t>
      </w:r>
      <w:r w:rsidR="00283401" w:rsidRPr="00C87D97">
        <w:rPr>
          <w:rFonts w:ascii="Times New Roman" w:hAnsi="Times New Roman" w:cs="Times New Roman"/>
          <w:color w:val="000000" w:themeColor="text1"/>
          <w:lang w:bidi="th-TH"/>
        </w:rPr>
        <w:t>,</w:t>
      </w:r>
      <w:r w:rsidR="009B3330" w:rsidRPr="00C87D97">
        <w:rPr>
          <w:rFonts w:ascii="Times New Roman" w:hAnsi="Times New Roman" w:cs="Times New Roman"/>
          <w:color w:val="000000" w:themeColor="text1"/>
          <w:lang w:bidi="th-TH"/>
        </w:rPr>
        <w:t xml:space="preserve"> they are</w:t>
      </w:r>
      <w:r w:rsidR="00437A87" w:rsidRPr="00C87D97">
        <w:rPr>
          <w:rFonts w:ascii="Times New Roman" w:hAnsi="Times New Roman" w:cs="Times New Roman"/>
          <w:color w:val="000000" w:themeColor="text1"/>
          <w:lang w:bidi="th-TH"/>
        </w:rPr>
        <w:t xml:space="preserve"> m</w:t>
      </w:r>
      <w:r w:rsidR="00936067" w:rsidRPr="00C87D97">
        <w:rPr>
          <w:rFonts w:ascii="Times New Roman" w:hAnsi="Times New Roman" w:cs="Times New Roman"/>
          <w:color w:val="000000" w:themeColor="text1"/>
          <w:lang w:bidi="th-TH"/>
        </w:rPr>
        <w:t>orally binding, not optional</w:t>
      </w:r>
      <w:r w:rsidR="00437A87" w:rsidRPr="00C87D97">
        <w:rPr>
          <w:rFonts w:ascii="Times New Roman" w:hAnsi="Times New Roman" w:cs="Times New Roman"/>
          <w:color w:val="000000" w:themeColor="text1"/>
          <w:lang w:bidi="th-TH"/>
        </w:rPr>
        <w:t xml:space="preserve">. As a whole, such practices </w:t>
      </w:r>
      <w:r w:rsidR="00795A3C" w:rsidRPr="00C87D97">
        <w:rPr>
          <w:rFonts w:ascii="Times New Roman" w:hAnsi="Times New Roman" w:cs="Times New Roman"/>
          <w:color w:val="000000" w:themeColor="text1"/>
          <w:lang w:bidi="th-TH"/>
        </w:rPr>
        <w:t>point to</w:t>
      </w:r>
      <w:r w:rsidR="00936067" w:rsidRPr="00C87D97">
        <w:rPr>
          <w:rFonts w:ascii="Times New Roman" w:hAnsi="Times New Roman" w:cs="Times New Roman"/>
          <w:color w:val="000000" w:themeColor="text1"/>
          <w:lang w:bidi="th-TH"/>
        </w:rPr>
        <w:t xml:space="preserve"> a </w:t>
      </w:r>
      <w:r w:rsidR="00795A3C" w:rsidRPr="00C87D97">
        <w:rPr>
          <w:rFonts w:ascii="Times New Roman" w:hAnsi="Times New Roman" w:cs="Times New Roman"/>
          <w:color w:val="000000" w:themeColor="text1"/>
          <w:lang w:bidi="th-TH"/>
        </w:rPr>
        <w:t xml:space="preserve">spiritual form of </w:t>
      </w:r>
      <w:r w:rsidR="00936067" w:rsidRPr="00C87D97">
        <w:rPr>
          <w:rFonts w:ascii="Times New Roman" w:hAnsi="Times New Roman" w:cs="Times New Roman"/>
          <w:color w:val="000000" w:themeColor="text1"/>
          <w:lang w:bidi="th-TH"/>
        </w:rPr>
        <w:t>durable Thai relational logi</w:t>
      </w:r>
      <w:r w:rsidR="00437A87" w:rsidRPr="00C87D97">
        <w:rPr>
          <w:rFonts w:ascii="Times New Roman" w:hAnsi="Times New Roman" w:cs="Times New Roman"/>
          <w:color w:val="000000" w:themeColor="text1"/>
          <w:lang w:bidi="th-TH"/>
        </w:rPr>
        <w:t>c</w:t>
      </w:r>
      <w:r w:rsidR="00795A3C" w:rsidRPr="00C87D97">
        <w:rPr>
          <w:rFonts w:ascii="Times New Roman" w:hAnsi="Times New Roman" w:cs="Times New Roman"/>
          <w:color w:val="000000" w:themeColor="text1"/>
          <w:lang w:bidi="th-TH"/>
        </w:rPr>
        <w:t>.</w:t>
      </w:r>
    </w:p>
    <w:p w14:paraId="6E50A825" w14:textId="77777777" w:rsidR="003A0B5D" w:rsidRPr="00C87D97" w:rsidRDefault="003A0B5D" w:rsidP="00C87D97">
      <w:pPr>
        <w:pStyle w:val="Heading3"/>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God as Benevolent Patron: The Language of Care and Dependence</w:t>
      </w:r>
    </w:p>
    <w:p w14:paraId="70484840" w14:textId="0F5BA584" w:rsidR="0008354B"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If prayer is the catalytic act, benefaction is the confirming experience. Participants consistently describe</w:t>
      </w:r>
      <w:r w:rsidR="007C5596">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God using verbs and metaphors associated with patronage: </w:t>
      </w:r>
      <w:r w:rsidR="00C94BE0" w:rsidRPr="00C87D97">
        <w:rPr>
          <w:rFonts w:ascii="Times New Roman" w:hAnsi="Times New Roman" w:cs="Times New Roman"/>
          <w:color w:val="000000" w:themeColor="text1"/>
        </w:rPr>
        <w:t>care (</w:t>
      </w:r>
      <w:r w:rsidR="00C94BE0" w:rsidRPr="00C87D97">
        <w:rPr>
          <w:rFonts w:ascii="Angsana New" w:hAnsi="Angsana New" w:cs="Angsana New" w:hint="cs"/>
          <w:color w:val="000000" w:themeColor="text1"/>
          <w:cs/>
          <w:lang w:bidi="th-TH"/>
        </w:rPr>
        <w:t>ดูแล</w:t>
      </w:r>
      <w:r w:rsidR="00C94BE0" w:rsidRPr="00C87D97">
        <w:rPr>
          <w:rFonts w:ascii="Times New Roman" w:hAnsi="Times New Roman" w:cs="Times New Roman"/>
          <w:color w:val="000000" w:themeColor="text1"/>
        </w:rPr>
        <w:t xml:space="preserve">, </w:t>
      </w:r>
      <w:proofErr w:type="spellStart"/>
      <w:r w:rsidR="00C94BE0" w:rsidRPr="00C87D97">
        <w:rPr>
          <w:rFonts w:ascii="Times New Roman" w:hAnsi="Times New Roman" w:cs="Times New Roman"/>
          <w:i/>
          <w:iCs/>
          <w:color w:val="000000" w:themeColor="text1"/>
        </w:rPr>
        <w:t>duu</w:t>
      </w:r>
      <w:proofErr w:type="spellEnd"/>
      <w:r w:rsidR="00773582" w:rsidRPr="00C87D97">
        <w:rPr>
          <w:rFonts w:ascii="Times New Roman" w:hAnsi="Times New Roman" w:cs="Times New Roman"/>
          <w:i/>
          <w:iCs/>
          <w:color w:val="000000" w:themeColor="text1"/>
        </w:rPr>
        <w:t xml:space="preserve"> </w:t>
      </w:r>
      <w:proofErr w:type="spellStart"/>
      <w:r w:rsidR="00C94BE0" w:rsidRPr="00C87D97">
        <w:rPr>
          <w:rFonts w:ascii="Times New Roman" w:hAnsi="Times New Roman" w:cs="Times New Roman"/>
          <w:i/>
          <w:iCs/>
          <w:color w:val="000000" w:themeColor="text1"/>
        </w:rPr>
        <w:t>lɛɛ</w:t>
      </w:r>
      <w:proofErr w:type="spellEnd"/>
      <w:r w:rsidR="00C94BE0" w:rsidRPr="00C87D97">
        <w:rPr>
          <w:rFonts w:ascii="Times New Roman" w:hAnsi="Times New Roman" w:cs="Times New Roman"/>
          <w:color w:val="000000" w:themeColor="text1"/>
        </w:rPr>
        <w:t>), help (</w:t>
      </w:r>
      <w:r w:rsidR="00C94BE0" w:rsidRPr="00C87D97">
        <w:rPr>
          <w:rFonts w:ascii="Angsana New" w:hAnsi="Angsana New" w:cs="Angsana New" w:hint="cs"/>
          <w:color w:val="000000" w:themeColor="text1"/>
          <w:cs/>
          <w:lang w:bidi="th-TH"/>
        </w:rPr>
        <w:t>ช่วย</w:t>
      </w:r>
      <w:r w:rsidR="00C94BE0" w:rsidRPr="00C87D97">
        <w:rPr>
          <w:rFonts w:ascii="Times New Roman" w:hAnsi="Times New Roman" w:cs="Times New Roman"/>
          <w:color w:val="000000" w:themeColor="text1"/>
        </w:rPr>
        <w:t xml:space="preserve">, </w:t>
      </w:r>
      <w:proofErr w:type="spellStart"/>
      <w:r w:rsidR="00C94BE0" w:rsidRPr="00C87D97">
        <w:rPr>
          <w:rFonts w:ascii="Times New Roman" w:hAnsi="Times New Roman" w:cs="Times New Roman"/>
          <w:i/>
          <w:iCs/>
          <w:color w:val="000000" w:themeColor="text1"/>
        </w:rPr>
        <w:t>chûai</w:t>
      </w:r>
      <w:proofErr w:type="spellEnd"/>
      <w:r w:rsidR="00C94BE0" w:rsidRPr="00C87D97">
        <w:rPr>
          <w:rFonts w:ascii="Times New Roman" w:hAnsi="Times New Roman" w:cs="Times New Roman"/>
          <w:color w:val="000000" w:themeColor="text1"/>
        </w:rPr>
        <w:t>), provision (</w:t>
      </w:r>
      <w:r w:rsidR="00C94BE0" w:rsidRPr="00C87D97">
        <w:rPr>
          <w:rFonts w:ascii="Angsana New" w:hAnsi="Angsana New" w:cs="Angsana New" w:hint="cs"/>
          <w:color w:val="000000" w:themeColor="text1"/>
          <w:cs/>
          <w:lang w:bidi="th-TH"/>
        </w:rPr>
        <w:t>ให้</w:t>
      </w:r>
      <w:r w:rsidR="00C94BE0" w:rsidRPr="00C87D97">
        <w:rPr>
          <w:rFonts w:ascii="Times New Roman" w:hAnsi="Times New Roman" w:cs="Times New Roman"/>
          <w:color w:val="000000" w:themeColor="text1"/>
        </w:rPr>
        <w:t xml:space="preserve">, </w:t>
      </w:r>
      <w:proofErr w:type="spellStart"/>
      <w:r w:rsidR="00C94BE0" w:rsidRPr="00C87D97">
        <w:rPr>
          <w:rFonts w:ascii="Times New Roman" w:hAnsi="Times New Roman" w:cs="Times New Roman"/>
          <w:i/>
          <w:iCs/>
          <w:color w:val="000000" w:themeColor="text1"/>
        </w:rPr>
        <w:t>hâi</w:t>
      </w:r>
      <w:proofErr w:type="spellEnd"/>
      <w:r w:rsidR="00C94BE0" w:rsidRPr="00C87D97">
        <w:rPr>
          <w:rFonts w:ascii="Times New Roman" w:hAnsi="Times New Roman" w:cs="Times New Roman"/>
          <w:color w:val="000000" w:themeColor="text1"/>
        </w:rPr>
        <w:t>), to depend (</w:t>
      </w:r>
      <w:r w:rsidR="00C94BE0" w:rsidRPr="00C87D97">
        <w:rPr>
          <w:rFonts w:ascii="Angsana New" w:hAnsi="Angsana New" w:cs="Angsana New" w:hint="cs"/>
          <w:color w:val="000000" w:themeColor="text1"/>
          <w:cs/>
          <w:lang w:bidi="th-TH"/>
        </w:rPr>
        <w:t>พึ่ง</w:t>
      </w:r>
      <w:r w:rsidR="00C94BE0" w:rsidRPr="00C87D97">
        <w:rPr>
          <w:rFonts w:ascii="Times New Roman" w:hAnsi="Times New Roman" w:cs="Times New Roman"/>
          <w:color w:val="000000" w:themeColor="text1"/>
        </w:rPr>
        <w:t xml:space="preserve">, </w:t>
      </w:r>
      <w:proofErr w:type="spellStart"/>
      <w:r w:rsidR="00C94BE0" w:rsidRPr="00C87D97">
        <w:rPr>
          <w:rFonts w:ascii="Times New Roman" w:hAnsi="Times New Roman" w:cs="Times New Roman"/>
          <w:i/>
          <w:iCs/>
          <w:color w:val="000000" w:themeColor="text1"/>
        </w:rPr>
        <w:t>phʉ̂ng</w:t>
      </w:r>
      <w:proofErr w:type="spellEnd"/>
      <w:r w:rsidR="00C94BE0" w:rsidRPr="00C87D97">
        <w:rPr>
          <w:rFonts w:ascii="Times New Roman" w:hAnsi="Times New Roman" w:cs="Times New Roman"/>
          <w:color w:val="000000" w:themeColor="text1"/>
        </w:rPr>
        <w:t>), and placement under protection (</w:t>
      </w:r>
      <w:r w:rsidR="00C94BE0" w:rsidRPr="00C87D97">
        <w:rPr>
          <w:rFonts w:ascii="Angsana New" w:hAnsi="Angsana New" w:cs="Angsana New" w:hint="cs"/>
          <w:color w:val="000000" w:themeColor="text1"/>
          <w:cs/>
          <w:lang w:bidi="th-TH"/>
        </w:rPr>
        <w:t>ฝากตัว</w:t>
      </w:r>
      <w:r w:rsidR="00C94BE0" w:rsidRPr="00C87D97">
        <w:rPr>
          <w:rFonts w:ascii="Times New Roman" w:hAnsi="Times New Roman" w:cs="Times New Roman"/>
          <w:color w:val="000000" w:themeColor="text1"/>
        </w:rPr>
        <w:t xml:space="preserve">, </w:t>
      </w:r>
      <w:proofErr w:type="spellStart"/>
      <w:r w:rsidR="00C94BE0" w:rsidRPr="00C87D97">
        <w:rPr>
          <w:rFonts w:ascii="Times New Roman" w:hAnsi="Times New Roman" w:cs="Times New Roman"/>
          <w:i/>
          <w:iCs/>
          <w:color w:val="000000" w:themeColor="text1"/>
        </w:rPr>
        <w:t>fàak</w:t>
      </w:r>
      <w:proofErr w:type="spellEnd"/>
      <w:r w:rsidR="00C94BE0" w:rsidRPr="00C87D97">
        <w:rPr>
          <w:rFonts w:ascii="Times New Roman" w:hAnsi="Times New Roman" w:cs="Times New Roman"/>
          <w:i/>
          <w:iCs/>
          <w:color w:val="000000" w:themeColor="text1"/>
        </w:rPr>
        <w:t xml:space="preserve"> </w:t>
      </w:r>
      <w:proofErr w:type="spellStart"/>
      <w:r w:rsidR="00C94BE0" w:rsidRPr="00C87D97">
        <w:rPr>
          <w:rFonts w:ascii="Times New Roman" w:hAnsi="Times New Roman" w:cs="Times New Roman"/>
          <w:i/>
          <w:iCs/>
          <w:color w:val="000000" w:themeColor="text1"/>
        </w:rPr>
        <w:t>tūa</w:t>
      </w:r>
      <w:proofErr w:type="spellEnd"/>
      <w:r w:rsidR="00C94BE0"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w:t>
      </w:r>
      <w:r w:rsidR="003065F9" w:rsidRPr="00C87D97">
        <w:rPr>
          <w:rFonts w:ascii="Times New Roman" w:hAnsi="Times New Roman" w:cs="Times New Roman"/>
          <w:color w:val="000000" w:themeColor="text1"/>
        </w:rPr>
        <w:t xml:space="preserve"> </w:t>
      </w:r>
      <w:r w:rsidR="006D35F0">
        <w:rPr>
          <w:rFonts w:ascii="Times New Roman" w:hAnsi="Times New Roman" w:cs="Times New Roman"/>
          <w:color w:val="000000" w:themeColor="text1"/>
        </w:rPr>
        <w:t xml:space="preserve">Thai historian </w:t>
      </w:r>
      <w:proofErr w:type="spellStart"/>
      <w:r w:rsidR="006E16EE">
        <w:rPr>
          <w:rFonts w:ascii="Times New Roman" w:hAnsi="Times New Roman" w:cs="Times New Roman"/>
          <w:color w:val="000000" w:themeColor="text1"/>
        </w:rPr>
        <w:t>Rabibhadana</w:t>
      </w:r>
      <w:proofErr w:type="spellEnd"/>
      <w:r w:rsidR="003065F9" w:rsidRPr="00C87D97">
        <w:rPr>
          <w:rFonts w:ascii="Times New Roman" w:hAnsi="Times New Roman" w:cs="Times New Roman"/>
          <w:color w:val="000000" w:themeColor="text1"/>
        </w:rPr>
        <w:t xml:space="preserve"> introduces</w:t>
      </w:r>
      <w:r w:rsidR="0002037E" w:rsidRPr="00C87D97">
        <w:rPr>
          <w:rFonts w:ascii="Times New Roman" w:hAnsi="Times New Roman" w:cs="Times New Roman"/>
          <w:color w:val="000000" w:themeColor="text1"/>
        </w:rPr>
        <w:t xml:space="preserve"> </w:t>
      </w:r>
      <w:r w:rsidR="00544254" w:rsidRPr="00C87D97">
        <w:rPr>
          <w:rFonts w:ascii="Times New Roman" w:hAnsi="Times New Roman" w:cs="Times New Roman"/>
          <w:color w:val="000000" w:themeColor="text1"/>
        </w:rPr>
        <w:t xml:space="preserve">this term </w:t>
      </w:r>
      <w:r w:rsidR="00544254" w:rsidRPr="00C87D97">
        <w:rPr>
          <w:rFonts w:ascii="Angsana New" w:hAnsi="Angsana New" w:cs="Angsana New" w:hint="cs"/>
          <w:color w:val="000000" w:themeColor="text1"/>
          <w:cs/>
          <w:lang w:bidi="th-TH"/>
        </w:rPr>
        <w:t>ฝากตัว</w:t>
      </w:r>
      <w:r w:rsidR="00544254" w:rsidRPr="00C87D97">
        <w:rPr>
          <w:rFonts w:ascii="Times New Roman" w:hAnsi="Times New Roman" w:cs="Times New Roman"/>
          <w:i/>
          <w:iCs/>
          <w:color w:val="000000" w:themeColor="text1"/>
          <w:lang w:bidi="th-TH"/>
        </w:rPr>
        <w:t xml:space="preserve"> </w:t>
      </w:r>
      <w:r w:rsidR="00544254" w:rsidRPr="00C87D97">
        <w:rPr>
          <w:rFonts w:ascii="Times New Roman" w:hAnsi="Times New Roman" w:cs="Times New Roman"/>
          <w:color w:val="000000" w:themeColor="text1"/>
          <w:lang w:bidi="th-TH"/>
        </w:rPr>
        <w:t>(</w:t>
      </w:r>
      <w:proofErr w:type="spellStart"/>
      <w:r w:rsidR="00544254" w:rsidRPr="00C87D97">
        <w:rPr>
          <w:rFonts w:ascii="Times New Roman" w:hAnsi="Times New Roman" w:cs="Times New Roman"/>
          <w:i/>
          <w:iCs/>
          <w:color w:val="000000" w:themeColor="text1"/>
          <w:lang w:bidi="th-TH"/>
        </w:rPr>
        <w:t>fàak</w:t>
      </w:r>
      <w:proofErr w:type="spellEnd"/>
      <w:r w:rsidR="00544254" w:rsidRPr="00C87D97">
        <w:rPr>
          <w:rFonts w:ascii="Times New Roman" w:hAnsi="Times New Roman" w:cs="Times New Roman"/>
          <w:i/>
          <w:iCs/>
          <w:color w:val="000000" w:themeColor="text1"/>
          <w:lang w:bidi="th-TH"/>
        </w:rPr>
        <w:t xml:space="preserve"> </w:t>
      </w:r>
      <w:proofErr w:type="spellStart"/>
      <w:r w:rsidR="00544254" w:rsidRPr="00C87D97">
        <w:rPr>
          <w:rFonts w:ascii="Times New Roman" w:hAnsi="Times New Roman" w:cs="Times New Roman"/>
          <w:i/>
          <w:iCs/>
          <w:color w:val="000000" w:themeColor="text1"/>
          <w:lang w:bidi="th-TH"/>
        </w:rPr>
        <w:t>tūa</w:t>
      </w:r>
      <w:proofErr w:type="spellEnd"/>
      <w:r w:rsidR="00544254" w:rsidRPr="00C87D97">
        <w:rPr>
          <w:rFonts w:ascii="Times New Roman" w:hAnsi="Times New Roman" w:cs="Times New Roman"/>
          <w:color w:val="000000" w:themeColor="text1"/>
          <w:lang w:bidi="th-TH"/>
        </w:rPr>
        <w:t>)</w:t>
      </w:r>
      <w:r w:rsidR="0002037E" w:rsidRPr="00C87D97">
        <w:rPr>
          <w:rFonts w:ascii="Times New Roman" w:hAnsi="Times New Roman" w:cs="Times New Roman"/>
          <w:color w:val="000000" w:themeColor="text1"/>
        </w:rPr>
        <w:t xml:space="preserve"> </w:t>
      </w:r>
      <w:r w:rsidR="003065F9" w:rsidRPr="00C87D97">
        <w:rPr>
          <w:rFonts w:ascii="Times New Roman" w:hAnsi="Times New Roman" w:cs="Times New Roman"/>
          <w:color w:val="000000" w:themeColor="text1"/>
        </w:rPr>
        <w:t>as part of the</w:t>
      </w:r>
      <w:r w:rsidR="0002037E" w:rsidRPr="00C87D97">
        <w:rPr>
          <w:rFonts w:ascii="Times New Roman" w:hAnsi="Times New Roman" w:cs="Times New Roman"/>
          <w:color w:val="000000" w:themeColor="text1"/>
        </w:rPr>
        <w:t xml:space="preserve"> </w:t>
      </w:r>
      <w:r w:rsidR="003065F9" w:rsidRPr="00C87D97">
        <w:rPr>
          <w:rFonts w:ascii="Times New Roman" w:hAnsi="Times New Roman" w:cs="Times New Roman"/>
          <w:color w:val="000000" w:themeColor="text1"/>
        </w:rPr>
        <w:t>lexicon of clientship</w:t>
      </w:r>
      <w:r w:rsidR="00851ED9" w:rsidRPr="00C87D97">
        <w:rPr>
          <w:rFonts w:ascii="Times New Roman" w:hAnsi="Times New Roman" w:cs="Times New Roman"/>
          <w:color w:val="000000" w:themeColor="text1"/>
        </w:rPr>
        <w:t xml:space="preserve">. </w:t>
      </w:r>
      <w:r w:rsidR="003065F9" w:rsidRPr="00C87D97">
        <w:rPr>
          <w:rFonts w:ascii="Times New Roman" w:hAnsi="Times New Roman" w:cs="Times New Roman"/>
          <w:color w:val="000000" w:themeColor="text1"/>
        </w:rPr>
        <w:t>He glosses it in relation to the act o</w:t>
      </w:r>
      <w:r w:rsidR="00CB537B" w:rsidRPr="00C87D97">
        <w:rPr>
          <w:rFonts w:ascii="Times New Roman" w:hAnsi="Times New Roman" w:cs="Times New Roman"/>
          <w:color w:val="000000" w:themeColor="text1"/>
        </w:rPr>
        <w:t xml:space="preserve">f </w:t>
      </w:r>
      <w:r w:rsidR="003065F9" w:rsidRPr="00C87D97">
        <w:rPr>
          <w:rFonts w:ascii="Times New Roman" w:hAnsi="Times New Roman" w:cs="Times New Roman"/>
          <w:color w:val="000000" w:themeColor="text1"/>
        </w:rPr>
        <w:t>placing oneself under the protection of a superior</w:t>
      </w:r>
      <w:r w:rsidR="00CB537B" w:rsidRPr="00C87D97">
        <w:rPr>
          <w:rFonts w:ascii="Times New Roman" w:hAnsi="Times New Roman" w:cs="Times New Roman"/>
          <w:color w:val="000000" w:themeColor="text1"/>
        </w:rPr>
        <w:t xml:space="preserve"> and </w:t>
      </w:r>
      <w:r w:rsidR="003065F9" w:rsidRPr="00C87D97">
        <w:rPr>
          <w:rFonts w:ascii="Times New Roman" w:hAnsi="Times New Roman" w:cs="Times New Roman"/>
          <w:color w:val="000000" w:themeColor="text1"/>
        </w:rPr>
        <w:t>entering a</w:t>
      </w:r>
      <w:r w:rsidR="006C584C" w:rsidRPr="00C87D97">
        <w:rPr>
          <w:rFonts w:ascii="Times New Roman" w:hAnsi="Times New Roman" w:cs="Times New Roman"/>
          <w:color w:val="000000" w:themeColor="text1"/>
        </w:rPr>
        <w:t xml:space="preserve"> </w:t>
      </w:r>
      <w:r w:rsidR="003065F9" w:rsidRPr="00C87D97">
        <w:rPr>
          <w:rFonts w:ascii="Times New Roman" w:hAnsi="Times New Roman" w:cs="Times New Roman"/>
          <w:color w:val="000000" w:themeColor="text1"/>
        </w:rPr>
        <w:t>patron–client relationship</w:t>
      </w:r>
      <w:r w:rsidR="00CB537B" w:rsidRPr="00C87D97">
        <w:rPr>
          <w:rFonts w:ascii="Times New Roman" w:hAnsi="Times New Roman" w:cs="Times New Roman"/>
          <w:color w:val="000000" w:themeColor="text1"/>
        </w:rPr>
        <w:t xml:space="preserve"> </w:t>
      </w:r>
      <w:r w:rsidR="003065F9" w:rsidRPr="00C87D97">
        <w:rPr>
          <w:rFonts w:ascii="Times New Roman" w:hAnsi="Times New Roman" w:cs="Times New Roman"/>
          <w:color w:val="000000" w:themeColor="text1"/>
        </w:rPr>
        <w:t>(</w:t>
      </w:r>
      <w:proofErr w:type="spellStart"/>
      <w:r w:rsidR="006E16EE">
        <w:rPr>
          <w:rFonts w:ascii="Times New Roman" w:hAnsi="Times New Roman" w:cs="Times New Roman"/>
          <w:color w:val="000000" w:themeColor="text1"/>
        </w:rPr>
        <w:t>Rabibhadana</w:t>
      </w:r>
      <w:proofErr w:type="spellEnd"/>
      <w:r w:rsidR="007C5596">
        <w:rPr>
          <w:rFonts w:ascii="Times New Roman" w:hAnsi="Times New Roman" w:cs="Times New Roman"/>
          <w:color w:val="000000" w:themeColor="text1"/>
        </w:rPr>
        <w:t>,</w:t>
      </w:r>
      <w:r w:rsidR="009B599D" w:rsidRPr="00C87D97">
        <w:rPr>
          <w:rFonts w:ascii="Times New Roman" w:hAnsi="Times New Roman" w:cs="Times New Roman"/>
          <w:color w:val="000000" w:themeColor="text1"/>
        </w:rPr>
        <w:t xml:space="preserve"> 1968</w:t>
      </w:r>
      <w:r w:rsidR="007C5596">
        <w:rPr>
          <w:rFonts w:ascii="Times New Roman" w:hAnsi="Times New Roman" w:cs="Times New Roman"/>
          <w:color w:val="000000" w:themeColor="text1"/>
        </w:rPr>
        <w:t>, p.</w:t>
      </w:r>
      <w:r w:rsidR="003065F9" w:rsidRPr="00C87D97">
        <w:rPr>
          <w:rFonts w:ascii="Times New Roman" w:hAnsi="Times New Roman" w:cs="Times New Roman"/>
          <w:color w:val="000000" w:themeColor="text1"/>
        </w:rPr>
        <w:t xml:space="preserve"> 94)</w:t>
      </w:r>
      <w:r w:rsidR="00847946" w:rsidRPr="00C87D97">
        <w:rPr>
          <w:rFonts w:ascii="Times New Roman" w:hAnsi="Times New Roman" w:cs="Times New Roman"/>
          <w:color w:val="000000" w:themeColor="text1"/>
        </w:rPr>
        <w:t>.</w:t>
      </w:r>
      <w:r w:rsidR="00CB537B" w:rsidRPr="00C87D97">
        <w:rPr>
          <w:rFonts w:ascii="Times New Roman" w:hAnsi="Times New Roman" w:cs="Times New Roman"/>
          <w:color w:val="000000" w:themeColor="text1"/>
        </w:rPr>
        <w:t xml:space="preserve"> He also describes the duties of the </w:t>
      </w:r>
      <w:r w:rsidR="00747C2E" w:rsidRPr="00C87D97">
        <w:rPr>
          <w:rFonts w:ascii="Times New Roman" w:hAnsi="Times New Roman" w:cs="Times New Roman"/>
          <w:color w:val="000000" w:themeColor="text1"/>
        </w:rPr>
        <w:t>subordinate in such a relationship</w:t>
      </w:r>
      <w:r w:rsidR="007C5596">
        <w:rPr>
          <w:rFonts w:ascii="Times New Roman" w:hAnsi="Times New Roman" w:cs="Times New Roman"/>
          <w:color w:val="000000" w:themeColor="text1"/>
        </w:rPr>
        <w:t xml:space="preserve">: </w:t>
      </w:r>
      <w:r w:rsidR="00747C2E" w:rsidRPr="00C87D97">
        <w:rPr>
          <w:rFonts w:ascii="Times New Roman" w:hAnsi="Times New Roman" w:cs="Times New Roman"/>
          <w:color w:val="000000" w:themeColor="text1"/>
        </w:rPr>
        <w:t>“</w:t>
      </w:r>
      <w:r w:rsidR="00CB537B" w:rsidRPr="00C87D97">
        <w:rPr>
          <w:rFonts w:ascii="Times New Roman" w:hAnsi="Times New Roman" w:cs="Times New Roman"/>
          <w:color w:val="000000" w:themeColor="text1"/>
          <w:lang w:bidi="th-TH"/>
        </w:rPr>
        <w:t xml:space="preserve">The behavior a </w:t>
      </w:r>
      <w:proofErr w:type="spellStart"/>
      <w:r w:rsidR="00CB537B" w:rsidRPr="00C87D97">
        <w:rPr>
          <w:rFonts w:ascii="Times New Roman" w:hAnsi="Times New Roman" w:cs="Times New Roman"/>
          <w:color w:val="000000" w:themeColor="text1"/>
          <w:lang w:bidi="th-TH"/>
        </w:rPr>
        <w:t>phūhnǭi</w:t>
      </w:r>
      <w:proofErr w:type="spellEnd"/>
      <w:r w:rsidR="00CB537B" w:rsidRPr="00C87D97">
        <w:rPr>
          <w:rFonts w:ascii="Times New Roman" w:hAnsi="Times New Roman" w:cs="Times New Roman"/>
          <w:b/>
          <w:bCs/>
          <w:color w:val="000000" w:themeColor="text1"/>
          <w:lang w:bidi="th-TH"/>
        </w:rPr>
        <w:t xml:space="preserve"> </w:t>
      </w:r>
      <w:r w:rsidR="00CB537B" w:rsidRPr="00C87D97">
        <w:rPr>
          <w:rFonts w:ascii="Times New Roman" w:hAnsi="Times New Roman" w:cs="Times New Roman"/>
          <w:color w:val="000000" w:themeColor="text1"/>
          <w:lang w:bidi="th-TH"/>
        </w:rPr>
        <w:t xml:space="preserve">should exhibit toward a </w:t>
      </w:r>
      <w:proofErr w:type="spellStart"/>
      <w:r w:rsidR="00CB537B" w:rsidRPr="00C87D97">
        <w:rPr>
          <w:rFonts w:ascii="Times New Roman" w:hAnsi="Times New Roman" w:cs="Times New Roman"/>
          <w:color w:val="000000" w:themeColor="text1"/>
          <w:lang w:bidi="th-TH"/>
        </w:rPr>
        <w:t>phūyai</w:t>
      </w:r>
      <w:proofErr w:type="spellEnd"/>
      <w:r w:rsidR="00CB537B" w:rsidRPr="00C87D97">
        <w:rPr>
          <w:rFonts w:ascii="Times New Roman" w:hAnsi="Times New Roman" w:cs="Times New Roman"/>
          <w:color w:val="000000" w:themeColor="text1"/>
          <w:lang w:bidi="th-TH"/>
        </w:rPr>
        <w:t xml:space="preserve"> may be summed up in three words: </w:t>
      </w:r>
      <w:proofErr w:type="spellStart"/>
      <w:r w:rsidR="00CB537B" w:rsidRPr="00C87D97">
        <w:rPr>
          <w:rFonts w:ascii="Times New Roman" w:hAnsi="Times New Roman" w:cs="Times New Roman"/>
          <w:i/>
          <w:iCs/>
          <w:color w:val="000000" w:themeColor="text1"/>
          <w:lang w:bidi="th-TH"/>
        </w:rPr>
        <w:t>khaor</w:t>
      </w:r>
      <w:r w:rsidR="00AC2941" w:rsidRPr="00C87D97">
        <w:rPr>
          <w:rFonts w:ascii="Times New Roman" w:hAnsi="Times New Roman" w:cs="Times New Roman"/>
          <w:i/>
          <w:iCs/>
          <w:color w:val="000000" w:themeColor="text1"/>
          <w:lang w:bidi="th-TH"/>
        </w:rPr>
        <w:t>o</w:t>
      </w:r>
      <w:r w:rsidR="00CB537B" w:rsidRPr="00C87D97">
        <w:rPr>
          <w:rFonts w:ascii="Times New Roman" w:hAnsi="Times New Roman" w:cs="Times New Roman"/>
          <w:i/>
          <w:iCs/>
          <w:color w:val="000000" w:themeColor="text1"/>
          <w:lang w:bidi="th-TH"/>
        </w:rPr>
        <w:t>p</w:t>
      </w:r>
      <w:proofErr w:type="spellEnd"/>
      <w:r w:rsidR="00CB537B" w:rsidRPr="00C87D97">
        <w:rPr>
          <w:rFonts w:ascii="Times New Roman" w:hAnsi="Times New Roman" w:cs="Times New Roman"/>
          <w:color w:val="000000" w:themeColor="text1"/>
          <w:lang w:bidi="th-TH"/>
        </w:rPr>
        <w:t xml:space="preserve">, </w:t>
      </w:r>
      <w:proofErr w:type="spellStart"/>
      <w:r w:rsidR="00CB537B" w:rsidRPr="00C87D97">
        <w:rPr>
          <w:rFonts w:ascii="Times New Roman" w:hAnsi="Times New Roman" w:cs="Times New Roman"/>
          <w:i/>
          <w:iCs/>
          <w:color w:val="000000" w:themeColor="text1"/>
          <w:lang w:bidi="th-TH"/>
        </w:rPr>
        <w:t>chēūafang</w:t>
      </w:r>
      <w:proofErr w:type="spellEnd"/>
      <w:r w:rsidR="00CB537B" w:rsidRPr="00C87D97">
        <w:rPr>
          <w:rFonts w:ascii="Times New Roman" w:hAnsi="Times New Roman" w:cs="Times New Roman"/>
          <w:color w:val="000000" w:themeColor="text1"/>
          <w:lang w:bidi="th-TH"/>
        </w:rPr>
        <w:t xml:space="preserve">, and </w:t>
      </w:r>
      <w:proofErr w:type="spellStart"/>
      <w:r w:rsidR="00CB537B" w:rsidRPr="00C87D97">
        <w:rPr>
          <w:rFonts w:ascii="Times New Roman" w:hAnsi="Times New Roman" w:cs="Times New Roman"/>
          <w:i/>
          <w:iCs/>
          <w:color w:val="000000" w:themeColor="text1"/>
          <w:lang w:bidi="th-TH"/>
        </w:rPr>
        <w:t>krēngčhai</w:t>
      </w:r>
      <w:proofErr w:type="spellEnd"/>
      <w:r w:rsidR="00CB537B" w:rsidRPr="00C87D97">
        <w:rPr>
          <w:rFonts w:ascii="Times New Roman" w:hAnsi="Times New Roman" w:cs="Times New Roman"/>
          <w:color w:val="000000" w:themeColor="text1"/>
          <w:lang w:bidi="th-TH"/>
        </w:rPr>
        <w:t>”</w:t>
      </w:r>
      <w:r w:rsidR="00CB537B" w:rsidRPr="00C87D97">
        <w:rPr>
          <w:rFonts w:ascii="Times New Roman" w:hAnsi="Times New Roman" w:cs="Times New Roman"/>
          <w:i/>
          <w:iCs/>
          <w:color w:val="000000" w:themeColor="text1"/>
          <w:lang w:bidi="th-TH"/>
        </w:rPr>
        <w:t xml:space="preserve"> </w:t>
      </w:r>
      <w:r w:rsidR="00CB537B" w:rsidRPr="00C87D97">
        <w:rPr>
          <w:rFonts w:ascii="Times New Roman" w:hAnsi="Times New Roman" w:cs="Times New Roman"/>
          <w:color w:val="000000" w:themeColor="text1"/>
          <w:lang w:bidi="th-TH"/>
        </w:rPr>
        <w:t>(</w:t>
      </w:r>
      <w:proofErr w:type="spellStart"/>
      <w:r w:rsidR="006E16EE">
        <w:rPr>
          <w:rFonts w:ascii="Times New Roman" w:hAnsi="Times New Roman" w:cs="Times New Roman"/>
          <w:color w:val="000000" w:themeColor="text1"/>
          <w:lang w:bidi="th-TH"/>
        </w:rPr>
        <w:t>Rabibhadana</w:t>
      </w:r>
      <w:proofErr w:type="spellEnd"/>
      <w:r w:rsidR="007C5596">
        <w:rPr>
          <w:rFonts w:ascii="Times New Roman" w:hAnsi="Times New Roman" w:cs="Times New Roman"/>
          <w:color w:val="000000" w:themeColor="text1"/>
          <w:lang w:bidi="th-TH"/>
        </w:rPr>
        <w:t>,</w:t>
      </w:r>
      <w:r w:rsidR="00847946" w:rsidRPr="00C87D97">
        <w:rPr>
          <w:rFonts w:ascii="Times New Roman" w:hAnsi="Times New Roman" w:cs="Times New Roman"/>
          <w:color w:val="000000" w:themeColor="text1"/>
          <w:lang w:bidi="th-TH"/>
        </w:rPr>
        <w:t xml:space="preserve"> 1968</w:t>
      </w:r>
      <w:r w:rsidR="007C5596">
        <w:rPr>
          <w:rFonts w:ascii="Times New Roman" w:hAnsi="Times New Roman" w:cs="Times New Roman"/>
          <w:color w:val="000000" w:themeColor="text1"/>
          <w:lang w:bidi="th-TH"/>
        </w:rPr>
        <w:t>, p.</w:t>
      </w:r>
      <w:r w:rsidR="00290CD1" w:rsidRPr="00C87D97">
        <w:rPr>
          <w:rFonts w:ascii="Times New Roman" w:hAnsi="Times New Roman" w:cs="Times New Roman"/>
          <w:color w:val="000000" w:themeColor="text1"/>
          <w:lang w:bidi="th-TH"/>
        </w:rPr>
        <w:t xml:space="preserve"> </w:t>
      </w:r>
      <w:r w:rsidR="00CB537B" w:rsidRPr="00C87D97">
        <w:rPr>
          <w:rFonts w:ascii="Times New Roman" w:hAnsi="Times New Roman" w:cs="Times New Roman"/>
          <w:color w:val="000000" w:themeColor="text1"/>
          <w:lang w:bidi="th-TH"/>
        </w:rPr>
        <w:t>108)</w:t>
      </w:r>
      <w:r w:rsidR="00290CD1" w:rsidRPr="00C87D97">
        <w:rPr>
          <w:rFonts w:ascii="Times New Roman" w:hAnsi="Times New Roman" w:cs="Times New Roman"/>
          <w:color w:val="000000" w:themeColor="text1"/>
          <w:lang w:bidi="th-TH"/>
        </w:rPr>
        <w:t>.</w:t>
      </w:r>
      <w:r w:rsidR="00CB537B" w:rsidRPr="00C87D97">
        <w:rPr>
          <w:rFonts w:ascii="Times New Roman" w:hAnsi="Times New Roman" w:cs="Times New Roman"/>
          <w:color w:val="000000" w:themeColor="text1"/>
          <w:lang w:bidi="th-TH"/>
        </w:rPr>
        <w:t xml:space="preserve"> These markers of client response to a patron </w:t>
      </w:r>
      <w:r w:rsidR="00747C2E" w:rsidRPr="00C87D97">
        <w:rPr>
          <w:rFonts w:ascii="Times New Roman" w:hAnsi="Times New Roman" w:cs="Times New Roman"/>
          <w:color w:val="000000" w:themeColor="text1"/>
          <w:lang w:bidi="th-TH"/>
        </w:rPr>
        <w:t>are best</w:t>
      </w:r>
      <w:r w:rsidR="00CB537B" w:rsidRPr="00C87D97">
        <w:rPr>
          <w:rFonts w:ascii="Times New Roman" w:hAnsi="Times New Roman" w:cs="Times New Roman"/>
          <w:color w:val="000000" w:themeColor="text1"/>
          <w:lang w:bidi="th-TH"/>
        </w:rPr>
        <w:t xml:space="preserve"> translated as “to honor,” “to obey,” and “to give deferential</w:t>
      </w:r>
      <w:r w:rsidR="006C584C" w:rsidRPr="00C87D97">
        <w:rPr>
          <w:rFonts w:ascii="Times New Roman" w:hAnsi="Times New Roman" w:cs="Times New Roman"/>
          <w:color w:val="000000" w:themeColor="text1"/>
          <w:lang w:bidi="th-TH"/>
        </w:rPr>
        <w:t xml:space="preserve"> </w:t>
      </w:r>
      <w:r w:rsidR="00CB537B" w:rsidRPr="00C87D97">
        <w:rPr>
          <w:rFonts w:ascii="Times New Roman" w:hAnsi="Times New Roman" w:cs="Times New Roman"/>
          <w:color w:val="000000" w:themeColor="text1"/>
          <w:lang w:bidi="th-TH"/>
        </w:rPr>
        <w:t>respect.”</w:t>
      </w:r>
      <w:r w:rsidR="00A31D8F" w:rsidRPr="00C87D97">
        <w:rPr>
          <w:rFonts w:ascii="Times New Roman" w:hAnsi="Times New Roman" w:cs="Times New Roman"/>
          <w:color w:val="000000" w:themeColor="text1"/>
        </w:rPr>
        <w:t xml:space="preserve"> </w:t>
      </w:r>
      <w:r w:rsidR="004530A9">
        <w:rPr>
          <w:rFonts w:ascii="Times New Roman" w:hAnsi="Times New Roman" w:cs="Times New Roman"/>
          <w:color w:val="000000" w:themeColor="text1"/>
        </w:rPr>
        <w:t xml:space="preserve">Interviewee </w:t>
      </w:r>
      <w:r w:rsidRPr="00C87D97">
        <w:rPr>
          <w:rFonts w:ascii="Times New Roman" w:hAnsi="Times New Roman" w:cs="Times New Roman"/>
          <w:color w:val="000000" w:themeColor="text1"/>
        </w:rPr>
        <w:t>Bay reflect</w:t>
      </w:r>
      <w:r w:rsidR="007C5596">
        <w:rPr>
          <w:rFonts w:ascii="Times New Roman" w:hAnsi="Times New Roman" w:cs="Times New Roman"/>
          <w:color w:val="000000" w:themeColor="text1"/>
        </w:rPr>
        <w:t>ed</w:t>
      </w:r>
      <w:r w:rsidRPr="00C87D97">
        <w:rPr>
          <w:rFonts w:ascii="Times New Roman" w:hAnsi="Times New Roman" w:cs="Times New Roman"/>
          <w:color w:val="000000" w:themeColor="text1"/>
        </w:rPr>
        <w:t xml:space="preserve"> simply: “</w:t>
      </w:r>
      <w:r w:rsidRPr="00C87D97">
        <w:rPr>
          <w:rFonts w:ascii="Angsana New" w:hAnsi="Angsana New" w:cs="Angsana New" w:hint="cs"/>
          <w:color w:val="000000" w:themeColor="text1"/>
          <w:cs/>
          <w:lang w:bidi="th-TH"/>
        </w:rPr>
        <w:t>พระเจ้าดูแลเรามาตลอด</w:t>
      </w:r>
      <w:r w:rsidRPr="00C87D97">
        <w:rPr>
          <w:rFonts w:ascii="Times New Roman" w:hAnsi="Times New Roman" w:cs="Times New Roman"/>
          <w:color w:val="000000" w:themeColor="text1"/>
          <w:cs/>
          <w:lang w:bidi="th-TH"/>
        </w:rPr>
        <w:t xml:space="preserve"> </w:t>
      </w:r>
      <w:r w:rsidRPr="00C87D97">
        <w:rPr>
          <w:rFonts w:ascii="Angsana New" w:hAnsi="Angsana New" w:cs="Angsana New" w:hint="cs"/>
          <w:color w:val="000000" w:themeColor="text1"/>
          <w:cs/>
          <w:lang w:bidi="th-TH"/>
        </w:rPr>
        <w:t>ถึงแม้เราจะไม่รู้ตัว</w:t>
      </w:r>
      <w:r w:rsidRPr="00C87D97">
        <w:rPr>
          <w:rFonts w:ascii="Times New Roman" w:hAnsi="Times New Roman" w:cs="Times New Roman"/>
          <w:color w:val="000000" w:themeColor="text1"/>
        </w:rPr>
        <w:t>” (“God has been taking care of me all along, even when I didn</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t realize it”). The temporal framing </w:t>
      </w:r>
      <w:r w:rsidR="007C5596">
        <w:rPr>
          <w:rFonts w:ascii="Times New Roman" w:hAnsi="Times New Roman" w:cs="Times New Roman"/>
          <w:color w:val="000000" w:themeColor="text1"/>
        </w:rPr>
        <w:t>wa</w:t>
      </w:r>
      <w:r w:rsidRPr="00C87D97">
        <w:rPr>
          <w:rFonts w:ascii="Times New Roman" w:hAnsi="Times New Roman" w:cs="Times New Roman"/>
          <w:color w:val="000000" w:themeColor="text1"/>
        </w:rPr>
        <w:t>s retrospective; God</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s patronage </w:t>
      </w:r>
      <w:r w:rsidR="007C5596">
        <w:rPr>
          <w:rFonts w:ascii="Times New Roman" w:hAnsi="Times New Roman" w:cs="Times New Roman"/>
          <w:color w:val="000000" w:themeColor="text1"/>
        </w:rPr>
        <w:t>wa</w:t>
      </w:r>
      <w:r w:rsidRPr="00C87D97">
        <w:rPr>
          <w:rFonts w:ascii="Times New Roman" w:hAnsi="Times New Roman" w:cs="Times New Roman"/>
          <w:color w:val="000000" w:themeColor="text1"/>
        </w:rPr>
        <w:t>s recognized after the fact, reinterpreting past experiences through a new lens of care.</w:t>
      </w:r>
      <w:r w:rsidR="00F4472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Un similarly emphasize</w:t>
      </w:r>
      <w:r w:rsidR="007C5596">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dependence: “</w:t>
      </w:r>
      <w:r w:rsidRPr="00C87D97">
        <w:rPr>
          <w:rFonts w:ascii="Angsana New" w:hAnsi="Angsana New" w:cs="Angsana New" w:hint="cs"/>
          <w:color w:val="000000" w:themeColor="text1"/>
          <w:cs/>
          <w:lang w:bidi="th-TH"/>
        </w:rPr>
        <w:t>รู้สึกว่าพระเจ้าช่วยในเรื่องที่เราไม่สามารถช่วยตัวเองได้</w:t>
      </w:r>
      <w:r w:rsidRPr="00C87D97">
        <w:rPr>
          <w:rFonts w:ascii="Times New Roman" w:hAnsi="Times New Roman" w:cs="Times New Roman"/>
          <w:color w:val="000000" w:themeColor="text1"/>
        </w:rPr>
        <w:t>” (“I feel that God helps in matters where I cannot help myself”). The admission of vulnerability is central. God</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s significance lies precisely in God</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s capacity to act where human agency fails.</w:t>
      </w:r>
    </w:p>
    <w:p w14:paraId="50ED9242" w14:textId="3BFFE5F6" w:rsidR="00F4472D" w:rsidRPr="00C87D97" w:rsidRDefault="0008354B" w:rsidP="00C87D97">
      <w:pPr>
        <w:spacing w:after="160"/>
        <w:ind w:firstLine="360"/>
        <w:jc w:val="both"/>
        <w:rPr>
          <w:rFonts w:ascii="Times New Roman" w:hAnsi="Times New Roman" w:cs="Times New Roman"/>
          <w:color w:val="000000" w:themeColor="text1"/>
        </w:rPr>
      </w:pPr>
      <w:r w:rsidRPr="00C87D97">
        <w:rPr>
          <w:rFonts w:ascii="Times New Roman" w:hAnsi="Times New Roman" w:cs="Times New Roman"/>
          <w:color w:val="000000" w:themeColor="text1"/>
        </w:rPr>
        <w:t>Several participants describe</w:t>
      </w:r>
      <w:r w:rsidR="007C5596">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conversion using th</w:t>
      </w:r>
      <w:r w:rsidR="007C5596">
        <w:rPr>
          <w:rFonts w:ascii="Times New Roman" w:hAnsi="Times New Roman" w:cs="Times New Roman"/>
          <w:color w:val="000000" w:themeColor="text1"/>
        </w:rPr>
        <w:t>e</w:t>
      </w:r>
      <w:r w:rsidRPr="00C87D97">
        <w:rPr>
          <w:rFonts w:ascii="Times New Roman" w:hAnsi="Times New Roman" w:cs="Times New Roman"/>
          <w:color w:val="000000" w:themeColor="text1"/>
        </w:rPr>
        <w:t xml:space="preserve"> idiom</w:t>
      </w:r>
      <w:r w:rsidRPr="00C87D97">
        <w:rPr>
          <w:rStyle w:val="apple-converted-space"/>
          <w:rFonts w:ascii="Times New Roman" w:hAnsi="Times New Roman" w:cs="Times New Roman"/>
          <w:color w:val="000000" w:themeColor="text1"/>
        </w:rPr>
        <w:t> </w:t>
      </w:r>
      <w:proofErr w:type="spellStart"/>
      <w:r w:rsidRPr="00C87D97">
        <w:rPr>
          <w:rStyle w:val="Emphasis"/>
          <w:rFonts w:ascii="Times New Roman" w:hAnsi="Times New Roman" w:cs="Times New Roman"/>
          <w:color w:val="000000" w:themeColor="text1"/>
        </w:rPr>
        <w:t>fàak</w:t>
      </w:r>
      <w:proofErr w:type="spellEnd"/>
      <w:r w:rsidRPr="00C87D97">
        <w:rPr>
          <w:rStyle w:val="Emphasis"/>
          <w:rFonts w:ascii="Times New Roman" w:hAnsi="Times New Roman" w:cs="Times New Roman"/>
          <w:color w:val="000000" w:themeColor="text1"/>
        </w:rPr>
        <w:t xml:space="preserve"> </w:t>
      </w:r>
      <w:proofErr w:type="spellStart"/>
      <w:r w:rsidRPr="00C87D97">
        <w:rPr>
          <w:rStyle w:val="Emphasis"/>
          <w:rFonts w:ascii="Times New Roman" w:hAnsi="Times New Roman" w:cs="Times New Roman"/>
          <w:color w:val="000000" w:themeColor="text1"/>
        </w:rPr>
        <w:t>tūa</w:t>
      </w:r>
      <w:proofErr w:type="spellEnd"/>
      <w:r w:rsidRPr="00C87D97">
        <w:rPr>
          <w:rFonts w:ascii="Times New Roman" w:hAnsi="Times New Roman" w:cs="Times New Roman"/>
          <w:color w:val="000000" w:themeColor="text1"/>
        </w:rPr>
        <w:t xml:space="preserve">. </w:t>
      </w:r>
      <w:r w:rsidR="004530A9">
        <w:rPr>
          <w:rFonts w:ascii="Times New Roman" w:hAnsi="Times New Roman" w:cs="Times New Roman"/>
          <w:color w:val="000000" w:themeColor="text1"/>
        </w:rPr>
        <w:t xml:space="preserve">Interviewee </w:t>
      </w:r>
      <w:r w:rsidRPr="00C87D97">
        <w:rPr>
          <w:rFonts w:ascii="Times New Roman" w:hAnsi="Times New Roman" w:cs="Times New Roman"/>
          <w:color w:val="000000" w:themeColor="text1"/>
        </w:rPr>
        <w:t>Tum explain</w:t>
      </w:r>
      <w:r w:rsidR="007C5596">
        <w:rPr>
          <w:rFonts w:ascii="Times New Roman" w:hAnsi="Times New Roman" w:cs="Times New Roman"/>
          <w:color w:val="000000" w:themeColor="text1"/>
        </w:rPr>
        <w:t>ed</w:t>
      </w:r>
      <w:r w:rsidRPr="00C87D97">
        <w:rPr>
          <w:rFonts w:ascii="Times New Roman" w:hAnsi="Times New Roman" w:cs="Times New Roman"/>
          <w:color w:val="000000" w:themeColor="text1"/>
        </w:rPr>
        <w:t>: “</w:t>
      </w:r>
      <w:r w:rsidRPr="00C87D97">
        <w:rPr>
          <w:rFonts w:ascii="Angsana New" w:hAnsi="Angsana New" w:cs="Angsana New" w:hint="cs"/>
          <w:color w:val="000000" w:themeColor="text1"/>
          <w:cs/>
          <w:lang w:bidi="th-TH"/>
        </w:rPr>
        <w:t>มันเหมือนเราฝากชีวิตไว้กับพระเจ้า</w:t>
      </w:r>
      <w:r w:rsidRPr="00C87D97">
        <w:rPr>
          <w:rFonts w:ascii="Times New Roman" w:hAnsi="Times New Roman" w:cs="Times New Roman"/>
          <w:color w:val="000000" w:themeColor="text1"/>
          <w:cs/>
          <w:lang w:bidi="th-TH"/>
        </w:rPr>
        <w:t xml:space="preserve"> </w:t>
      </w:r>
      <w:r w:rsidRPr="00C87D97">
        <w:rPr>
          <w:rFonts w:ascii="Angsana New" w:hAnsi="Angsana New" w:cs="Angsana New" w:hint="cs"/>
          <w:color w:val="000000" w:themeColor="text1"/>
          <w:cs/>
          <w:lang w:bidi="th-TH"/>
        </w:rPr>
        <w:t>แล้วไม่ต้องแบกคนเดียว</w:t>
      </w:r>
      <w:r w:rsidRPr="00C87D97">
        <w:rPr>
          <w:rFonts w:ascii="Times New Roman" w:hAnsi="Times New Roman" w:cs="Times New Roman"/>
          <w:color w:val="000000" w:themeColor="text1"/>
        </w:rPr>
        <w:t>” (“It’s like I placed [</w:t>
      </w:r>
      <w:proofErr w:type="spellStart"/>
      <w:r w:rsidRPr="00C87D97">
        <w:rPr>
          <w:rStyle w:val="Emphasis"/>
          <w:rFonts w:ascii="Times New Roman" w:hAnsi="Times New Roman" w:cs="Times New Roman"/>
          <w:color w:val="000000" w:themeColor="text1"/>
        </w:rPr>
        <w:t>fàak</w:t>
      </w:r>
      <w:proofErr w:type="spellEnd"/>
      <w:r w:rsidRPr="00C87D97">
        <w:rPr>
          <w:rFonts w:ascii="Times New Roman" w:hAnsi="Times New Roman" w:cs="Times New Roman"/>
          <w:color w:val="000000" w:themeColor="text1"/>
        </w:rPr>
        <w:t>] my life in God’s hands, and I didn’t have to carry everything by myself anymore”). Tum d</w:t>
      </w:r>
      <w:r w:rsidR="007C5596">
        <w:rPr>
          <w:rFonts w:ascii="Times New Roman" w:hAnsi="Times New Roman" w:cs="Times New Roman"/>
          <w:color w:val="000000" w:themeColor="text1"/>
        </w:rPr>
        <w:t>id</w:t>
      </w:r>
      <w:r w:rsidRPr="00C87D97">
        <w:rPr>
          <w:rFonts w:ascii="Times New Roman" w:hAnsi="Times New Roman" w:cs="Times New Roman"/>
          <w:color w:val="000000" w:themeColor="text1"/>
        </w:rPr>
        <w:t xml:space="preserve"> not use the full expression</w:t>
      </w:r>
      <w:r w:rsidRPr="00C87D97">
        <w:rPr>
          <w:rStyle w:val="apple-converted-space"/>
          <w:rFonts w:ascii="Times New Roman" w:hAnsi="Times New Roman" w:cs="Times New Roman"/>
          <w:color w:val="000000" w:themeColor="text1"/>
        </w:rPr>
        <w:t xml:space="preserve"> </w:t>
      </w:r>
      <w:proofErr w:type="spellStart"/>
      <w:r w:rsidRPr="00C87D97">
        <w:rPr>
          <w:rStyle w:val="Emphasis"/>
          <w:rFonts w:ascii="Times New Roman" w:hAnsi="Times New Roman" w:cs="Times New Roman"/>
          <w:color w:val="000000" w:themeColor="text1"/>
        </w:rPr>
        <w:t>fàak</w:t>
      </w:r>
      <w:proofErr w:type="spellEnd"/>
      <w:r w:rsidRPr="00C87D97">
        <w:rPr>
          <w:rStyle w:val="Emphasis"/>
          <w:rFonts w:ascii="Times New Roman" w:hAnsi="Times New Roman" w:cs="Times New Roman"/>
          <w:color w:val="000000" w:themeColor="text1"/>
        </w:rPr>
        <w:t xml:space="preserve"> </w:t>
      </w:r>
      <w:proofErr w:type="spellStart"/>
      <w:r w:rsidRPr="00C87D97">
        <w:rPr>
          <w:rStyle w:val="Emphasis"/>
          <w:rFonts w:ascii="Times New Roman" w:hAnsi="Times New Roman" w:cs="Times New Roman"/>
          <w:color w:val="000000" w:themeColor="text1"/>
        </w:rPr>
        <w:t>tūa</w:t>
      </w:r>
      <w:proofErr w:type="spellEnd"/>
      <w:r w:rsidRPr="00C87D97">
        <w:rPr>
          <w:rFonts w:ascii="Times New Roman" w:hAnsi="Times New Roman" w:cs="Times New Roman"/>
          <w:color w:val="000000" w:themeColor="text1"/>
        </w:rPr>
        <w:t>, but his use of</w:t>
      </w:r>
      <w:r w:rsidRPr="00C87D97">
        <w:rPr>
          <w:rStyle w:val="apple-converted-space"/>
          <w:rFonts w:ascii="Times New Roman" w:hAnsi="Times New Roman" w:cs="Times New Roman"/>
          <w:color w:val="000000" w:themeColor="text1"/>
        </w:rPr>
        <w:t xml:space="preserve"> </w:t>
      </w:r>
      <w:proofErr w:type="spellStart"/>
      <w:r w:rsidRPr="00C87D97">
        <w:rPr>
          <w:rStyle w:val="Emphasis"/>
          <w:rFonts w:ascii="Times New Roman" w:hAnsi="Times New Roman" w:cs="Times New Roman"/>
          <w:color w:val="000000" w:themeColor="text1"/>
        </w:rPr>
        <w:t>fàak</w:t>
      </w:r>
      <w:proofErr w:type="spellEnd"/>
      <w:r w:rsidRPr="00C87D97">
        <w:rPr>
          <w:rStyle w:val="apple-converted-space"/>
          <w:rFonts w:ascii="Times New Roman" w:hAnsi="Times New Roman" w:cs="Times New Roman"/>
          <w:color w:val="000000" w:themeColor="text1"/>
        </w:rPr>
        <w:t xml:space="preserve"> </w:t>
      </w:r>
      <w:r w:rsidRPr="00C87D97">
        <w:rPr>
          <w:rFonts w:ascii="Times New Roman" w:hAnsi="Times New Roman" w:cs="Times New Roman"/>
          <w:color w:val="000000" w:themeColor="text1"/>
        </w:rPr>
        <w:t>invoke</w:t>
      </w:r>
      <w:r w:rsidR="007C5596">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the same relational logic of entrusting oneself to another's care. The image is not contractual but custodial. God assumes responsibility; the convert relinquishes solitary burden.</w:t>
      </w:r>
      <w:r w:rsidRPr="00C87D97">
        <w:rPr>
          <w:rStyle w:val="apple-converted-space"/>
          <w:rFonts w:ascii="Times New Roman" w:hAnsi="Times New Roman" w:cs="Times New Roman"/>
          <w:color w:val="000000" w:themeColor="text1"/>
        </w:rPr>
        <w:t xml:space="preserve"> </w:t>
      </w:r>
      <w:r w:rsidRPr="00C87D97">
        <w:rPr>
          <w:rStyle w:val="Strong"/>
          <w:rFonts w:ascii="Times New Roman" w:hAnsi="Times New Roman" w:cs="Times New Roman"/>
          <w:b w:val="0"/>
          <w:bCs w:val="0"/>
          <w:color w:val="000000" w:themeColor="text1"/>
        </w:rPr>
        <w:t>This language aligns closely with everyday Thai social reasoning. To</w:t>
      </w:r>
      <w:r w:rsidRPr="00C87D97">
        <w:rPr>
          <w:rStyle w:val="apple-converted-space"/>
          <w:rFonts w:ascii="Times New Roman" w:hAnsi="Times New Roman" w:cs="Times New Roman"/>
          <w:b/>
          <w:bCs/>
          <w:color w:val="000000" w:themeColor="text1"/>
        </w:rPr>
        <w:t xml:space="preserve"> </w:t>
      </w:r>
      <w:proofErr w:type="spellStart"/>
      <w:r w:rsidRPr="00C87D97">
        <w:rPr>
          <w:rStyle w:val="Emphasis"/>
          <w:rFonts w:ascii="Times New Roman" w:hAnsi="Times New Roman" w:cs="Times New Roman"/>
          <w:color w:val="000000" w:themeColor="text1"/>
        </w:rPr>
        <w:t>fàak</w:t>
      </w:r>
      <w:proofErr w:type="spellEnd"/>
      <w:r w:rsidRPr="00C87D97">
        <w:rPr>
          <w:rStyle w:val="Emphasis"/>
          <w:rFonts w:ascii="Times New Roman" w:hAnsi="Times New Roman" w:cs="Times New Roman"/>
          <w:color w:val="000000" w:themeColor="text1"/>
        </w:rPr>
        <w:t xml:space="preserve"> </w:t>
      </w:r>
      <w:proofErr w:type="spellStart"/>
      <w:r w:rsidRPr="00C87D97">
        <w:rPr>
          <w:rStyle w:val="Emphasis"/>
          <w:rFonts w:ascii="Times New Roman" w:hAnsi="Times New Roman" w:cs="Times New Roman"/>
          <w:color w:val="000000" w:themeColor="text1"/>
        </w:rPr>
        <w:t>tūa</w:t>
      </w:r>
      <w:proofErr w:type="spellEnd"/>
      <w:r w:rsidRPr="00C87D97">
        <w:rPr>
          <w:rStyle w:val="apple-converted-space"/>
          <w:rFonts w:ascii="Times New Roman" w:hAnsi="Times New Roman" w:cs="Times New Roman"/>
          <w:b/>
          <w:bCs/>
          <w:color w:val="000000" w:themeColor="text1"/>
        </w:rPr>
        <w:t xml:space="preserve"> </w:t>
      </w:r>
      <w:r w:rsidRPr="00C87D97">
        <w:rPr>
          <w:rStyle w:val="Strong"/>
          <w:rFonts w:ascii="Times New Roman" w:hAnsi="Times New Roman" w:cs="Times New Roman"/>
          <w:b w:val="0"/>
          <w:bCs w:val="0"/>
          <w:color w:val="000000" w:themeColor="text1"/>
        </w:rPr>
        <w:t>with someone is to entrust oneself to the care and protection of one who possesses greater resources, power, or standing. Such entrustment acknowledges asymmetry without implying the surrender of agency. In this sense, patronage provides a morally intelligible means of seeking security amid vulnerability and uncertainty.</w:t>
      </w:r>
    </w:p>
    <w:p w14:paraId="4434D373" w14:textId="2A77CC83" w:rsidR="003A0B5D" w:rsidRPr="00C87D97" w:rsidRDefault="003A0B5D" w:rsidP="00C87D97">
      <w:pPr>
        <w:pStyle w:val="Heading3"/>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Belonging and Filial Identity</w:t>
      </w:r>
    </w:p>
    <w:p w14:paraId="459E6768" w14:textId="03C9E6B0" w:rsidR="00F4472D"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While benefaction establishes trust, belonging secures identity. </w:t>
      </w:r>
      <w:r w:rsidR="00012B15" w:rsidRPr="00C87D97">
        <w:rPr>
          <w:rFonts w:ascii="Times New Roman" w:hAnsi="Times New Roman" w:cs="Times New Roman"/>
          <w:color w:val="000000" w:themeColor="text1"/>
        </w:rPr>
        <w:t>Several</w:t>
      </w:r>
      <w:r w:rsidRPr="00C87D97">
        <w:rPr>
          <w:rFonts w:ascii="Times New Roman" w:hAnsi="Times New Roman" w:cs="Times New Roman"/>
          <w:color w:val="000000" w:themeColor="text1"/>
        </w:rPr>
        <w:t xml:space="preserve"> participants describe</w:t>
      </w:r>
      <w:r w:rsidR="007C5596">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conversion in terms of becoming part of a family—specifically, becoming</w:t>
      </w:r>
      <w:r w:rsidR="006C584C" w:rsidRPr="00C87D97">
        <w:rPr>
          <w:rFonts w:ascii="Times New Roman" w:hAnsi="Times New Roman" w:cs="Times New Roman"/>
          <w:color w:val="000000" w:themeColor="text1"/>
        </w:rPr>
        <w:t xml:space="preserve"> </w:t>
      </w:r>
      <w:r w:rsidRPr="00C87D97">
        <w:rPr>
          <w:rFonts w:ascii="Angsana New" w:hAnsi="Angsana New" w:cs="Angsana New" w:hint="cs"/>
          <w:color w:val="000000" w:themeColor="text1"/>
          <w:cs/>
          <w:lang w:bidi="th-TH"/>
        </w:rPr>
        <w:t>ลูกพระเจ้า</w:t>
      </w:r>
      <w:r w:rsidR="006C584C"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(“a child of God”). Oil recount</w:t>
      </w:r>
      <w:r w:rsidR="007C5596">
        <w:rPr>
          <w:rFonts w:ascii="Times New Roman" w:hAnsi="Times New Roman" w:cs="Times New Roman"/>
          <w:color w:val="000000" w:themeColor="text1"/>
        </w:rPr>
        <w:t>ed</w:t>
      </w:r>
      <w:r w:rsidRPr="00C87D97">
        <w:rPr>
          <w:rFonts w:ascii="Times New Roman" w:hAnsi="Times New Roman" w:cs="Times New Roman"/>
          <w:color w:val="000000" w:themeColor="text1"/>
        </w:rPr>
        <w:t xml:space="preserve"> being told this explicitly: “</w:t>
      </w:r>
      <w:r w:rsidRPr="00C87D97">
        <w:rPr>
          <w:rFonts w:ascii="Angsana New" w:hAnsi="Angsana New" w:cs="Angsana New" w:hint="cs"/>
          <w:color w:val="000000" w:themeColor="text1"/>
          <w:cs/>
          <w:lang w:bidi="th-TH"/>
        </w:rPr>
        <w:t>เขาบอกว่าเราเป็นลูกพระเจ้า</w:t>
      </w:r>
      <w:r w:rsidRPr="00C87D97">
        <w:rPr>
          <w:rFonts w:ascii="Times New Roman" w:hAnsi="Times New Roman" w:cs="Times New Roman"/>
          <w:color w:val="000000" w:themeColor="text1"/>
          <w:cs/>
          <w:lang w:bidi="th-TH"/>
        </w:rPr>
        <w:t xml:space="preserve"> </w:t>
      </w:r>
      <w:r w:rsidRPr="00C87D97">
        <w:rPr>
          <w:rFonts w:ascii="Angsana New" w:hAnsi="Angsana New" w:cs="Angsana New" w:hint="cs"/>
          <w:color w:val="000000" w:themeColor="text1"/>
          <w:cs/>
          <w:lang w:bidi="th-TH"/>
        </w:rPr>
        <w:t>เรารู้สึกว่ามีคุณค่า</w:t>
      </w:r>
      <w:r w:rsidRPr="00C87D97">
        <w:rPr>
          <w:rFonts w:ascii="Times New Roman" w:hAnsi="Times New Roman" w:cs="Times New Roman"/>
          <w:color w:val="000000" w:themeColor="text1"/>
        </w:rPr>
        <w:t>” (“They told me that we are children of God, and I felt that I have worth”).</w:t>
      </w:r>
      <w:r w:rsidR="00717375"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Worth here is not abstract moral value but socially conferred dignity. To be named as a child is to be given place, protection, and recognition. Amp echoe</w:t>
      </w:r>
      <w:r w:rsidR="007C5596">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this </w:t>
      </w:r>
      <w:r w:rsidR="007C5596">
        <w:rPr>
          <w:rFonts w:ascii="Times New Roman" w:hAnsi="Times New Roman" w:cs="Times New Roman"/>
          <w:color w:val="000000" w:themeColor="text1"/>
        </w:rPr>
        <w:t xml:space="preserve">same </w:t>
      </w:r>
      <w:r w:rsidRPr="00C87D97">
        <w:rPr>
          <w:rFonts w:ascii="Times New Roman" w:hAnsi="Times New Roman" w:cs="Times New Roman"/>
          <w:color w:val="000000" w:themeColor="text1"/>
        </w:rPr>
        <w:t>sentiment: “</w:t>
      </w:r>
      <w:r w:rsidRPr="00C87D97">
        <w:rPr>
          <w:rFonts w:ascii="Angsana New" w:hAnsi="Angsana New" w:cs="Angsana New" w:hint="cs"/>
          <w:color w:val="000000" w:themeColor="text1"/>
          <w:cs/>
          <w:lang w:bidi="th-TH"/>
        </w:rPr>
        <w:t>มันไม่ใช่แค่เชื่อศาสนา</w:t>
      </w:r>
      <w:r w:rsidRPr="00C87D97">
        <w:rPr>
          <w:rFonts w:ascii="Times New Roman" w:hAnsi="Times New Roman" w:cs="Times New Roman"/>
          <w:color w:val="000000" w:themeColor="text1"/>
          <w:cs/>
          <w:lang w:bidi="th-TH"/>
        </w:rPr>
        <w:t xml:space="preserve"> </w:t>
      </w:r>
      <w:r w:rsidRPr="00C87D97">
        <w:rPr>
          <w:rFonts w:ascii="Angsana New" w:hAnsi="Angsana New" w:cs="Angsana New" w:hint="cs"/>
          <w:color w:val="000000" w:themeColor="text1"/>
          <w:cs/>
          <w:lang w:bidi="th-TH"/>
        </w:rPr>
        <w:t>แต่เหมือนได้เป็นลูก</w:t>
      </w:r>
      <w:r w:rsidRPr="00C87D97">
        <w:rPr>
          <w:rFonts w:ascii="Times New Roman" w:hAnsi="Times New Roman" w:cs="Times New Roman"/>
          <w:color w:val="000000" w:themeColor="text1"/>
        </w:rPr>
        <w:t>” (“It</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s not just believing in a religion; it</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s like becoming a child”). Conversion is thus not merely assent to propositions but relocation into a household.</w:t>
      </w:r>
      <w:r w:rsidR="00F4472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 xml:space="preserve">This emphasis on family </w:t>
      </w:r>
      <w:r w:rsidR="00012B15" w:rsidRPr="00C87D97">
        <w:rPr>
          <w:rFonts w:ascii="Times New Roman" w:hAnsi="Times New Roman" w:cs="Times New Roman"/>
          <w:color w:val="000000" w:themeColor="text1"/>
        </w:rPr>
        <w:t>align</w:t>
      </w:r>
      <w:r w:rsidRPr="00C87D97">
        <w:rPr>
          <w:rFonts w:ascii="Times New Roman" w:hAnsi="Times New Roman" w:cs="Times New Roman"/>
          <w:color w:val="000000" w:themeColor="text1"/>
        </w:rPr>
        <w:t xml:space="preserve">s with broader Thai </w:t>
      </w:r>
      <w:r w:rsidRPr="00C87D97">
        <w:rPr>
          <w:rFonts w:ascii="Times New Roman" w:hAnsi="Times New Roman" w:cs="Times New Roman"/>
          <w:color w:val="000000" w:themeColor="text1"/>
        </w:rPr>
        <w:lastRenderedPageBreak/>
        <w:t xml:space="preserve">social values, </w:t>
      </w:r>
      <w:r w:rsidR="00012B15" w:rsidRPr="00C87D97">
        <w:rPr>
          <w:rFonts w:ascii="Times New Roman" w:hAnsi="Times New Roman" w:cs="Times New Roman"/>
          <w:color w:val="000000" w:themeColor="text1"/>
        </w:rPr>
        <w:t>in which</w:t>
      </w:r>
      <w:r w:rsidRPr="00C87D97">
        <w:rPr>
          <w:rFonts w:ascii="Times New Roman" w:hAnsi="Times New Roman" w:cs="Times New Roman"/>
          <w:color w:val="000000" w:themeColor="text1"/>
        </w:rPr>
        <w:t xml:space="preserve"> belonging and relational security are paramount. Yet it also resonates deeply with biblical imagery, suggesting that converts are not mishearing the gospel but hearing it through a different—yet faithful—register.</w:t>
      </w:r>
    </w:p>
    <w:p w14:paraId="1F57763A" w14:textId="58DDB4FF" w:rsidR="003A0B5D" w:rsidRPr="00C87D97" w:rsidRDefault="003A0B5D" w:rsidP="00C87D97">
      <w:pPr>
        <w:pStyle w:val="Heading3"/>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Gratitude, Loyalty, and </w:t>
      </w:r>
      <w:proofErr w:type="spellStart"/>
      <w:r w:rsidR="00A303E4" w:rsidRPr="00C87D97">
        <w:rPr>
          <w:rFonts w:ascii="Times New Roman" w:hAnsi="Times New Roman" w:cs="Times New Roman"/>
          <w:i/>
          <w:iCs/>
          <w:color w:val="000000" w:themeColor="text1"/>
          <w:sz w:val="24"/>
          <w:szCs w:val="24"/>
        </w:rPr>
        <w:t>Būnkhūn</w:t>
      </w:r>
      <w:proofErr w:type="spellEnd"/>
    </w:p>
    <w:p w14:paraId="07806B31" w14:textId="5884714E" w:rsidR="00717375"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Following benefaction and belonging, a moral response emerge</w:t>
      </w:r>
      <w:r w:rsidR="007C5596">
        <w:rPr>
          <w:rFonts w:ascii="Times New Roman" w:hAnsi="Times New Roman" w:cs="Times New Roman"/>
          <w:color w:val="000000" w:themeColor="text1"/>
        </w:rPr>
        <w:t>d in the responses</w:t>
      </w:r>
      <w:r w:rsidR="006C584C" w:rsidRPr="00C87D97">
        <w:rPr>
          <w:rFonts w:ascii="Times New Roman" w:hAnsi="Times New Roman" w:cs="Times New Roman"/>
          <w:color w:val="000000" w:themeColor="text1"/>
        </w:rPr>
        <w:t>, namely,</w:t>
      </w:r>
      <w:r w:rsidRPr="00C87D97">
        <w:rPr>
          <w:rFonts w:ascii="Times New Roman" w:hAnsi="Times New Roman" w:cs="Times New Roman"/>
          <w:color w:val="000000" w:themeColor="text1"/>
        </w:rPr>
        <w:t xml:space="preserve"> gratitude expressed as loyalty. Participants rarely sp</w:t>
      </w:r>
      <w:r w:rsidR="007C5596">
        <w:rPr>
          <w:rFonts w:ascii="Times New Roman" w:hAnsi="Times New Roman" w:cs="Times New Roman"/>
          <w:color w:val="000000" w:themeColor="text1"/>
        </w:rPr>
        <w:t>oke</w:t>
      </w:r>
      <w:r w:rsidRPr="00C87D97">
        <w:rPr>
          <w:rFonts w:ascii="Times New Roman" w:hAnsi="Times New Roman" w:cs="Times New Roman"/>
          <w:color w:val="000000" w:themeColor="text1"/>
        </w:rPr>
        <w:t xml:space="preserve"> of obligation in legal terms. Instead, they sp</w:t>
      </w:r>
      <w:r w:rsidR="007C5596">
        <w:rPr>
          <w:rFonts w:ascii="Times New Roman" w:hAnsi="Times New Roman" w:cs="Times New Roman"/>
          <w:color w:val="000000" w:themeColor="text1"/>
        </w:rPr>
        <w:t>oke</w:t>
      </w:r>
      <w:r w:rsidRPr="00C87D97">
        <w:rPr>
          <w:rFonts w:ascii="Times New Roman" w:hAnsi="Times New Roman" w:cs="Times New Roman"/>
          <w:color w:val="000000" w:themeColor="text1"/>
        </w:rPr>
        <w:t xml:space="preserve"> of</w:t>
      </w:r>
      <w:r w:rsidR="0008354B" w:rsidRPr="00C87D97">
        <w:rPr>
          <w:rFonts w:ascii="Times New Roman" w:hAnsi="Times New Roman" w:cs="Times New Roman"/>
          <w:color w:val="000000" w:themeColor="text1"/>
        </w:rPr>
        <w:t xml:space="preserve"> </w:t>
      </w:r>
      <w:r w:rsidRPr="00C87D97">
        <w:rPr>
          <w:rFonts w:ascii="Angsana New" w:hAnsi="Angsana New" w:cs="Angsana New" w:hint="cs"/>
          <w:color w:val="000000" w:themeColor="text1"/>
          <w:cs/>
          <w:lang w:bidi="th-TH"/>
        </w:rPr>
        <w:t>บุญคุณ</w:t>
      </w:r>
      <w:r w:rsidR="0008354B"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w:t>
      </w:r>
      <w:proofErr w:type="spellStart"/>
      <w:r w:rsidRPr="00C87D97">
        <w:rPr>
          <w:rFonts w:ascii="Times New Roman" w:hAnsi="Times New Roman" w:cs="Times New Roman"/>
          <w:i/>
          <w:iCs/>
          <w:color w:val="000000" w:themeColor="text1"/>
        </w:rPr>
        <w:t>b</w:t>
      </w:r>
      <w:r w:rsidR="00A061C6" w:rsidRPr="00C87D97">
        <w:rPr>
          <w:rFonts w:ascii="Times New Roman" w:hAnsi="Times New Roman" w:cs="Times New Roman"/>
          <w:i/>
          <w:iCs/>
          <w:color w:val="000000" w:themeColor="text1"/>
        </w:rPr>
        <w:t>ū</w:t>
      </w:r>
      <w:r w:rsidRPr="00C87D97">
        <w:rPr>
          <w:rFonts w:ascii="Times New Roman" w:hAnsi="Times New Roman" w:cs="Times New Roman"/>
          <w:i/>
          <w:iCs/>
          <w:color w:val="000000" w:themeColor="text1"/>
        </w:rPr>
        <w:t>nkh</w:t>
      </w:r>
      <w:r w:rsidR="00A061C6" w:rsidRPr="00C87D97">
        <w:rPr>
          <w:rFonts w:ascii="Times New Roman" w:hAnsi="Times New Roman" w:cs="Times New Roman"/>
          <w:i/>
          <w:iCs/>
          <w:color w:val="000000" w:themeColor="text1"/>
        </w:rPr>
        <w:t>ū</w:t>
      </w:r>
      <w:r w:rsidRPr="00C87D97">
        <w:rPr>
          <w:rFonts w:ascii="Times New Roman" w:hAnsi="Times New Roman" w:cs="Times New Roman"/>
          <w:i/>
          <w:iCs/>
          <w:color w:val="000000" w:themeColor="text1"/>
        </w:rPr>
        <w:t>n</w:t>
      </w:r>
      <w:proofErr w:type="spellEnd"/>
      <w:r w:rsidRPr="00C87D97">
        <w:rPr>
          <w:rFonts w:ascii="Times New Roman" w:hAnsi="Times New Roman" w:cs="Times New Roman"/>
          <w:color w:val="000000" w:themeColor="text1"/>
        </w:rPr>
        <w:t>), a dense moral concept often translated as “indebted gratitude.” Gift articulate</w:t>
      </w:r>
      <w:r w:rsidR="007C5596">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this plainly: “</w:t>
      </w:r>
      <w:r w:rsidRPr="00C87D97">
        <w:rPr>
          <w:rFonts w:ascii="Angsana New" w:hAnsi="Angsana New" w:cs="Angsana New" w:hint="cs"/>
          <w:color w:val="000000" w:themeColor="text1"/>
          <w:cs/>
          <w:lang w:bidi="th-TH"/>
        </w:rPr>
        <w:t>พระเจ้าทำให้เราขนาดนี้</w:t>
      </w:r>
      <w:r w:rsidRPr="00C87D97">
        <w:rPr>
          <w:rFonts w:ascii="Times New Roman" w:hAnsi="Times New Roman" w:cs="Times New Roman"/>
          <w:color w:val="000000" w:themeColor="text1"/>
          <w:cs/>
          <w:lang w:bidi="th-TH"/>
        </w:rPr>
        <w:t xml:space="preserve"> </w:t>
      </w:r>
      <w:r w:rsidRPr="00C87D97">
        <w:rPr>
          <w:rFonts w:ascii="Angsana New" w:hAnsi="Angsana New" w:cs="Angsana New" w:hint="cs"/>
          <w:color w:val="000000" w:themeColor="text1"/>
          <w:cs/>
          <w:lang w:bidi="th-TH"/>
        </w:rPr>
        <w:t>เราก็อยากตอบแทน</w:t>
      </w:r>
      <w:r w:rsidRPr="00C87D97">
        <w:rPr>
          <w:rFonts w:ascii="Times New Roman" w:hAnsi="Times New Roman" w:cs="Times New Roman"/>
          <w:color w:val="000000" w:themeColor="text1"/>
          <w:cs/>
          <w:lang w:bidi="th-TH"/>
        </w:rPr>
        <w:t xml:space="preserve"> </w:t>
      </w:r>
      <w:r w:rsidRPr="00C87D97">
        <w:rPr>
          <w:rFonts w:ascii="Angsana New" w:hAnsi="Angsana New" w:cs="Angsana New" w:hint="cs"/>
          <w:color w:val="000000" w:themeColor="text1"/>
          <w:cs/>
          <w:lang w:bidi="th-TH"/>
        </w:rPr>
        <w:t>อยากทำเพื่อพระองค์</w:t>
      </w:r>
      <w:r w:rsidRPr="00C87D97">
        <w:rPr>
          <w:rFonts w:ascii="Times New Roman" w:hAnsi="Times New Roman" w:cs="Times New Roman"/>
          <w:color w:val="000000" w:themeColor="text1"/>
        </w:rPr>
        <w:t>” (“God has done so much for me, so I want to repay it; I want to do things for Him”).</w:t>
      </w:r>
    </w:p>
    <w:p w14:paraId="0629B2F6" w14:textId="7A74B29F" w:rsidR="00F4472D" w:rsidRPr="00C87D97" w:rsidRDefault="003A0B5D" w:rsidP="00C87D97">
      <w:pPr>
        <w:spacing w:after="160"/>
        <w:ind w:firstLine="360"/>
        <w:jc w:val="both"/>
        <w:rPr>
          <w:rFonts w:ascii="Times New Roman" w:hAnsi="Times New Roman" w:cs="Times New Roman"/>
          <w:color w:val="000000" w:themeColor="text1"/>
        </w:rPr>
      </w:pPr>
      <w:r w:rsidRPr="00C87D97">
        <w:rPr>
          <w:rFonts w:ascii="Times New Roman" w:hAnsi="Times New Roman" w:cs="Times New Roman"/>
          <w:color w:val="000000" w:themeColor="text1"/>
        </w:rPr>
        <w:t>From a Western perspective, such language can sound alarmingly transactional. Yet within Thai moral reasoning,</w:t>
      </w:r>
      <w:r w:rsidR="00AD244A" w:rsidRPr="00C87D97">
        <w:rPr>
          <w:rFonts w:ascii="Times New Roman" w:hAnsi="Times New Roman" w:cs="Times New Roman"/>
          <w:color w:val="000000" w:themeColor="text1"/>
        </w:rPr>
        <w:t xml:space="preserve"> </w:t>
      </w:r>
      <w:proofErr w:type="spellStart"/>
      <w:r w:rsidR="00A303E4" w:rsidRPr="00C87D97">
        <w:rPr>
          <w:rFonts w:ascii="Times New Roman" w:hAnsi="Times New Roman" w:cs="Times New Roman"/>
          <w:i/>
          <w:iCs/>
          <w:color w:val="000000" w:themeColor="text1"/>
        </w:rPr>
        <w:t>būnkhūn</w:t>
      </w:r>
      <w:proofErr w:type="spellEnd"/>
      <w:r w:rsidR="00AD244A"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does not necessarily imply anxious repayment. It names the enduring moral bond created by generosity. Gratitude is not a debt to be discharged but a relationship to be honored.</w:t>
      </w:r>
      <w:r w:rsidR="00F4472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Importantly, this loyalty is forward-looking. Participants describe</w:t>
      </w:r>
      <w:r w:rsidR="007C5596">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changes in daily practice—praying regularly, seeking God</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s guidance, participating in Christian community—not as means of securing future benefaction but as fitting responses to care already received.</w:t>
      </w:r>
    </w:p>
    <w:p w14:paraId="57FB8C0F" w14:textId="77777777" w:rsidR="003A0B5D" w:rsidRPr="00C87D97" w:rsidRDefault="003A0B5D" w:rsidP="00C87D97">
      <w:pPr>
        <w:pStyle w:val="Heading3"/>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The Relative Absence of Guilt and Juridical Sin</w:t>
      </w:r>
    </w:p>
    <w:p w14:paraId="3B3DDDB0" w14:textId="66C2F5D6" w:rsidR="00717375"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Perhaps most striking to Western readers is what does not dominate these narratives. Explicit language of guilt, legal guilt, or forgiveness of sins is rare. </w:t>
      </w:r>
      <w:r w:rsidR="00862F2D" w:rsidRPr="00C87D97">
        <w:rPr>
          <w:rFonts w:ascii="Times New Roman" w:hAnsi="Times New Roman" w:cs="Times New Roman"/>
          <w:color w:val="000000" w:themeColor="text1"/>
        </w:rPr>
        <w:t xml:space="preserve">Only three interviewees mentioned sin or a sense of guilt in their accounts. </w:t>
      </w:r>
      <w:r w:rsidRPr="00C87D97">
        <w:rPr>
          <w:rFonts w:ascii="Times New Roman" w:hAnsi="Times New Roman" w:cs="Times New Roman"/>
          <w:color w:val="000000" w:themeColor="text1"/>
        </w:rPr>
        <w:t>When asked directly about sin, participants often hesitate</w:t>
      </w:r>
      <w:r w:rsidR="00DF032E">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or reframe</w:t>
      </w:r>
      <w:r w:rsidR="00DF032E">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the question.</w:t>
      </w:r>
      <w:r w:rsidR="00F4472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Bay observe</w:t>
      </w:r>
      <w:r w:rsidR="00DF032E">
        <w:rPr>
          <w:rFonts w:ascii="Times New Roman" w:hAnsi="Times New Roman" w:cs="Times New Roman"/>
          <w:color w:val="000000" w:themeColor="text1"/>
        </w:rPr>
        <w:t>d</w:t>
      </w:r>
      <w:r w:rsidRPr="00C87D97">
        <w:rPr>
          <w:rFonts w:ascii="Times New Roman" w:hAnsi="Times New Roman" w:cs="Times New Roman"/>
          <w:color w:val="000000" w:themeColor="text1"/>
        </w:rPr>
        <w:t>: “</w:t>
      </w:r>
      <w:r w:rsidRPr="00C87D97">
        <w:rPr>
          <w:rFonts w:ascii="Angsana New" w:hAnsi="Angsana New" w:cs="Angsana New" w:hint="cs"/>
          <w:color w:val="000000" w:themeColor="text1"/>
          <w:cs/>
          <w:lang w:bidi="th-TH"/>
        </w:rPr>
        <w:t>ไม่ค่อยมีใครพูดเรื่องบาปเท่าไหร่</w:t>
      </w:r>
      <w:r w:rsidRPr="00C87D97">
        <w:rPr>
          <w:rFonts w:ascii="Times New Roman" w:hAnsi="Times New Roman" w:cs="Times New Roman"/>
          <w:color w:val="000000" w:themeColor="text1"/>
          <w:cs/>
          <w:lang w:bidi="th-TH"/>
        </w:rPr>
        <w:t xml:space="preserve"> </w:t>
      </w:r>
      <w:r w:rsidRPr="00C87D97">
        <w:rPr>
          <w:rFonts w:ascii="Angsana New" w:hAnsi="Angsana New" w:cs="Angsana New" w:hint="cs"/>
          <w:color w:val="000000" w:themeColor="text1"/>
          <w:cs/>
          <w:lang w:bidi="th-TH"/>
        </w:rPr>
        <w:t>ส่วนใหญ่พูดว่าพระเจ้ารัก</w:t>
      </w:r>
      <w:r w:rsidRPr="00C87D97">
        <w:rPr>
          <w:rFonts w:ascii="Times New Roman" w:hAnsi="Times New Roman" w:cs="Times New Roman"/>
          <w:color w:val="000000" w:themeColor="text1"/>
        </w:rPr>
        <w:t>” (“People didn</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t really talk much about sin; mostly they talked about God</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s love”). </w:t>
      </w:r>
      <w:proofErr w:type="spellStart"/>
      <w:r w:rsidRPr="00C87D97">
        <w:rPr>
          <w:rFonts w:ascii="Times New Roman" w:hAnsi="Times New Roman" w:cs="Times New Roman"/>
          <w:color w:val="000000" w:themeColor="text1"/>
        </w:rPr>
        <w:t>Neung</w:t>
      </w:r>
      <w:proofErr w:type="spellEnd"/>
      <w:r w:rsidRPr="00C87D97">
        <w:rPr>
          <w:rFonts w:ascii="Times New Roman" w:hAnsi="Times New Roman" w:cs="Times New Roman"/>
          <w:color w:val="000000" w:themeColor="text1"/>
        </w:rPr>
        <w:t xml:space="preserve"> recount</w:t>
      </w:r>
      <w:r w:rsidR="00DF032E">
        <w:rPr>
          <w:rFonts w:ascii="Times New Roman" w:hAnsi="Times New Roman" w:cs="Times New Roman"/>
          <w:color w:val="000000" w:themeColor="text1"/>
        </w:rPr>
        <w:t>ed</w:t>
      </w:r>
      <w:r w:rsidRPr="00C87D97">
        <w:rPr>
          <w:rFonts w:ascii="Times New Roman" w:hAnsi="Times New Roman" w:cs="Times New Roman"/>
          <w:color w:val="000000" w:themeColor="text1"/>
        </w:rPr>
        <w:t xml:space="preserve"> an early negative reaction to strong guilt language: “</w:t>
      </w:r>
      <w:r w:rsidRPr="00C87D97">
        <w:rPr>
          <w:rFonts w:ascii="Angsana New" w:hAnsi="Angsana New" w:cs="Angsana New" w:hint="cs"/>
          <w:color w:val="000000" w:themeColor="text1"/>
          <w:cs/>
          <w:lang w:bidi="th-TH"/>
        </w:rPr>
        <w:t>ตอนแรกที่เขามาพูด</w:t>
      </w:r>
      <w:proofErr w:type="spellStart"/>
      <w:r w:rsidRPr="00C87D97">
        <w:rPr>
          <w:rFonts w:ascii="Angsana New" w:hAnsi="Angsana New" w:cs="Angsana New" w:hint="cs"/>
          <w:color w:val="000000" w:themeColor="text1"/>
          <w:cs/>
          <w:lang w:bidi="th-TH"/>
        </w:rPr>
        <w:t>แรงๆ</w:t>
      </w:r>
      <w:proofErr w:type="spellEnd"/>
      <w:r w:rsidRPr="00C87D97">
        <w:rPr>
          <w:rFonts w:ascii="Times New Roman" w:hAnsi="Times New Roman" w:cs="Times New Roman"/>
          <w:color w:val="000000" w:themeColor="text1"/>
          <w:cs/>
          <w:lang w:bidi="th-TH"/>
        </w:rPr>
        <w:t xml:space="preserve"> </w:t>
      </w:r>
      <w:r w:rsidRPr="00C87D97">
        <w:rPr>
          <w:rFonts w:ascii="Angsana New" w:hAnsi="Angsana New" w:cs="Angsana New" w:hint="cs"/>
          <w:color w:val="000000" w:themeColor="text1"/>
          <w:cs/>
          <w:lang w:bidi="th-TH"/>
        </w:rPr>
        <w:t>เรื่องบาป</w:t>
      </w:r>
      <w:r w:rsidRPr="00C87D97">
        <w:rPr>
          <w:rFonts w:ascii="Times New Roman" w:hAnsi="Times New Roman" w:cs="Times New Roman"/>
          <w:color w:val="000000" w:themeColor="text1"/>
          <w:cs/>
          <w:lang w:bidi="th-TH"/>
        </w:rPr>
        <w:t xml:space="preserve"> </w:t>
      </w:r>
      <w:r w:rsidRPr="00C87D97">
        <w:rPr>
          <w:rFonts w:ascii="Angsana New" w:hAnsi="Angsana New" w:cs="Angsana New" w:hint="cs"/>
          <w:color w:val="000000" w:themeColor="text1"/>
          <w:cs/>
          <w:lang w:bidi="th-TH"/>
        </w:rPr>
        <w:t>เราไม่ชอบเลย</w:t>
      </w:r>
      <w:r w:rsidRPr="00C87D97">
        <w:rPr>
          <w:rFonts w:ascii="Times New Roman" w:hAnsi="Times New Roman" w:cs="Times New Roman"/>
          <w:color w:val="000000" w:themeColor="text1"/>
        </w:rPr>
        <w:t>” (“At first, when they spoke very strongly about sin, I really didn</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t like it”).</w:t>
      </w:r>
      <w:r w:rsidR="00354826"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Where guilt appears, it is relational rather than juridical. Turian explain</w:t>
      </w:r>
      <w:r w:rsidR="00DF032E">
        <w:rPr>
          <w:rFonts w:ascii="Times New Roman" w:hAnsi="Times New Roman" w:cs="Times New Roman"/>
          <w:color w:val="000000" w:themeColor="text1"/>
        </w:rPr>
        <w:t>ed</w:t>
      </w:r>
      <w:r w:rsidRPr="00C87D97">
        <w:rPr>
          <w:rFonts w:ascii="Times New Roman" w:hAnsi="Times New Roman" w:cs="Times New Roman"/>
          <w:color w:val="000000" w:themeColor="text1"/>
        </w:rPr>
        <w:t>: “</w:t>
      </w:r>
      <w:r w:rsidRPr="00C87D97">
        <w:rPr>
          <w:rFonts w:ascii="Angsana New" w:hAnsi="Angsana New" w:cs="Angsana New" w:hint="cs"/>
          <w:color w:val="000000" w:themeColor="text1"/>
          <w:cs/>
          <w:lang w:bidi="th-TH"/>
        </w:rPr>
        <w:t>รู้สึกผิดที่ทำให้พ่อแม่เสียใจ</w:t>
      </w:r>
      <w:r w:rsidRPr="00C87D97">
        <w:rPr>
          <w:rFonts w:ascii="Times New Roman" w:hAnsi="Times New Roman" w:cs="Times New Roman"/>
          <w:color w:val="000000" w:themeColor="text1"/>
          <w:cs/>
          <w:lang w:bidi="th-TH"/>
        </w:rPr>
        <w:t xml:space="preserve"> </w:t>
      </w:r>
      <w:r w:rsidRPr="00C87D97">
        <w:rPr>
          <w:rFonts w:ascii="Angsana New" w:hAnsi="Angsana New" w:cs="Angsana New" w:hint="cs"/>
          <w:color w:val="000000" w:themeColor="text1"/>
          <w:cs/>
          <w:lang w:bidi="th-TH"/>
        </w:rPr>
        <w:t>มากกว่ารู้สึกว่าทำผิดกฎ</w:t>
      </w:r>
      <w:r w:rsidRPr="00C87D97">
        <w:rPr>
          <w:rFonts w:ascii="Times New Roman" w:hAnsi="Times New Roman" w:cs="Times New Roman"/>
          <w:color w:val="000000" w:themeColor="text1"/>
        </w:rPr>
        <w:t>” (“I felt guilty for making my parents sad more than for breaking any rule”). Guilt here is interpersonal; it concerns damaged relationships and lost face, not violation of abstract law.</w:t>
      </w:r>
    </w:p>
    <w:p w14:paraId="0952D7B2" w14:textId="121CF8ED" w:rsidR="00F4472D" w:rsidRPr="00C87D97" w:rsidRDefault="004530A9" w:rsidP="00C87D97">
      <w:pPr>
        <w:spacing w:after="160"/>
        <w:ind w:firstLine="360"/>
        <w:jc w:val="both"/>
        <w:rPr>
          <w:rFonts w:ascii="Times New Roman" w:hAnsi="Times New Roman" w:cs="Times New Roman"/>
          <w:color w:val="000000" w:themeColor="text1"/>
        </w:rPr>
      </w:pPr>
      <w:r>
        <w:rPr>
          <w:rFonts w:ascii="Times New Roman" w:hAnsi="Times New Roman" w:cs="Times New Roman"/>
          <w:color w:val="000000" w:themeColor="text1"/>
        </w:rPr>
        <w:t xml:space="preserve">Interviewee </w:t>
      </w:r>
      <w:r w:rsidR="003A0B5D" w:rsidRPr="00C87D97">
        <w:rPr>
          <w:rFonts w:ascii="Times New Roman" w:hAnsi="Times New Roman" w:cs="Times New Roman"/>
          <w:color w:val="000000" w:themeColor="text1"/>
        </w:rPr>
        <w:t>Chet capture</w:t>
      </w:r>
      <w:r w:rsidR="00DF032E">
        <w:rPr>
          <w:rFonts w:ascii="Times New Roman" w:hAnsi="Times New Roman" w:cs="Times New Roman"/>
          <w:color w:val="000000" w:themeColor="text1"/>
        </w:rPr>
        <w:t>d</w:t>
      </w:r>
      <w:r w:rsidR="003A0B5D" w:rsidRPr="00C87D97">
        <w:rPr>
          <w:rFonts w:ascii="Times New Roman" w:hAnsi="Times New Roman" w:cs="Times New Roman"/>
          <w:color w:val="000000" w:themeColor="text1"/>
        </w:rPr>
        <w:t xml:space="preserve"> this distinction succinctly: “</w:t>
      </w:r>
      <w:r w:rsidR="003A0B5D" w:rsidRPr="00C87D97">
        <w:rPr>
          <w:rFonts w:ascii="Angsana New" w:hAnsi="Angsana New" w:cs="Angsana New" w:hint="cs"/>
          <w:color w:val="000000" w:themeColor="text1"/>
          <w:cs/>
          <w:lang w:bidi="th-TH"/>
        </w:rPr>
        <w:t>เราไม่ได้คิดว่าเราบาปมาก</w:t>
      </w:r>
      <w:r w:rsidR="003A0B5D" w:rsidRPr="00C87D97">
        <w:rPr>
          <w:rFonts w:ascii="Times New Roman" w:hAnsi="Times New Roman" w:cs="Times New Roman"/>
          <w:color w:val="000000" w:themeColor="text1"/>
          <w:cs/>
          <w:lang w:bidi="th-TH"/>
        </w:rPr>
        <w:t xml:space="preserve"> </w:t>
      </w:r>
      <w:r w:rsidR="003A0B5D" w:rsidRPr="00C87D97">
        <w:rPr>
          <w:rFonts w:ascii="Angsana New" w:hAnsi="Angsana New" w:cs="Angsana New" w:hint="cs"/>
          <w:color w:val="000000" w:themeColor="text1"/>
          <w:cs/>
          <w:lang w:bidi="th-TH"/>
        </w:rPr>
        <w:t>แค่รู้สึกว่าชีวิตมันยังขาดอะไรบางอย่าง</w:t>
      </w:r>
      <w:r w:rsidR="003A0B5D" w:rsidRPr="00C87D97">
        <w:rPr>
          <w:rFonts w:ascii="Times New Roman" w:hAnsi="Times New Roman" w:cs="Times New Roman"/>
          <w:color w:val="000000" w:themeColor="text1"/>
        </w:rPr>
        <w:t>” (“I didn</w:t>
      </w:r>
      <w:r w:rsidR="00EE7A78" w:rsidRPr="00C87D97">
        <w:rPr>
          <w:rFonts w:ascii="Times New Roman" w:hAnsi="Times New Roman" w:cs="Times New Roman"/>
          <w:color w:val="000000" w:themeColor="text1"/>
        </w:rPr>
        <w:t>’</w:t>
      </w:r>
      <w:r w:rsidR="003A0B5D" w:rsidRPr="00C87D97">
        <w:rPr>
          <w:rFonts w:ascii="Times New Roman" w:hAnsi="Times New Roman" w:cs="Times New Roman"/>
          <w:color w:val="000000" w:themeColor="text1"/>
        </w:rPr>
        <w:t>t think I was very sinful; I just felt that something was missing in my life”). The problem to solve is lack, not culpability.</w:t>
      </w:r>
      <w:r w:rsidR="00F836E7" w:rsidRPr="00C87D97">
        <w:rPr>
          <w:rFonts w:ascii="Times New Roman" w:hAnsi="Times New Roman" w:cs="Times New Roman"/>
          <w:color w:val="000000" w:themeColor="text1"/>
        </w:rPr>
        <w:t xml:space="preserve"> The relative absence of guilt language should not be read as moral minimalism among converts, but as evidence that moral failure is being located relationally rather than juridically.</w:t>
      </w:r>
    </w:p>
    <w:p w14:paraId="02FC6ED2" w14:textId="6F46C725" w:rsidR="003A0B5D" w:rsidRPr="00C87D97" w:rsidRDefault="003A0B5D" w:rsidP="00C87D97">
      <w:pPr>
        <w:pStyle w:val="Heading2"/>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Conversion as Relational Realignment</w:t>
      </w:r>
    </w:p>
    <w:p w14:paraId="00737B0D" w14:textId="48FDDDF2" w:rsidR="00717375"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Taken together, these narratives suggest that conversion in Thai contexts is </w:t>
      </w:r>
      <w:r w:rsidR="00012B15" w:rsidRPr="00C87D97">
        <w:rPr>
          <w:rFonts w:ascii="Times New Roman" w:hAnsi="Times New Roman" w:cs="Times New Roman"/>
          <w:color w:val="000000" w:themeColor="text1"/>
        </w:rPr>
        <w:t xml:space="preserve">sometimes </w:t>
      </w:r>
      <w:r w:rsidRPr="00C87D97">
        <w:rPr>
          <w:rFonts w:ascii="Times New Roman" w:hAnsi="Times New Roman" w:cs="Times New Roman"/>
          <w:color w:val="000000" w:themeColor="text1"/>
        </w:rPr>
        <w:t xml:space="preserve">best understood as </w:t>
      </w:r>
      <w:r w:rsidR="00012B15" w:rsidRPr="00C87D97">
        <w:rPr>
          <w:rFonts w:ascii="Times New Roman" w:hAnsi="Times New Roman" w:cs="Times New Roman"/>
          <w:color w:val="000000" w:themeColor="text1"/>
        </w:rPr>
        <w:t xml:space="preserve">a </w:t>
      </w:r>
      <w:r w:rsidRPr="00C87D97">
        <w:rPr>
          <w:rFonts w:ascii="Times New Roman" w:hAnsi="Times New Roman" w:cs="Times New Roman"/>
          <w:color w:val="000000" w:themeColor="text1"/>
        </w:rPr>
        <w:t>relational realignment. Trust shifts. Dependence relocates. Loyalty is reoriented. God becomes the primary Patron</w:t>
      </w:r>
      <w:r w:rsidR="0008354B"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the one to whom one turns in crisis, from whom one expects care, and to whom gratitude is owed.</w:t>
      </w:r>
      <w:r w:rsidR="00F4472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 xml:space="preserve">This </w:t>
      </w:r>
      <w:r w:rsidR="00DF032E">
        <w:rPr>
          <w:rFonts w:ascii="Times New Roman" w:hAnsi="Times New Roman" w:cs="Times New Roman"/>
          <w:color w:val="000000" w:themeColor="text1"/>
        </w:rPr>
        <w:t xml:space="preserve">relational focus </w:t>
      </w:r>
      <w:r w:rsidRPr="00C87D97">
        <w:rPr>
          <w:rFonts w:ascii="Times New Roman" w:hAnsi="Times New Roman" w:cs="Times New Roman"/>
          <w:color w:val="000000" w:themeColor="text1"/>
        </w:rPr>
        <w:t xml:space="preserve">does not mean that moral transformation </w:t>
      </w:r>
      <w:r w:rsidR="00DF032E">
        <w:rPr>
          <w:rFonts w:ascii="Times New Roman" w:hAnsi="Times New Roman" w:cs="Times New Roman"/>
          <w:color w:val="000000" w:themeColor="text1"/>
        </w:rPr>
        <w:t>wa</w:t>
      </w:r>
      <w:r w:rsidRPr="00C87D97">
        <w:rPr>
          <w:rFonts w:ascii="Times New Roman" w:hAnsi="Times New Roman" w:cs="Times New Roman"/>
          <w:color w:val="000000" w:themeColor="text1"/>
        </w:rPr>
        <w:t>s absent</w:t>
      </w:r>
      <w:r w:rsidR="00DF032E">
        <w:rPr>
          <w:rFonts w:ascii="Times New Roman" w:hAnsi="Times New Roman" w:cs="Times New Roman"/>
          <w:color w:val="000000" w:themeColor="text1"/>
        </w:rPr>
        <w:t xml:space="preserve"> from the narratives</w:t>
      </w:r>
      <w:r w:rsidRPr="00C87D97">
        <w:rPr>
          <w:rFonts w:ascii="Times New Roman" w:hAnsi="Times New Roman" w:cs="Times New Roman"/>
          <w:color w:val="000000" w:themeColor="text1"/>
        </w:rPr>
        <w:t>. Participants describe</w:t>
      </w:r>
      <w:r w:rsidR="00DF032E">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changes in behavior, priorities, and relationships. What </w:t>
      </w:r>
      <w:r w:rsidR="00DF032E">
        <w:rPr>
          <w:rFonts w:ascii="Times New Roman" w:hAnsi="Times New Roman" w:cs="Times New Roman"/>
          <w:color w:val="000000" w:themeColor="text1"/>
        </w:rPr>
        <w:t>wa</w:t>
      </w:r>
      <w:r w:rsidRPr="00C87D97">
        <w:rPr>
          <w:rFonts w:ascii="Times New Roman" w:hAnsi="Times New Roman" w:cs="Times New Roman"/>
          <w:color w:val="000000" w:themeColor="text1"/>
        </w:rPr>
        <w:t>s absent is the assumption that such change must be initiated by guilt-awareness. Transformation follows belonging rather than precedes it.</w:t>
      </w:r>
    </w:p>
    <w:p w14:paraId="24A8820F" w14:textId="0B45575F" w:rsidR="003A0B5D" w:rsidRPr="00C87D97" w:rsidRDefault="003A0B5D" w:rsidP="00C87D97">
      <w:pPr>
        <w:spacing w:after="160"/>
        <w:ind w:firstLine="360"/>
        <w:jc w:val="both"/>
        <w:rPr>
          <w:rFonts w:ascii="Times New Roman" w:hAnsi="Times New Roman" w:cs="Times New Roman"/>
          <w:color w:val="000000" w:themeColor="text1"/>
        </w:rPr>
      </w:pPr>
      <w:r w:rsidRPr="00C87D97">
        <w:rPr>
          <w:rFonts w:ascii="Times New Roman" w:hAnsi="Times New Roman" w:cs="Times New Roman"/>
          <w:color w:val="000000" w:themeColor="text1"/>
        </w:rPr>
        <w:lastRenderedPageBreak/>
        <w:t xml:space="preserve">The ethnographic evidence thus complicates </w:t>
      </w:r>
      <w:r w:rsidR="00C3777C" w:rsidRPr="00C87D97">
        <w:rPr>
          <w:rFonts w:ascii="Times New Roman" w:hAnsi="Times New Roman" w:cs="Times New Roman"/>
          <w:color w:val="000000" w:themeColor="text1"/>
        </w:rPr>
        <w:t xml:space="preserve">frequent </w:t>
      </w:r>
      <w:r w:rsidRPr="00C87D97">
        <w:rPr>
          <w:rFonts w:ascii="Times New Roman" w:hAnsi="Times New Roman" w:cs="Times New Roman"/>
          <w:color w:val="000000" w:themeColor="text1"/>
        </w:rPr>
        <w:t>Western evangelical assumptions without negating biblical theology. Thai converts are not rejecting sin; they are encountering salvation through a different experiential gateway. The gospel addresses shame, insecurity, and vulnerability before it addresses guilt—and in doing so, it proves itself good news.</w:t>
      </w:r>
    </w:p>
    <w:p w14:paraId="059D9DBB" w14:textId="77777777" w:rsidR="003A0B5D" w:rsidRPr="00C87D97" w:rsidRDefault="003A0B5D" w:rsidP="00C87D97">
      <w:pPr>
        <w:pStyle w:val="Heading1"/>
        <w:spacing w:before="0" w:after="160"/>
        <w:jc w:val="both"/>
        <w:rPr>
          <w:rFonts w:ascii="Times New Roman" w:hAnsi="Times New Roman" w:cs="Times New Roman"/>
          <w:b/>
          <w:bCs/>
          <w:color w:val="000000" w:themeColor="text1"/>
          <w:sz w:val="24"/>
          <w:szCs w:val="24"/>
        </w:rPr>
      </w:pPr>
      <w:r w:rsidRPr="00C87D97">
        <w:rPr>
          <w:rFonts w:ascii="Times New Roman" w:hAnsi="Times New Roman" w:cs="Times New Roman"/>
          <w:b/>
          <w:bCs/>
          <w:color w:val="000000" w:themeColor="text1"/>
          <w:sz w:val="24"/>
          <w:szCs w:val="24"/>
        </w:rPr>
        <w:t>Patronage as Human and Biblical Moral Grammar</w:t>
      </w:r>
    </w:p>
    <w:p w14:paraId="6691D36D" w14:textId="4E387597" w:rsidR="00F4472D"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The ethnographic patterns describe</w:t>
      </w:r>
      <w:r w:rsidR="00E752A5">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above invite a question that is as interpretive as it is theological:</w:t>
      </w:r>
      <w:r w:rsidR="00AD244A"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What kind of moral world makes these narratives intelligible</w:t>
      </w:r>
      <w:r w:rsidRPr="00C87D97">
        <w:rPr>
          <w:rFonts w:ascii="Times New Roman" w:hAnsi="Times New Roman" w:cs="Times New Roman"/>
          <w:i/>
          <w:iCs/>
          <w:color w:val="000000" w:themeColor="text1"/>
        </w:rPr>
        <w:t>?</w:t>
      </w:r>
      <w:r w:rsidR="00AD244A"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The short answer is patronage. But patronage here must be understood neither as corruption nor as cultural deficiency, but as a durable form of moral reasoning that structures relationships wherever power and resources are unevenly distributed.</w:t>
      </w:r>
      <w:r w:rsidR="00DE273F" w:rsidRPr="00C87D97">
        <w:rPr>
          <w:rFonts w:ascii="Times New Roman" w:hAnsi="Times New Roman" w:cs="Times New Roman"/>
          <w:color w:val="000000" w:themeColor="text1"/>
        </w:rPr>
        <w:t xml:space="preserve"> </w:t>
      </w:r>
      <w:r w:rsidR="00A636B7" w:rsidRPr="00C87D97">
        <w:rPr>
          <w:rFonts w:ascii="Times New Roman" w:hAnsi="Times New Roman" w:cs="Times New Roman"/>
          <w:color w:val="000000" w:themeColor="text1"/>
        </w:rPr>
        <w:t>Patronage here is not proposed as a causal explanation for conversion, but as a hermeneutical grammar through which divine action becomes intelligible and trustworthy.</w:t>
      </w:r>
    </w:p>
    <w:p w14:paraId="6FD8875A" w14:textId="1A0C57D2" w:rsidR="003A0B5D" w:rsidRPr="00C87D97" w:rsidRDefault="003A0B5D" w:rsidP="00C87D97">
      <w:pPr>
        <w:pStyle w:val="Heading2"/>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Patronage as Human Moral Infrastructure</w:t>
      </w:r>
    </w:p>
    <w:p w14:paraId="721EE7EE" w14:textId="6473986C" w:rsidR="00717375"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Anthropologically, </w:t>
      </w:r>
      <w:r w:rsidR="002C5F17" w:rsidRPr="00C87D97">
        <w:rPr>
          <w:rFonts w:ascii="Times New Roman" w:hAnsi="Times New Roman" w:cs="Times New Roman"/>
          <w:color w:val="000000" w:themeColor="text1"/>
        </w:rPr>
        <w:t>p</w:t>
      </w:r>
      <w:r w:rsidRPr="00C87D97">
        <w:rPr>
          <w:rFonts w:ascii="Times New Roman" w:hAnsi="Times New Roman" w:cs="Times New Roman"/>
          <w:color w:val="000000" w:themeColor="text1"/>
        </w:rPr>
        <w:t>atronage is not merely an economic exchange; it is a relational system governed by expectations of care, loyalty, gratitude, and honor.</w:t>
      </w:r>
      <w:r w:rsidR="002C5F17"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In Thai society, these dynamics remain visible and linguistically encoded. Terms such as</w:t>
      </w:r>
      <w:r w:rsidR="00AD244A" w:rsidRPr="00C87D97">
        <w:rPr>
          <w:rFonts w:ascii="Times New Roman" w:hAnsi="Times New Roman" w:cs="Times New Roman"/>
          <w:color w:val="000000" w:themeColor="text1"/>
        </w:rPr>
        <w:t xml:space="preserve"> </w:t>
      </w:r>
      <w:r w:rsidRPr="00C87D97">
        <w:rPr>
          <w:rFonts w:ascii="Angsana New" w:hAnsi="Angsana New" w:cs="Angsana New" w:hint="cs"/>
          <w:color w:val="000000" w:themeColor="text1"/>
          <w:cs/>
          <w:lang w:bidi="th-TH"/>
        </w:rPr>
        <w:t>พึ่ง</w:t>
      </w:r>
      <w:r w:rsidR="00AD244A"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w:t>
      </w:r>
      <w:proofErr w:type="spellStart"/>
      <w:r w:rsidR="00192040" w:rsidRPr="00C87D97">
        <w:rPr>
          <w:rFonts w:ascii="Times New Roman" w:hAnsi="Times New Roman" w:cs="Times New Roman"/>
          <w:i/>
          <w:iCs/>
          <w:color w:val="000000" w:themeColor="text1"/>
        </w:rPr>
        <w:t>phʉ̂ng</w:t>
      </w:r>
      <w:proofErr w:type="spellEnd"/>
      <w:r w:rsidR="00192040"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to depend on),</w:t>
      </w:r>
      <w:r w:rsidR="00AD244A" w:rsidRPr="00C87D97">
        <w:rPr>
          <w:rFonts w:ascii="Times New Roman" w:hAnsi="Times New Roman" w:cs="Times New Roman"/>
          <w:color w:val="000000" w:themeColor="text1"/>
        </w:rPr>
        <w:t xml:space="preserve"> </w:t>
      </w:r>
      <w:r w:rsidRPr="00C87D97">
        <w:rPr>
          <w:rFonts w:ascii="Angsana New" w:hAnsi="Angsana New" w:cs="Angsana New" w:hint="cs"/>
          <w:color w:val="000000" w:themeColor="text1"/>
          <w:cs/>
          <w:lang w:bidi="th-TH"/>
        </w:rPr>
        <w:t>ที่พึ่ง</w:t>
      </w:r>
      <w:r w:rsidR="00AD244A"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w:t>
      </w:r>
      <w:proofErr w:type="spellStart"/>
      <w:r w:rsidR="00192040" w:rsidRPr="00C87D97">
        <w:rPr>
          <w:rFonts w:ascii="Times New Roman" w:hAnsi="Times New Roman" w:cs="Times New Roman"/>
          <w:i/>
          <w:iCs/>
          <w:color w:val="000000" w:themeColor="text1"/>
        </w:rPr>
        <w:t>thîi</w:t>
      </w:r>
      <w:proofErr w:type="spellEnd"/>
      <w:r w:rsidR="00192040" w:rsidRPr="00C87D97">
        <w:rPr>
          <w:rFonts w:ascii="Times New Roman" w:hAnsi="Times New Roman" w:cs="Times New Roman"/>
          <w:i/>
          <w:iCs/>
          <w:color w:val="000000" w:themeColor="text1"/>
        </w:rPr>
        <w:t xml:space="preserve"> </w:t>
      </w:r>
      <w:proofErr w:type="spellStart"/>
      <w:r w:rsidR="00192040" w:rsidRPr="00C87D97">
        <w:rPr>
          <w:rFonts w:ascii="Times New Roman" w:hAnsi="Times New Roman" w:cs="Times New Roman"/>
          <w:i/>
          <w:iCs/>
          <w:color w:val="000000" w:themeColor="text1"/>
        </w:rPr>
        <w:t>phʉ̂ng</w:t>
      </w:r>
      <w:proofErr w:type="spellEnd"/>
      <w:r w:rsidR="00192040"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a source of refuge), and</w:t>
      </w:r>
      <w:r w:rsidR="00AF786B" w:rsidRPr="00C87D97">
        <w:rPr>
          <w:rFonts w:ascii="Times New Roman" w:hAnsi="Times New Roman" w:cs="Times New Roman"/>
          <w:color w:val="000000" w:themeColor="text1"/>
        </w:rPr>
        <w:t xml:space="preserve"> </w:t>
      </w:r>
      <w:r w:rsidRPr="00C87D97">
        <w:rPr>
          <w:rFonts w:ascii="Angsana New" w:hAnsi="Angsana New" w:cs="Angsana New" w:hint="cs"/>
          <w:color w:val="000000" w:themeColor="text1"/>
          <w:cs/>
          <w:lang w:bidi="th-TH"/>
        </w:rPr>
        <w:t>ฝากตัว</w:t>
      </w:r>
      <w:r w:rsidR="00AF786B"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w:t>
      </w:r>
      <w:proofErr w:type="spellStart"/>
      <w:r w:rsidR="00192040" w:rsidRPr="00C87D97">
        <w:rPr>
          <w:rFonts w:ascii="Times New Roman" w:hAnsi="Times New Roman" w:cs="Times New Roman"/>
          <w:i/>
          <w:iCs/>
          <w:color w:val="000000" w:themeColor="text1"/>
        </w:rPr>
        <w:t>fàak</w:t>
      </w:r>
      <w:proofErr w:type="spellEnd"/>
      <w:r w:rsidR="00192040" w:rsidRPr="00C87D97">
        <w:rPr>
          <w:rFonts w:ascii="Times New Roman" w:hAnsi="Times New Roman" w:cs="Times New Roman"/>
          <w:i/>
          <w:iCs/>
          <w:color w:val="000000" w:themeColor="text1"/>
        </w:rPr>
        <w:t xml:space="preserve"> </w:t>
      </w:r>
      <w:proofErr w:type="spellStart"/>
      <w:r w:rsidR="00192040" w:rsidRPr="00C87D97">
        <w:rPr>
          <w:rFonts w:ascii="Times New Roman" w:hAnsi="Times New Roman" w:cs="Times New Roman"/>
          <w:i/>
          <w:iCs/>
          <w:color w:val="000000" w:themeColor="text1"/>
        </w:rPr>
        <w:t>tūa</w:t>
      </w:r>
      <w:proofErr w:type="spellEnd"/>
      <w:r w:rsidR="00192040"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to place oneself under another</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s care) signal neither weakness nor immaturity. </w:t>
      </w:r>
      <w:r w:rsidR="00012B15" w:rsidRPr="00C87D97">
        <w:rPr>
          <w:rFonts w:ascii="Times New Roman" w:hAnsi="Times New Roman" w:cs="Times New Roman"/>
          <w:color w:val="000000" w:themeColor="text1"/>
        </w:rPr>
        <w:t>Instead</w:t>
      </w:r>
      <w:r w:rsidRPr="00C87D97">
        <w:rPr>
          <w:rFonts w:ascii="Times New Roman" w:hAnsi="Times New Roman" w:cs="Times New Roman"/>
          <w:color w:val="000000" w:themeColor="text1"/>
        </w:rPr>
        <w:t>, they reflect an honest acknowledgment of vulnerability and an ethically sanctioned way of navigating it. To depend on someone is to enter a moral relationship, not to surrender one</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s agency entirely.</w:t>
      </w:r>
      <w:r w:rsidR="00F4472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Crucially, patronage systems are sustained not by formal contracts but by ongoing demonstration of benefaction. Patrons must prove themselves worthy of trust by showing care; clients respond not with equivalent repayment but with loyalty, public honor, and enduring gratitude. Failure on either side—neglect by the patron or betrayal by the client—constitutes a moral breach.</w:t>
      </w:r>
    </w:p>
    <w:p w14:paraId="2FB8BB45" w14:textId="1397FF5D" w:rsidR="003A0B5D" w:rsidRPr="00C87D97" w:rsidRDefault="003A0B5D" w:rsidP="00C87D97">
      <w:pPr>
        <w:pStyle w:val="Heading2"/>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Patronage in the Biblical World</w:t>
      </w:r>
    </w:p>
    <w:p w14:paraId="204D4930" w14:textId="37A70D85" w:rsidR="00717375"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What Western missiology </w:t>
      </w:r>
      <w:r w:rsidR="006D55D7" w:rsidRPr="00C87D97">
        <w:rPr>
          <w:rFonts w:ascii="Times New Roman" w:hAnsi="Times New Roman" w:cs="Times New Roman"/>
          <w:color w:val="000000" w:themeColor="text1"/>
        </w:rPr>
        <w:t xml:space="preserve">often overlooks </w:t>
      </w:r>
      <w:r w:rsidRPr="00C87D97">
        <w:rPr>
          <w:rFonts w:ascii="Times New Roman" w:hAnsi="Times New Roman" w:cs="Times New Roman"/>
          <w:color w:val="000000" w:themeColor="text1"/>
        </w:rPr>
        <w:t xml:space="preserve">is </w:t>
      </w:r>
      <w:r w:rsidR="00012B15" w:rsidRPr="00C87D97">
        <w:rPr>
          <w:rFonts w:ascii="Times New Roman" w:hAnsi="Times New Roman" w:cs="Times New Roman"/>
          <w:color w:val="000000" w:themeColor="text1"/>
        </w:rPr>
        <w:t>the</w:t>
      </w:r>
      <w:r w:rsidRPr="00C87D97">
        <w:rPr>
          <w:rFonts w:ascii="Times New Roman" w:hAnsi="Times New Roman" w:cs="Times New Roman"/>
          <w:color w:val="000000" w:themeColor="text1"/>
        </w:rPr>
        <w:t xml:space="preserve"> close</w:t>
      </w:r>
      <w:r w:rsidR="00012B15" w:rsidRPr="00C87D97">
        <w:rPr>
          <w:rFonts w:ascii="Times New Roman" w:hAnsi="Times New Roman" w:cs="Times New Roman"/>
          <w:color w:val="000000" w:themeColor="text1"/>
        </w:rPr>
        <w:t xml:space="preserve"> alignment of</w:t>
      </w:r>
      <w:r w:rsidRPr="00C87D97">
        <w:rPr>
          <w:rFonts w:ascii="Times New Roman" w:hAnsi="Times New Roman" w:cs="Times New Roman"/>
          <w:color w:val="000000" w:themeColor="text1"/>
        </w:rPr>
        <w:t xml:space="preserve"> this moral logic with the biblical world. Patronage was not peripheral to ancient Mediterranean</w:t>
      </w:r>
      <w:r w:rsidR="00CD78C6">
        <w:rPr>
          <w:rFonts w:ascii="Times New Roman" w:hAnsi="Times New Roman" w:cs="Times New Roman"/>
          <w:color w:val="000000" w:themeColor="text1"/>
        </w:rPr>
        <w:t xml:space="preserve"> societies</w:t>
      </w:r>
      <w:r w:rsidR="00E752A5">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w:t>
      </w:r>
      <w:r w:rsidR="00E752A5">
        <w:rPr>
          <w:rFonts w:ascii="Times New Roman" w:hAnsi="Times New Roman" w:cs="Times New Roman"/>
          <w:color w:val="000000" w:themeColor="text1"/>
        </w:rPr>
        <w:t>I</w:t>
      </w:r>
      <w:r w:rsidRPr="00C87D97">
        <w:rPr>
          <w:rFonts w:ascii="Times New Roman" w:hAnsi="Times New Roman" w:cs="Times New Roman"/>
          <w:color w:val="000000" w:themeColor="text1"/>
        </w:rPr>
        <w:t xml:space="preserve">t was foundational. Social life in the Greco-Roman world was structured by benefaction, obligation, honor, and loyalty. To receive a gift </w:t>
      </w:r>
      <w:r w:rsidR="00C3777C" w:rsidRPr="00C87D97">
        <w:rPr>
          <w:rFonts w:ascii="Times New Roman" w:hAnsi="Times New Roman" w:cs="Times New Roman"/>
          <w:color w:val="000000" w:themeColor="text1"/>
        </w:rPr>
        <w:t>(</w:t>
      </w:r>
      <w:proofErr w:type="spellStart"/>
      <w:r w:rsidR="00BF7845" w:rsidRPr="00C87D97">
        <w:rPr>
          <w:rFonts w:ascii="Times New Roman" w:hAnsi="Times New Roman" w:cs="Times New Roman"/>
          <w:i/>
          <w:iCs/>
          <w:color w:val="000000" w:themeColor="text1"/>
        </w:rPr>
        <w:t>charis</w:t>
      </w:r>
      <w:proofErr w:type="spellEnd"/>
      <w:r w:rsidR="00BF7845" w:rsidRPr="00C87D97">
        <w:rPr>
          <w:rFonts w:ascii="Times New Roman" w:hAnsi="Times New Roman" w:cs="Times New Roman"/>
          <w:color w:val="000000" w:themeColor="text1"/>
        </w:rPr>
        <w:t xml:space="preserve">, </w:t>
      </w:r>
      <w:proofErr w:type="spellStart"/>
      <w:r w:rsidR="00C3777C" w:rsidRPr="00C87D97">
        <w:rPr>
          <w:rFonts w:ascii="Times New Roman" w:hAnsi="Times New Roman" w:cs="Times New Roman"/>
          <w:color w:val="000000" w:themeColor="text1"/>
        </w:rPr>
        <w:t>χάρις</w:t>
      </w:r>
      <w:proofErr w:type="spellEnd"/>
      <w:r w:rsidR="00C3777C"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was to enter a relationship; to fail to respond appropriately was to incur shame.</w:t>
      </w:r>
    </w:p>
    <w:p w14:paraId="38FF0CC3" w14:textId="03237FAE" w:rsidR="002C5F17" w:rsidRPr="00C87D97" w:rsidRDefault="003A0B5D" w:rsidP="00C87D97">
      <w:pPr>
        <w:spacing w:after="160"/>
        <w:ind w:firstLine="3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Scripture reflects this reality repeatedly. </w:t>
      </w:r>
      <w:r w:rsidR="00E752A5">
        <w:rPr>
          <w:rFonts w:ascii="Times New Roman" w:hAnsi="Times New Roman" w:cs="Times New Roman"/>
          <w:color w:val="000000" w:themeColor="text1"/>
        </w:rPr>
        <w:t>God is</w:t>
      </w:r>
      <w:r w:rsidR="00766A94" w:rsidRPr="00C87D97">
        <w:rPr>
          <w:rFonts w:ascii="Times New Roman" w:hAnsi="Times New Roman" w:cs="Times New Roman"/>
          <w:color w:val="000000" w:themeColor="text1"/>
        </w:rPr>
        <w:t xml:space="preserve"> describe</w:t>
      </w:r>
      <w:r w:rsidRPr="00C87D97">
        <w:rPr>
          <w:rFonts w:ascii="Times New Roman" w:hAnsi="Times New Roman" w:cs="Times New Roman"/>
          <w:color w:val="000000" w:themeColor="text1"/>
        </w:rPr>
        <w:t xml:space="preserve">d not </w:t>
      </w:r>
      <w:r w:rsidR="009E3A43" w:rsidRPr="00C87D97">
        <w:rPr>
          <w:rFonts w:ascii="Times New Roman" w:hAnsi="Times New Roman" w:cs="Times New Roman"/>
          <w:color w:val="000000" w:themeColor="text1"/>
        </w:rPr>
        <w:t>merely or perhaps even primarily</w:t>
      </w:r>
      <w:r w:rsidRPr="00C87D97">
        <w:rPr>
          <w:rFonts w:ascii="Times New Roman" w:hAnsi="Times New Roman" w:cs="Times New Roman"/>
          <w:color w:val="000000" w:themeColor="text1"/>
        </w:rPr>
        <w:t xml:space="preserve"> as legislator but as protector, provider, deliverer, and benefactor. </w:t>
      </w:r>
      <w:r w:rsidR="00F9085E" w:rsidRPr="00C87D97">
        <w:rPr>
          <w:rFonts w:ascii="Times New Roman" w:hAnsi="Times New Roman" w:cs="Times New Roman"/>
          <w:color w:val="000000" w:themeColor="text1"/>
        </w:rPr>
        <w:t>Frequent references to God</w:t>
      </w:r>
      <w:r w:rsidR="00EE7A78" w:rsidRPr="00C87D97">
        <w:rPr>
          <w:rFonts w:ascii="Times New Roman" w:hAnsi="Times New Roman" w:cs="Times New Roman"/>
          <w:color w:val="000000" w:themeColor="text1"/>
        </w:rPr>
        <w:t>’</w:t>
      </w:r>
      <w:r w:rsidR="00F9085E" w:rsidRPr="00C87D97">
        <w:rPr>
          <w:rFonts w:ascii="Times New Roman" w:hAnsi="Times New Roman" w:cs="Times New Roman"/>
          <w:color w:val="000000" w:themeColor="text1"/>
        </w:rPr>
        <w:t>s law in the Hebrew Bible must be understood within this relational, covenantal context rather than through a modern Western legal framework. For example, t</w:t>
      </w:r>
      <w:r w:rsidRPr="00C87D97">
        <w:rPr>
          <w:rFonts w:ascii="Times New Roman" w:hAnsi="Times New Roman" w:cs="Times New Roman"/>
          <w:color w:val="000000" w:themeColor="text1"/>
        </w:rPr>
        <w:t xml:space="preserve">he </w:t>
      </w:r>
      <w:r w:rsidR="00202455" w:rsidRPr="00C87D97">
        <w:rPr>
          <w:rFonts w:ascii="Times New Roman" w:hAnsi="Times New Roman" w:cs="Times New Roman"/>
          <w:color w:val="000000" w:themeColor="text1"/>
        </w:rPr>
        <w:t>E</w:t>
      </w:r>
      <w:r w:rsidRPr="00C87D97">
        <w:rPr>
          <w:rFonts w:ascii="Times New Roman" w:hAnsi="Times New Roman" w:cs="Times New Roman"/>
          <w:color w:val="000000" w:themeColor="text1"/>
        </w:rPr>
        <w:t>xodus narrative establishes Israel</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s relationship to God through rescue </w:t>
      </w:r>
      <w:r w:rsidR="00644A13" w:rsidRPr="00C87D97">
        <w:rPr>
          <w:rFonts w:ascii="Times New Roman" w:hAnsi="Times New Roman" w:cs="Times New Roman"/>
          <w:color w:val="000000" w:themeColor="text1"/>
        </w:rPr>
        <w:t xml:space="preserve">and relationship (divine patronage) </w:t>
      </w:r>
      <w:r w:rsidR="00ED3A3E" w:rsidRPr="00C87D97">
        <w:rPr>
          <w:rFonts w:ascii="Times New Roman" w:hAnsi="Times New Roman" w:cs="Times New Roman"/>
          <w:color w:val="000000" w:themeColor="text1"/>
        </w:rPr>
        <w:t>before</w:t>
      </w:r>
      <w:r w:rsidR="00012B15" w:rsidRPr="00C87D97">
        <w:rPr>
          <w:rFonts w:ascii="Times New Roman" w:hAnsi="Times New Roman" w:cs="Times New Roman"/>
          <w:color w:val="000000" w:themeColor="text1"/>
        </w:rPr>
        <w:t xml:space="preserve"> th</w:t>
      </w:r>
      <w:r w:rsidRPr="00C87D97">
        <w:rPr>
          <w:rFonts w:ascii="Times New Roman" w:hAnsi="Times New Roman" w:cs="Times New Roman"/>
          <w:color w:val="000000" w:themeColor="text1"/>
        </w:rPr>
        <w:t>e law. The psalms repeatedly appeal to God as refuge, fortress, and help in times of trouble. Divine faithfulness is demonstrated through action, and human response is framed as trust, praise, and obedience.</w:t>
      </w:r>
    </w:p>
    <w:p w14:paraId="46B5A229" w14:textId="25855A42" w:rsidR="003A0B5D" w:rsidRPr="00C87D97" w:rsidRDefault="003A0B5D" w:rsidP="00C87D97">
      <w:pPr>
        <w:pStyle w:val="Heading2"/>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 xml:space="preserve">Why Patronage Sounds Suspicious to Modern </w:t>
      </w:r>
      <w:r w:rsidR="009C5FEF" w:rsidRPr="00C87D97">
        <w:rPr>
          <w:rFonts w:ascii="Times New Roman" w:hAnsi="Times New Roman" w:cs="Times New Roman"/>
          <w:i/>
          <w:iCs/>
          <w:color w:val="000000" w:themeColor="text1"/>
          <w:sz w:val="24"/>
          <w:szCs w:val="24"/>
        </w:rPr>
        <w:t xml:space="preserve">Western </w:t>
      </w:r>
      <w:r w:rsidRPr="00C87D97">
        <w:rPr>
          <w:rFonts w:ascii="Times New Roman" w:hAnsi="Times New Roman" w:cs="Times New Roman"/>
          <w:i/>
          <w:iCs/>
          <w:color w:val="000000" w:themeColor="text1"/>
          <w:sz w:val="24"/>
          <w:szCs w:val="24"/>
        </w:rPr>
        <w:t>Ears</w:t>
      </w:r>
    </w:p>
    <w:p w14:paraId="45A7D97E" w14:textId="03E5E904" w:rsidR="00F4472D"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Western suspicion often conflates two distinct forms of reciprocity. Thai face-expert Larry Persons labels these </w:t>
      </w:r>
      <w:r w:rsidR="00CD78C6">
        <w:rPr>
          <w:rFonts w:ascii="Times New Roman" w:hAnsi="Times New Roman" w:cs="Times New Roman"/>
          <w:color w:val="000000" w:themeColor="text1"/>
        </w:rPr>
        <w:t xml:space="preserve">forms as </w:t>
      </w:r>
      <w:r w:rsidRPr="00C87D97">
        <w:rPr>
          <w:rFonts w:ascii="Times New Roman" w:hAnsi="Times New Roman" w:cs="Times New Roman"/>
          <w:color w:val="000000" w:themeColor="text1"/>
        </w:rPr>
        <w:t xml:space="preserve">“instrumental </w:t>
      </w:r>
      <w:proofErr w:type="spellStart"/>
      <w:r w:rsidRPr="00C87D97">
        <w:rPr>
          <w:rFonts w:ascii="Times New Roman" w:hAnsi="Times New Roman" w:cs="Times New Roman"/>
          <w:color w:val="000000" w:themeColor="text1"/>
        </w:rPr>
        <w:t>bunkhun</w:t>
      </w:r>
      <w:proofErr w:type="spellEnd"/>
      <w:r w:rsidRPr="00C87D97">
        <w:rPr>
          <w:rFonts w:ascii="Times New Roman" w:hAnsi="Times New Roman" w:cs="Times New Roman"/>
          <w:color w:val="000000" w:themeColor="text1"/>
        </w:rPr>
        <w:t xml:space="preserve">” and “affectionate </w:t>
      </w:r>
      <w:proofErr w:type="spellStart"/>
      <w:r w:rsidRPr="00C87D97">
        <w:rPr>
          <w:rFonts w:ascii="Times New Roman" w:hAnsi="Times New Roman" w:cs="Times New Roman"/>
          <w:color w:val="000000" w:themeColor="text1"/>
        </w:rPr>
        <w:t>bunkhun</w:t>
      </w:r>
      <w:proofErr w:type="spellEnd"/>
      <w:r w:rsidRPr="00C87D97">
        <w:rPr>
          <w:rFonts w:ascii="Times New Roman" w:hAnsi="Times New Roman" w:cs="Times New Roman"/>
          <w:color w:val="000000" w:themeColor="text1"/>
        </w:rPr>
        <w:t>” (Persons</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2016</w:t>
      </w:r>
      <w:r w:rsidR="008805D4">
        <w:rPr>
          <w:rFonts w:ascii="Times New Roman" w:hAnsi="Times New Roman" w:cs="Times New Roman"/>
          <w:color w:val="000000" w:themeColor="text1"/>
        </w:rPr>
        <w:t xml:space="preserve">, p. </w:t>
      </w:r>
      <w:r w:rsidRPr="00C87D97">
        <w:rPr>
          <w:rFonts w:ascii="Times New Roman" w:hAnsi="Times New Roman" w:cs="Times New Roman"/>
          <w:color w:val="000000" w:themeColor="text1"/>
        </w:rPr>
        <w:t xml:space="preserve">170). Instrumental reciprocity treats benefaction as currency and obedience as payment. Affectionate </w:t>
      </w:r>
      <w:r w:rsidRPr="00C87D97">
        <w:rPr>
          <w:rFonts w:ascii="Times New Roman" w:hAnsi="Times New Roman" w:cs="Times New Roman"/>
          <w:color w:val="000000" w:themeColor="text1"/>
        </w:rPr>
        <w:lastRenderedPageBreak/>
        <w:t>reciprocity, by contrast, treats benefaction as identity-forming and loyalty as belonging. The former corrodes grace; the latter is precisely how grace reshapes lives.</w:t>
      </w:r>
    </w:p>
    <w:p w14:paraId="66439B90" w14:textId="71F376BF" w:rsidR="003A0B5D" w:rsidRPr="00C87D97" w:rsidRDefault="003A0B5D" w:rsidP="00C87D97">
      <w:pPr>
        <w:pStyle w:val="Heading1"/>
        <w:spacing w:before="0" w:after="160"/>
        <w:jc w:val="both"/>
        <w:rPr>
          <w:rFonts w:ascii="Times New Roman" w:hAnsi="Times New Roman" w:cs="Times New Roman"/>
          <w:b/>
          <w:bCs/>
          <w:color w:val="000000" w:themeColor="text1"/>
          <w:sz w:val="24"/>
          <w:szCs w:val="24"/>
        </w:rPr>
      </w:pPr>
      <w:r w:rsidRPr="00C87D97">
        <w:rPr>
          <w:rFonts w:ascii="Times New Roman" w:hAnsi="Times New Roman" w:cs="Times New Roman"/>
          <w:b/>
          <w:bCs/>
          <w:color w:val="000000" w:themeColor="text1"/>
          <w:sz w:val="24"/>
          <w:szCs w:val="24"/>
        </w:rPr>
        <w:t>Grace, Gift, and Reciprocity</w:t>
      </w:r>
    </w:p>
    <w:p w14:paraId="1ED304D9" w14:textId="01F00A86" w:rsidR="004530A9" w:rsidRPr="004530A9" w:rsidRDefault="004530A9" w:rsidP="00521006">
      <w:pPr>
        <w:pStyle w:val="NormalWeb"/>
        <w:spacing w:after="160"/>
        <w:jc w:val="both"/>
        <w:rPr>
          <w:rFonts w:eastAsia="Times New Roman"/>
          <w:color w:val="000000"/>
          <w:kern w:val="0"/>
          <w:lang w:bidi="th-TH"/>
          <w14:ligatures w14:val="none"/>
        </w:rPr>
      </w:pPr>
      <w:r w:rsidRPr="004530A9">
        <w:rPr>
          <w:rFonts w:eastAsia="Times New Roman"/>
          <w:color w:val="000000"/>
          <w:kern w:val="0"/>
          <w:lang w:bidi="th-TH"/>
          <w14:ligatures w14:val="none"/>
        </w:rPr>
        <w:t>Patronage inevitably raises questions of gift, obligation, and</w:t>
      </w:r>
      <w:r w:rsidR="00600B95">
        <w:rPr>
          <w:rFonts w:eastAsia="Times New Roman"/>
          <w:color w:val="000000"/>
          <w:kern w:val="0"/>
          <w:lang w:bidi="th-TH"/>
          <w14:ligatures w14:val="none"/>
        </w:rPr>
        <w:t xml:space="preserve"> human</w:t>
      </w:r>
      <w:r w:rsidRPr="004530A9">
        <w:rPr>
          <w:rFonts w:eastAsia="Times New Roman"/>
          <w:color w:val="000000"/>
          <w:kern w:val="0"/>
          <w:lang w:bidi="th-TH"/>
          <w14:ligatures w14:val="none"/>
        </w:rPr>
        <w:t xml:space="preserve"> response. The</w:t>
      </w:r>
      <w:r w:rsidR="00600B95">
        <w:rPr>
          <w:rFonts w:eastAsia="Times New Roman"/>
          <w:color w:val="000000"/>
          <w:kern w:val="0"/>
          <w:lang w:bidi="th-TH"/>
          <w14:ligatures w14:val="none"/>
        </w:rPr>
        <w:t>se</w:t>
      </w:r>
      <w:r w:rsidRPr="004530A9">
        <w:rPr>
          <w:rFonts w:eastAsia="Times New Roman"/>
          <w:color w:val="000000"/>
          <w:kern w:val="0"/>
          <w:lang w:bidi="th-TH"/>
          <w14:ligatures w14:val="none"/>
        </w:rPr>
        <w:t xml:space="preserve"> Thai conversion narratives</w:t>
      </w:r>
      <w:r w:rsidR="00600B95">
        <w:rPr>
          <w:rFonts w:eastAsia="Times New Roman"/>
          <w:color w:val="000000"/>
          <w:kern w:val="0"/>
          <w:lang w:bidi="th-TH"/>
          <w14:ligatures w14:val="none"/>
        </w:rPr>
        <w:t>,</w:t>
      </w:r>
      <w:r w:rsidRPr="004530A9">
        <w:rPr>
          <w:rFonts w:eastAsia="Times New Roman"/>
          <w:color w:val="000000"/>
          <w:kern w:val="0"/>
          <w:lang w:bidi="th-TH"/>
          <w14:ligatures w14:val="none"/>
        </w:rPr>
        <w:t xml:space="preserve"> therefore</w:t>
      </w:r>
      <w:r w:rsidR="00600B95">
        <w:rPr>
          <w:rFonts w:eastAsia="Times New Roman"/>
          <w:color w:val="000000"/>
          <w:kern w:val="0"/>
          <w:lang w:bidi="th-TH"/>
          <w14:ligatures w14:val="none"/>
        </w:rPr>
        <w:t>,</w:t>
      </w:r>
      <w:r w:rsidRPr="004530A9">
        <w:rPr>
          <w:rFonts w:eastAsia="Times New Roman"/>
          <w:color w:val="000000"/>
          <w:kern w:val="0"/>
          <w:lang w:bidi="th-TH"/>
          <w14:ligatures w14:val="none"/>
        </w:rPr>
        <w:t xml:space="preserve"> invite </w:t>
      </w:r>
      <w:r w:rsidR="00521006">
        <w:rPr>
          <w:rFonts w:eastAsia="Times New Roman"/>
          <w:color w:val="000000"/>
          <w:kern w:val="0"/>
          <w:lang w:bidi="th-TH"/>
          <w14:ligatures w14:val="none"/>
        </w:rPr>
        <w:t>close</w:t>
      </w:r>
      <w:r w:rsidR="00600B95">
        <w:rPr>
          <w:rFonts w:eastAsia="Times New Roman"/>
          <w:color w:val="000000"/>
          <w:kern w:val="0"/>
          <w:lang w:bidi="th-TH"/>
          <w14:ligatures w14:val="none"/>
        </w:rPr>
        <w:t xml:space="preserve"> consider</w:t>
      </w:r>
      <w:r w:rsidR="00521006">
        <w:rPr>
          <w:rFonts w:eastAsia="Times New Roman"/>
          <w:color w:val="000000"/>
          <w:kern w:val="0"/>
          <w:lang w:bidi="th-TH"/>
          <w14:ligatures w14:val="none"/>
        </w:rPr>
        <w:t>ation of</w:t>
      </w:r>
      <w:r w:rsidR="00600B95">
        <w:rPr>
          <w:rFonts w:eastAsia="Times New Roman"/>
          <w:color w:val="000000"/>
          <w:kern w:val="0"/>
          <w:lang w:bidi="th-TH"/>
          <w14:ligatures w14:val="none"/>
        </w:rPr>
        <w:t xml:space="preserve"> the</w:t>
      </w:r>
      <w:r w:rsidRPr="004530A9">
        <w:rPr>
          <w:rFonts w:eastAsia="Times New Roman"/>
          <w:color w:val="000000"/>
          <w:kern w:val="0"/>
          <w:lang w:bidi="th-TH"/>
          <w14:ligatures w14:val="none"/>
        </w:rPr>
        <w:t xml:space="preserve"> theological relationship between divine benefaction and the gratitude, loyalty, and reciprocity it generates.</w:t>
      </w:r>
    </w:p>
    <w:p w14:paraId="4AB3CD56" w14:textId="542E3FB9" w:rsidR="003A0B5D" w:rsidRPr="00C87D97" w:rsidRDefault="003A0B5D" w:rsidP="00C87D97">
      <w:pPr>
        <w:pStyle w:val="Heading2"/>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Barclay, Paul, and</w:t>
      </w:r>
      <w:r w:rsidR="00D741FC" w:rsidRPr="00C87D97">
        <w:rPr>
          <w:rFonts w:ascii="Times New Roman" w:hAnsi="Times New Roman" w:cs="Times New Roman"/>
          <w:i/>
          <w:iCs/>
          <w:color w:val="000000" w:themeColor="text1"/>
          <w:sz w:val="24"/>
          <w:szCs w:val="24"/>
        </w:rPr>
        <w:t xml:space="preserve"> </w:t>
      </w:r>
      <w:proofErr w:type="spellStart"/>
      <w:r w:rsidR="00A303E4" w:rsidRPr="00C87D97">
        <w:rPr>
          <w:rFonts w:ascii="Times New Roman" w:hAnsi="Times New Roman" w:cs="Times New Roman"/>
          <w:color w:val="000000" w:themeColor="text1"/>
          <w:sz w:val="24"/>
          <w:szCs w:val="24"/>
        </w:rPr>
        <w:t>Būnkhūn</w:t>
      </w:r>
      <w:proofErr w:type="spellEnd"/>
    </w:p>
    <w:p w14:paraId="6D030EE2" w14:textId="4995F5D4" w:rsidR="00F4472D"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If patronage provides the moral grammar through which Thai converts interpret their experiences of God, </w:t>
      </w:r>
      <w:r w:rsidR="004530A9">
        <w:rPr>
          <w:rFonts w:ascii="Times New Roman" w:hAnsi="Times New Roman" w:cs="Times New Roman"/>
          <w:color w:val="000000" w:themeColor="text1"/>
        </w:rPr>
        <w:t>a</w:t>
      </w:r>
      <w:r w:rsidRPr="00C87D97">
        <w:rPr>
          <w:rFonts w:ascii="Times New Roman" w:hAnsi="Times New Roman" w:cs="Times New Roman"/>
          <w:color w:val="000000" w:themeColor="text1"/>
        </w:rPr>
        <w:t xml:space="preserve"> crucial theological question remains:</w:t>
      </w:r>
      <w:r w:rsidR="00342BE5"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Does this grammar distort the Christian understanding of grace?</w:t>
      </w:r>
      <w:r w:rsidR="00342BE5"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John Barclay</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s work decisively reframes this debate.</w:t>
      </w:r>
      <w:r w:rsidR="00F4472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In</w:t>
      </w:r>
      <w:r w:rsidR="00342BE5" w:rsidRPr="00C87D97">
        <w:rPr>
          <w:rFonts w:ascii="Times New Roman" w:hAnsi="Times New Roman" w:cs="Times New Roman"/>
          <w:color w:val="000000" w:themeColor="text1"/>
        </w:rPr>
        <w:t xml:space="preserve"> </w:t>
      </w:r>
      <w:r w:rsidRPr="00C87D97">
        <w:rPr>
          <w:rFonts w:ascii="Times New Roman" w:hAnsi="Times New Roman" w:cs="Times New Roman"/>
          <w:i/>
          <w:iCs/>
          <w:color w:val="000000" w:themeColor="text1"/>
        </w:rPr>
        <w:t>Paul and the Gift</w:t>
      </w:r>
      <w:r w:rsidRPr="00C87D97">
        <w:rPr>
          <w:rFonts w:ascii="Times New Roman" w:hAnsi="Times New Roman" w:cs="Times New Roman"/>
          <w:color w:val="000000" w:themeColor="text1"/>
        </w:rPr>
        <w:t>, Barclay demonstrates that ancient discussions of “gift” (</w:t>
      </w:r>
      <w:proofErr w:type="spellStart"/>
      <w:r w:rsidR="00BF7845" w:rsidRPr="00C87D97">
        <w:rPr>
          <w:rFonts w:ascii="Times New Roman" w:hAnsi="Times New Roman" w:cs="Times New Roman"/>
          <w:i/>
          <w:iCs/>
          <w:color w:val="000000" w:themeColor="text1"/>
        </w:rPr>
        <w:t>charis</w:t>
      </w:r>
      <w:proofErr w:type="spellEnd"/>
      <w:r w:rsidR="00BF7845" w:rsidRPr="00C87D97">
        <w:rPr>
          <w:rFonts w:ascii="Times New Roman" w:hAnsi="Times New Roman" w:cs="Times New Roman"/>
          <w:color w:val="000000" w:themeColor="text1"/>
        </w:rPr>
        <w:t xml:space="preserve">, </w:t>
      </w:r>
      <w:proofErr w:type="spellStart"/>
      <w:r w:rsidRPr="00C87D97">
        <w:rPr>
          <w:rFonts w:ascii="Times New Roman" w:hAnsi="Times New Roman" w:cs="Times New Roman"/>
          <w:color w:val="000000" w:themeColor="text1"/>
        </w:rPr>
        <w:t>χάρις</w:t>
      </w:r>
      <w:proofErr w:type="spellEnd"/>
      <w:r w:rsidRPr="00C87D97">
        <w:rPr>
          <w:rFonts w:ascii="Times New Roman" w:hAnsi="Times New Roman" w:cs="Times New Roman"/>
          <w:color w:val="000000" w:themeColor="text1"/>
        </w:rPr>
        <w:t>) were never concerned with whether gifts created obligations—they always did. The real question was</w:t>
      </w:r>
      <w:r w:rsidR="00342BE5"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what kind</w:t>
      </w:r>
      <w:r w:rsidR="00342BE5"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of obligations gifts created and</w:t>
      </w:r>
      <w:r w:rsidR="00342BE5"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on what basis</w:t>
      </w:r>
      <w:r w:rsidR="00757577" w:rsidRPr="00C87D97">
        <w:rPr>
          <w:rFonts w:ascii="Times New Roman" w:hAnsi="Times New Roman" w:cs="Times New Roman"/>
          <w:i/>
          <w:iCs/>
          <w:color w:val="000000" w:themeColor="text1"/>
        </w:rPr>
        <w:t xml:space="preserve"> </w:t>
      </w:r>
      <w:r w:rsidRPr="00C87D97">
        <w:rPr>
          <w:rFonts w:ascii="Times New Roman" w:hAnsi="Times New Roman" w:cs="Times New Roman"/>
          <w:color w:val="000000" w:themeColor="text1"/>
        </w:rPr>
        <w:t>gifts were given. Barclay identifies multiple “perfections” of grace that different traditions emphasize, arguing that Paul radicalizes grace by perfecting</w:t>
      </w:r>
      <w:r w:rsidR="00342BE5"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incongruity</w:t>
      </w:r>
      <w:r w:rsidR="00342BE5"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(the gift is given without regard to the worth of the recipient) and</w:t>
      </w:r>
      <w:r w:rsidR="00EE709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efficacy</w:t>
      </w:r>
      <w:r w:rsidR="00F4472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(the gift actually transforms the recipient), without necessarily perfecting other dimensions such as non-circularity or non-reciprocity</w:t>
      </w:r>
      <w:r w:rsidR="006933FD" w:rsidRPr="00C87D97">
        <w:rPr>
          <w:rFonts w:ascii="Times New Roman" w:hAnsi="Times New Roman" w:cs="Times New Roman"/>
          <w:color w:val="000000" w:themeColor="text1"/>
        </w:rPr>
        <w:t xml:space="preserve"> (Barclay</w:t>
      </w:r>
      <w:r w:rsidR="00CD78C6">
        <w:rPr>
          <w:rFonts w:ascii="Times New Roman" w:hAnsi="Times New Roman" w:cs="Times New Roman"/>
          <w:color w:val="000000" w:themeColor="text1"/>
        </w:rPr>
        <w:t>,</w:t>
      </w:r>
      <w:r w:rsidR="006933FD" w:rsidRPr="00C87D97">
        <w:rPr>
          <w:rFonts w:ascii="Times New Roman" w:hAnsi="Times New Roman" w:cs="Times New Roman"/>
          <w:color w:val="000000" w:themeColor="text1"/>
        </w:rPr>
        <w:t xml:space="preserve"> 2015</w:t>
      </w:r>
      <w:r w:rsidR="00CD78C6">
        <w:rPr>
          <w:rFonts w:ascii="Times New Roman" w:hAnsi="Times New Roman" w:cs="Times New Roman"/>
          <w:color w:val="000000" w:themeColor="text1"/>
        </w:rPr>
        <w:t xml:space="preserve">, pp. </w:t>
      </w:r>
      <w:r w:rsidR="006933FD" w:rsidRPr="00C87D97">
        <w:rPr>
          <w:rFonts w:ascii="Times New Roman" w:hAnsi="Times New Roman" w:cs="Times New Roman"/>
          <w:color w:val="000000" w:themeColor="text1"/>
        </w:rPr>
        <w:t>67–75)</w:t>
      </w:r>
      <w:r w:rsidRPr="00C87D97">
        <w:rPr>
          <w:rFonts w:ascii="Times New Roman" w:hAnsi="Times New Roman" w:cs="Times New Roman"/>
          <w:color w:val="000000" w:themeColor="text1"/>
        </w:rPr>
        <w:t>.</w:t>
      </w:r>
      <w:r w:rsidR="00F4472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This clarification is crucial for interpreting Thai conversion narratives.</w:t>
      </w:r>
    </w:p>
    <w:p w14:paraId="1387F45B" w14:textId="0CB6560C" w:rsidR="003A0B5D" w:rsidRPr="00C87D97" w:rsidRDefault="003A0B5D" w:rsidP="00C87D97">
      <w:pPr>
        <w:pStyle w:val="Heading2"/>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 xml:space="preserve">Efficacy: Grace </w:t>
      </w:r>
      <w:r w:rsidR="00CD78C6">
        <w:rPr>
          <w:rFonts w:ascii="Times New Roman" w:hAnsi="Times New Roman" w:cs="Times New Roman"/>
          <w:i/>
          <w:iCs/>
          <w:color w:val="000000" w:themeColor="text1"/>
          <w:sz w:val="24"/>
          <w:szCs w:val="24"/>
        </w:rPr>
        <w:t>t</w:t>
      </w:r>
      <w:r w:rsidRPr="00C87D97">
        <w:rPr>
          <w:rFonts w:ascii="Times New Roman" w:hAnsi="Times New Roman" w:cs="Times New Roman"/>
          <w:i/>
          <w:iCs/>
          <w:color w:val="000000" w:themeColor="text1"/>
          <w:sz w:val="24"/>
          <w:szCs w:val="24"/>
        </w:rPr>
        <w:t>hat Reorders Life</w:t>
      </w:r>
    </w:p>
    <w:p w14:paraId="26D0C1AA" w14:textId="427C682B" w:rsidR="00694639"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Paul himself expects transformation as the</w:t>
      </w:r>
      <w:r w:rsidR="00EE709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effect</w:t>
      </w:r>
      <w:r w:rsidR="00EE709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of grace. The call to “walk worthy” (</w:t>
      </w:r>
      <w:proofErr w:type="spellStart"/>
      <w:r w:rsidR="00BF7845" w:rsidRPr="00C87D97">
        <w:rPr>
          <w:rFonts w:ascii="Times New Roman" w:hAnsi="Times New Roman" w:cs="Times New Roman"/>
          <w:i/>
          <w:iCs/>
          <w:color w:val="000000" w:themeColor="text1"/>
        </w:rPr>
        <w:t>axios</w:t>
      </w:r>
      <w:proofErr w:type="spellEnd"/>
      <w:r w:rsidR="00BF7845" w:rsidRPr="00C87D97">
        <w:rPr>
          <w:rFonts w:ascii="Times New Roman" w:hAnsi="Times New Roman" w:cs="Times New Roman"/>
          <w:color w:val="000000" w:themeColor="text1"/>
        </w:rPr>
        <w:t xml:space="preserve">, </w:t>
      </w:r>
      <w:proofErr w:type="spellStart"/>
      <w:r w:rsidRPr="00C87D97">
        <w:rPr>
          <w:rFonts w:ascii="Times New Roman" w:hAnsi="Times New Roman" w:cs="Times New Roman"/>
          <w:color w:val="000000" w:themeColor="text1"/>
        </w:rPr>
        <w:t>ἄξιος</w:t>
      </w:r>
      <w:proofErr w:type="spellEnd"/>
      <w:r w:rsidRPr="00C87D97">
        <w:rPr>
          <w:rFonts w:ascii="Times New Roman" w:hAnsi="Times New Roman" w:cs="Times New Roman"/>
          <w:color w:val="000000" w:themeColor="text1"/>
        </w:rPr>
        <w:t>) of the calling received does not s</w:t>
      </w:r>
      <w:r w:rsidR="00CD78C6">
        <w:rPr>
          <w:rFonts w:ascii="Times New Roman" w:hAnsi="Times New Roman" w:cs="Times New Roman"/>
          <w:color w:val="000000" w:themeColor="text1"/>
        </w:rPr>
        <w:t>e</w:t>
      </w:r>
      <w:r w:rsidRPr="00C87D97">
        <w:rPr>
          <w:rFonts w:ascii="Times New Roman" w:hAnsi="Times New Roman" w:cs="Times New Roman"/>
          <w:color w:val="000000" w:themeColor="text1"/>
        </w:rPr>
        <w:t>t merit as a precondition; it names the ethical recalibration that follows gift reception. Worth is no</w:t>
      </w:r>
      <w:r w:rsidR="00CD78C6">
        <w:rPr>
          <w:rFonts w:ascii="Times New Roman" w:hAnsi="Times New Roman" w:cs="Times New Roman"/>
          <w:color w:val="000000" w:themeColor="text1"/>
        </w:rPr>
        <w:t>t</w:t>
      </w:r>
      <w:r w:rsidRPr="00C87D97">
        <w:rPr>
          <w:rFonts w:ascii="Times New Roman" w:hAnsi="Times New Roman" w:cs="Times New Roman"/>
          <w:color w:val="000000" w:themeColor="text1"/>
        </w:rPr>
        <w:t xml:space="preserve"> a criterion for receiving grace; it is the shape of life reshaped by grace.</w:t>
      </w:r>
      <w:r w:rsidR="00F4472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 xml:space="preserve">Thai narratives reflect this logic with remarkable consistency. Converts do not describe their loyalty as anxious striving to secure continued benefaction. </w:t>
      </w:r>
      <w:r w:rsidR="00012B15" w:rsidRPr="00C87D97">
        <w:rPr>
          <w:rFonts w:ascii="Times New Roman" w:hAnsi="Times New Roman" w:cs="Times New Roman"/>
          <w:color w:val="000000" w:themeColor="text1"/>
        </w:rPr>
        <w:t>Instead</w:t>
      </w:r>
      <w:r w:rsidRPr="00C87D97">
        <w:rPr>
          <w:rFonts w:ascii="Times New Roman" w:hAnsi="Times New Roman" w:cs="Times New Roman"/>
          <w:color w:val="000000" w:themeColor="text1"/>
        </w:rPr>
        <w:t xml:space="preserve">, loyalty emerges as a natural response to having been cared for. </w:t>
      </w:r>
      <w:r w:rsidR="00202455" w:rsidRPr="00C87D97">
        <w:rPr>
          <w:rFonts w:ascii="Times New Roman" w:hAnsi="Times New Roman" w:cs="Times New Roman"/>
          <w:color w:val="000000" w:themeColor="text1"/>
        </w:rPr>
        <w:t>The moral sequence moves from benefaction to gratitude to allegiance</w:t>
      </w:r>
      <w:r w:rsidR="00CD78C6">
        <w:rPr>
          <w:rFonts w:ascii="Times New Roman" w:hAnsi="Times New Roman" w:cs="Times New Roman"/>
          <w:color w:val="000000" w:themeColor="text1"/>
        </w:rPr>
        <w:t>, as seen in Figure 1</w:t>
      </w:r>
      <w:r w:rsidR="00694639" w:rsidRPr="00C87D97">
        <w:rPr>
          <w:rFonts w:ascii="Times New Roman" w:hAnsi="Times New Roman" w:cs="Times New Roman"/>
          <w:color w:val="000000" w:themeColor="text1"/>
        </w:rPr>
        <w:t>:</w:t>
      </w:r>
    </w:p>
    <w:p w14:paraId="5B260140" w14:textId="67723C7D" w:rsidR="00717375" w:rsidRDefault="00694639" w:rsidP="00C87D97">
      <w:pPr>
        <w:spacing w:after="160"/>
        <w:jc w:val="center"/>
        <w:rPr>
          <w:rFonts w:ascii="Times New Roman" w:hAnsi="Times New Roman" w:cs="Times New Roman"/>
          <w:color w:val="000000" w:themeColor="text1"/>
        </w:rPr>
      </w:pPr>
      <w:r w:rsidRPr="00C87D97">
        <w:rPr>
          <w:rFonts w:ascii="Times New Roman" w:hAnsi="Times New Roman" w:cs="Times New Roman"/>
          <w:color w:val="000000" w:themeColor="text1"/>
        </w:rPr>
        <w:fldChar w:fldCharType="begin"/>
      </w:r>
      <w:r w:rsidRPr="00C87D97">
        <w:rPr>
          <w:rFonts w:ascii="Times New Roman" w:hAnsi="Times New Roman" w:cs="Times New Roman"/>
          <w:color w:val="000000" w:themeColor="text1"/>
        </w:rPr>
        <w:instrText xml:space="preserve"> INCLUDEPICTURE "/Users/clf03c/Library/Group Containers/UBF8T346G9.ms/WebArchiveCopyPasteTempFiles/com.microsoft.Word/content?id=file_00000000bb9471f5a5d097cfbd9707fb&amp;ts=491248&amp;p=fs&amp;cid=1&amp;sig=20bee8b15332b082395c6bcc567d8c568d29b338b402b4101ae779d565808eac&amp;v=0" \* MERGEFORMATINET </w:instrText>
      </w:r>
      <w:r w:rsidRPr="00C87D97">
        <w:rPr>
          <w:rFonts w:ascii="Times New Roman" w:hAnsi="Times New Roman" w:cs="Times New Roman"/>
          <w:color w:val="000000" w:themeColor="text1"/>
        </w:rPr>
        <w:fldChar w:fldCharType="separate"/>
      </w:r>
      <w:r w:rsidRPr="00C87D97">
        <w:rPr>
          <w:rFonts w:ascii="Times New Roman" w:hAnsi="Times New Roman" w:cs="Times New Roman"/>
          <w:noProof/>
          <w:color w:val="000000" w:themeColor="text1"/>
        </w:rPr>
        <w:drawing>
          <wp:inline distT="0" distB="0" distL="0" distR="0" wp14:anchorId="3D572902" wp14:editId="6344D4E1">
            <wp:extent cx="1828800" cy="1602554"/>
            <wp:effectExtent l="0" t="0" r="0" b="0"/>
            <wp:docPr id="1158074311" name="Picture 1" descr="A diagram of a diagram of gratitu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074311" name="Picture 1" descr="A diagram of a diagram of gratitude&#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4583" b="7788"/>
                    <a:stretch>
                      <a:fillRect/>
                    </a:stretch>
                  </pic:blipFill>
                  <pic:spPr bwMode="auto">
                    <a:xfrm>
                      <a:off x="0" y="0"/>
                      <a:ext cx="1828800" cy="1602554"/>
                    </a:xfrm>
                    <a:prstGeom prst="rect">
                      <a:avLst/>
                    </a:prstGeom>
                    <a:noFill/>
                    <a:ln>
                      <a:noFill/>
                    </a:ln>
                    <a:extLst>
                      <a:ext uri="{53640926-AAD7-44D8-BBD7-CCE9431645EC}">
                        <a14:shadowObscured xmlns:a14="http://schemas.microsoft.com/office/drawing/2010/main"/>
                      </a:ext>
                    </a:extLst>
                  </pic:spPr>
                </pic:pic>
              </a:graphicData>
            </a:graphic>
          </wp:inline>
        </w:drawing>
      </w:r>
      <w:r w:rsidRPr="00C87D97">
        <w:rPr>
          <w:rFonts w:ascii="Times New Roman" w:hAnsi="Times New Roman" w:cs="Times New Roman"/>
          <w:color w:val="000000" w:themeColor="text1"/>
        </w:rPr>
        <w:fldChar w:fldCharType="end"/>
      </w:r>
    </w:p>
    <w:p w14:paraId="08BA1105" w14:textId="7B1E127B" w:rsidR="00CD78C6" w:rsidRPr="00B47039" w:rsidRDefault="00CD78C6" w:rsidP="00C87D97">
      <w:pPr>
        <w:spacing w:after="16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Figure 1: Pauline and Thai Grace-Produced Transformation</w:t>
      </w:r>
    </w:p>
    <w:p w14:paraId="59677930" w14:textId="0D5F2E14" w:rsidR="00F4472D" w:rsidRPr="00C87D97" w:rsidRDefault="00202455" w:rsidP="00C87D97">
      <w:pPr>
        <w:spacing w:after="160"/>
        <w:jc w:val="both"/>
        <w:rPr>
          <w:rFonts w:ascii="Times New Roman" w:hAnsi="Times New Roman" w:cs="Times New Roman"/>
          <w:b/>
          <w:bCs/>
          <w:i/>
          <w:iCs/>
          <w:color w:val="000000" w:themeColor="text1"/>
        </w:rPr>
      </w:pPr>
      <w:r w:rsidRPr="00C87D97">
        <w:rPr>
          <w:rFonts w:ascii="Times New Roman" w:hAnsi="Times New Roman" w:cs="Times New Roman"/>
          <w:color w:val="000000" w:themeColor="text1"/>
        </w:rPr>
        <w:t xml:space="preserve">This </w:t>
      </w:r>
      <w:r w:rsidR="00CD78C6">
        <w:rPr>
          <w:rFonts w:ascii="Times New Roman" w:hAnsi="Times New Roman" w:cs="Times New Roman"/>
          <w:color w:val="000000" w:themeColor="text1"/>
        </w:rPr>
        <w:t xml:space="preserve">sequence </w:t>
      </w:r>
      <w:r w:rsidRPr="00C87D97">
        <w:rPr>
          <w:rFonts w:ascii="Times New Roman" w:hAnsi="Times New Roman" w:cs="Times New Roman"/>
          <w:color w:val="000000" w:themeColor="text1"/>
        </w:rPr>
        <w:t>is not a reversal of grace but its social embodiment.</w:t>
      </w:r>
    </w:p>
    <w:p w14:paraId="1427C7ED" w14:textId="6C326DD4" w:rsidR="003A0B5D" w:rsidRPr="00C87D97" w:rsidRDefault="00A303E4" w:rsidP="00C87D97">
      <w:pPr>
        <w:pStyle w:val="Heading2"/>
        <w:spacing w:before="0" w:after="160"/>
        <w:jc w:val="both"/>
        <w:rPr>
          <w:rFonts w:ascii="Times New Roman" w:hAnsi="Times New Roman" w:cs="Times New Roman"/>
          <w:i/>
          <w:iCs/>
          <w:color w:val="000000" w:themeColor="text1"/>
          <w:sz w:val="24"/>
          <w:szCs w:val="24"/>
        </w:rPr>
      </w:pPr>
      <w:proofErr w:type="spellStart"/>
      <w:r w:rsidRPr="00C87D97">
        <w:rPr>
          <w:rFonts w:ascii="Times New Roman" w:hAnsi="Times New Roman" w:cs="Times New Roman"/>
          <w:color w:val="000000" w:themeColor="text1"/>
          <w:sz w:val="24"/>
          <w:szCs w:val="24"/>
        </w:rPr>
        <w:t>Būnkhūn</w:t>
      </w:r>
      <w:proofErr w:type="spellEnd"/>
      <w:r w:rsidR="0087514E" w:rsidRPr="00C87D97">
        <w:rPr>
          <w:rFonts w:ascii="Times New Roman" w:hAnsi="Times New Roman" w:cs="Times New Roman"/>
          <w:i/>
          <w:iCs/>
          <w:color w:val="000000" w:themeColor="text1"/>
          <w:sz w:val="24"/>
          <w:szCs w:val="24"/>
        </w:rPr>
        <w:t xml:space="preserve"> </w:t>
      </w:r>
      <w:r w:rsidR="003A0B5D" w:rsidRPr="00C87D97">
        <w:rPr>
          <w:rFonts w:ascii="Times New Roman" w:hAnsi="Times New Roman" w:cs="Times New Roman"/>
          <w:i/>
          <w:iCs/>
          <w:color w:val="000000" w:themeColor="text1"/>
          <w:sz w:val="24"/>
          <w:szCs w:val="24"/>
        </w:rPr>
        <w:t>and the Moral Weight of Gratitude</w:t>
      </w:r>
    </w:p>
    <w:p w14:paraId="26CFD465" w14:textId="1245C7FE" w:rsidR="00717375"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The Thai concept of</w:t>
      </w:r>
      <w:r w:rsidR="0087514E" w:rsidRPr="00C87D97">
        <w:rPr>
          <w:rFonts w:ascii="Times New Roman" w:hAnsi="Times New Roman" w:cs="Times New Roman"/>
          <w:color w:val="000000" w:themeColor="text1"/>
        </w:rPr>
        <w:t xml:space="preserve"> </w:t>
      </w:r>
      <w:proofErr w:type="spellStart"/>
      <w:r w:rsidR="00A303E4" w:rsidRPr="00C87D97">
        <w:rPr>
          <w:rFonts w:ascii="Times New Roman" w:hAnsi="Times New Roman" w:cs="Times New Roman"/>
          <w:i/>
          <w:iCs/>
          <w:color w:val="000000" w:themeColor="text1"/>
        </w:rPr>
        <w:t>būnkhūn</w:t>
      </w:r>
      <w:proofErr w:type="spellEnd"/>
      <w:r w:rsidRPr="00C87D97">
        <w:rPr>
          <w:rFonts w:ascii="Times New Roman" w:hAnsi="Times New Roman" w:cs="Times New Roman"/>
          <w:color w:val="000000" w:themeColor="text1"/>
        </w:rPr>
        <w:t xml:space="preserve"> provides a crucial cultural analog to Barclay</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s account of gift reception.</w:t>
      </w:r>
      <w:r w:rsidR="0087514E" w:rsidRPr="00C87D97">
        <w:rPr>
          <w:rFonts w:ascii="Times New Roman" w:hAnsi="Times New Roman" w:cs="Times New Roman"/>
          <w:color w:val="000000" w:themeColor="text1"/>
        </w:rPr>
        <w:t xml:space="preserve"> </w:t>
      </w:r>
      <w:proofErr w:type="spellStart"/>
      <w:r w:rsidR="00A303E4" w:rsidRPr="00C87D97">
        <w:rPr>
          <w:rFonts w:ascii="Times New Roman" w:hAnsi="Times New Roman" w:cs="Times New Roman"/>
          <w:i/>
          <w:iCs/>
          <w:color w:val="000000" w:themeColor="text1"/>
        </w:rPr>
        <w:t>Būnkhūn</w:t>
      </w:r>
      <w:proofErr w:type="spellEnd"/>
      <w:r w:rsidR="0087514E"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names the moral bond created by benefaction</w:t>
      </w:r>
      <w:r w:rsidR="0035079F"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 xml:space="preserve">especially benefaction that </w:t>
      </w:r>
      <w:r w:rsidRPr="00C87D97">
        <w:rPr>
          <w:rFonts w:ascii="Times New Roman" w:hAnsi="Times New Roman" w:cs="Times New Roman"/>
          <w:color w:val="000000" w:themeColor="text1"/>
        </w:rPr>
        <w:lastRenderedPageBreak/>
        <w:t>cannot be repaid in kind. It carries with it a sense of enduring gratitude and relational obligation, not as a debt to be settled but as a relationship to be honored.</w:t>
      </w:r>
      <w:r w:rsidR="00C00E60"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Crucially,</w:t>
      </w:r>
      <w:r w:rsidR="00C00E60" w:rsidRPr="00C87D97">
        <w:rPr>
          <w:rFonts w:ascii="Times New Roman" w:hAnsi="Times New Roman" w:cs="Times New Roman"/>
          <w:color w:val="000000" w:themeColor="text1"/>
        </w:rPr>
        <w:t xml:space="preserve"> noted </w:t>
      </w:r>
      <w:r w:rsidR="00CD78C6">
        <w:rPr>
          <w:rFonts w:ascii="Times New Roman" w:hAnsi="Times New Roman" w:cs="Times New Roman"/>
          <w:color w:val="000000" w:themeColor="text1"/>
        </w:rPr>
        <w:t>earlier</w:t>
      </w:r>
      <w:r w:rsidR="00C00E60"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Thai moral discourse distinguishes between</w:t>
      </w:r>
      <w:r w:rsidR="0087514E" w:rsidRPr="00C87D97">
        <w:rPr>
          <w:rFonts w:ascii="Times New Roman" w:hAnsi="Times New Roman" w:cs="Times New Roman"/>
          <w:color w:val="000000" w:themeColor="text1"/>
        </w:rPr>
        <w:t xml:space="preserve"> </w:t>
      </w:r>
      <w:r w:rsidR="00F73EBD" w:rsidRPr="00C87D97">
        <w:rPr>
          <w:rFonts w:ascii="Times New Roman" w:hAnsi="Times New Roman" w:cs="Times New Roman"/>
          <w:color w:val="000000" w:themeColor="text1"/>
        </w:rPr>
        <w:t xml:space="preserve">two </w:t>
      </w:r>
      <w:r w:rsidR="00C00E60" w:rsidRPr="00C87D97">
        <w:rPr>
          <w:rFonts w:ascii="Times New Roman" w:hAnsi="Times New Roman" w:cs="Times New Roman"/>
          <w:color w:val="000000" w:themeColor="text1"/>
        </w:rPr>
        <w:t>different</w:t>
      </w:r>
      <w:r w:rsidR="0087514E"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forms of</w:t>
      </w:r>
      <w:r w:rsidR="0087514E" w:rsidRPr="00C87D97">
        <w:rPr>
          <w:rFonts w:ascii="Times New Roman" w:hAnsi="Times New Roman" w:cs="Times New Roman"/>
          <w:color w:val="000000" w:themeColor="text1"/>
        </w:rPr>
        <w:t xml:space="preserve"> </w:t>
      </w:r>
      <w:proofErr w:type="spellStart"/>
      <w:r w:rsidR="00A303E4" w:rsidRPr="00C87D97">
        <w:rPr>
          <w:rFonts w:ascii="Times New Roman" w:hAnsi="Times New Roman" w:cs="Times New Roman"/>
          <w:i/>
          <w:iCs/>
          <w:color w:val="000000" w:themeColor="text1"/>
        </w:rPr>
        <w:t>būnkhūn</w:t>
      </w:r>
      <w:proofErr w:type="spellEnd"/>
      <w:r w:rsidR="00F73EBD" w:rsidRPr="00C87D97">
        <w:rPr>
          <w:rFonts w:ascii="Times New Roman" w:hAnsi="Times New Roman" w:cs="Times New Roman"/>
          <w:color w:val="000000" w:themeColor="text1"/>
        </w:rPr>
        <w:t xml:space="preserve">: </w:t>
      </w:r>
      <w:r w:rsidR="00C00E60" w:rsidRPr="00C87D97">
        <w:rPr>
          <w:rFonts w:ascii="Times New Roman" w:hAnsi="Times New Roman" w:cs="Times New Roman"/>
          <w:color w:val="000000" w:themeColor="text1"/>
        </w:rPr>
        <w:t>i</w:t>
      </w:r>
      <w:r w:rsidRPr="00C87D97">
        <w:rPr>
          <w:rFonts w:ascii="Times New Roman" w:hAnsi="Times New Roman" w:cs="Times New Roman"/>
          <w:color w:val="000000" w:themeColor="text1"/>
        </w:rPr>
        <w:t>nstrumental</w:t>
      </w:r>
      <w:r w:rsidR="0087514E" w:rsidRPr="00C87D97">
        <w:rPr>
          <w:rFonts w:ascii="Times New Roman" w:hAnsi="Times New Roman" w:cs="Times New Roman"/>
          <w:color w:val="000000" w:themeColor="text1"/>
        </w:rPr>
        <w:t xml:space="preserve"> </w:t>
      </w:r>
      <w:proofErr w:type="spellStart"/>
      <w:r w:rsidR="00A303E4" w:rsidRPr="00C87D97">
        <w:rPr>
          <w:rFonts w:ascii="Times New Roman" w:hAnsi="Times New Roman" w:cs="Times New Roman"/>
          <w:i/>
          <w:iCs/>
          <w:color w:val="000000" w:themeColor="text1"/>
        </w:rPr>
        <w:t>būnkhūn</w:t>
      </w:r>
      <w:proofErr w:type="spellEnd"/>
      <w:r w:rsidR="0045768E" w:rsidRPr="00C87D97">
        <w:rPr>
          <w:rFonts w:ascii="Times New Roman" w:hAnsi="Times New Roman" w:cs="Times New Roman"/>
          <w:i/>
          <w:iCs/>
          <w:color w:val="000000" w:themeColor="text1"/>
        </w:rPr>
        <w:t>,</w:t>
      </w:r>
      <w:r w:rsidR="0087514E" w:rsidRPr="00C87D97">
        <w:rPr>
          <w:rFonts w:ascii="Times New Roman" w:hAnsi="Times New Roman" w:cs="Times New Roman"/>
          <w:color w:val="000000" w:themeColor="text1"/>
        </w:rPr>
        <w:t xml:space="preserve"> </w:t>
      </w:r>
      <w:r w:rsidR="0045768E" w:rsidRPr="00C87D97">
        <w:rPr>
          <w:rFonts w:ascii="Times New Roman" w:hAnsi="Times New Roman" w:cs="Times New Roman"/>
          <w:color w:val="000000" w:themeColor="text1"/>
        </w:rPr>
        <w:t>which</w:t>
      </w:r>
      <w:r w:rsidR="00C00E60" w:rsidRPr="00C87D97">
        <w:rPr>
          <w:rFonts w:ascii="Times New Roman" w:hAnsi="Times New Roman" w:cs="Times New Roman"/>
          <w:color w:val="000000" w:themeColor="text1"/>
        </w:rPr>
        <w:t xml:space="preserve"> is</w:t>
      </w:r>
      <w:r w:rsidRPr="00C87D97">
        <w:rPr>
          <w:rFonts w:ascii="Times New Roman" w:hAnsi="Times New Roman" w:cs="Times New Roman"/>
          <w:color w:val="000000" w:themeColor="text1"/>
        </w:rPr>
        <w:t xml:space="preserve"> transactional and conditional</w:t>
      </w:r>
      <w:r w:rsidR="00C00E60" w:rsidRPr="00C87D97">
        <w:rPr>
          <w:rFonts w:ascii="Times New Roman" w:hAnsi="Times New Roman" w:cs="Times New Roman"/>
          <w:color w:val="000000" w:themeColor="text1"/>
        </w:rPr>
        <w:t>, and a</w:t>
      </w:r>
      <w:r w:rsidRPr="00C87D97">
        <w:rPr>
          <w:rFonts w:ascii="Times New Roman" w:hAnsi="Times New Roman" w:cs="Times New Roman"/>
          <w:color w:val="000000" w:themeColor="text1"/>
        </w:rPr>
        <w:t>ffectionate</w:t>
      </w:r>
      <w:r w:rsidR="0087514E" w:rsidRPr="00C87D97">
        <w:rPr>
          <w:rFonts w:ascii="Times New Roman" w:hAnsi="Times New Roman" w:cs="Times New Roman"/>
          <w:color w:val="000000" w:themeColor="text1"/>
        </w:rPr>
        <w:t xml:space="preserve"> </w:t>
      </w:r>
      <w:proofErr w:type="spellStart"/>
      <w:r w:rsidR="00A303E4" w:rsidRPr="00C87D97">
        <w:rPr>
          <w:rFonts w:ascii="Times New Roman" w:hAnsi="Times New Roman" w:cs="Times New Roman"/>
          <w:i/>
          <w:iCs/>
          <w:color w:val="000000" w:themeColor="text1"/>
        </w:rPr>
        <w:t>būnkhūn</w:t>
      </w:r>
      <w:proofErr w:type="spellEnd"/>
      <w:r w:rsidRPr="00C87D97">
        <w:rPr>
          <w:rFonts w:ascii="Times New Roman" w:hAnsi="Times New Roman" w:cs="Times New Roman"/>
          <w:color w:val="000000" w:themeColor="text1"/>
        </w:rPr>
        <w:t xml:space="preserve">, </w:t>
      </w:r>
      <w:r w:rsidR="0045768E" w:rsidRPr="00C87D97">
        <w:rPr>
          <w:rFonts w:ascii="Times New Roman" w:hAnsi="Times New Roman" w:cs="Times New Roman"/>
          <w:color w:val="000000" w:themeColor="text1"/>
        </w:rPr>
        <w:t xml:space="preserve">an </w:t>
      </w:r>
      <w:r w:rsidRPr="00C87D97">
        <w:rPr>
          <w:rFonts w:ascii="Times New Roman" w:hAnsi="Times New Roman" w:cs="Times New Roman"/>
          <w:color w:val="000000" w:themeColor="text1"/>
        </w:rPr>
        <w:t>identity-forming</w:t>
      </w:r>
      <w:r w:rsidR="00C00E60" w:rsidRPr="00C87D97">
        <w:rPr>
          <w:rFonts w:ascii="Times New Roman" w:hAnsi="Times New Roman" w:cs="Times New Roman"/>
          <w:color w:val="000000" w:themeColor="text1"/>
        </w:rPr>
        <w:t xml:space="preserve"> goodness</w:t>
      </w:r>
      <w:r w:rsidR="009358B7" w:rsidRPr="00C87D97">
        <w:rPr>
          <w:rFonts w:ascii="Times New Roman" w:hAnsi="Times New Roman" w:cs="Times New Roman"/>
          <w:color w:val="000000" w:themeColor="text1"/>
        </w:rPr>
        <w:t xml:space="preserve"> that</w:t>
      </w:r>
      <w:r w:rsidRPr="00C87D97">
        <w:rPr>
          <w:rFonts w:ascii="Times New Roman" w:hAnsi="Times New Roman" w:cs="Times New Roman"/>
          <w:color w:val="000000" w:themeColor="text1"/>
        </w:rPr>
        <w:t xml:space="preserve"> establishes a bond </w:t>
      </w:r>
      <w:r w:rsidR="0045768E" w:rsidRPr="00C87D97">
        <w:rPr>
          <w:rFonts w:ascii="Times New Roman" w:hAnsi="Times New Roman" w:cs="Times New Roman"/>
          <w:color w:val="000000" w:themeColor="text1"/>
        </w:rPr>
        <w:t>and</w:t>
      </w:r>
      <w:r w:rsidRPr="00C87D97">
        <w:rPr>
          <w:rFonts w:ascii="Times New Roman" w:hAnsi="Times New Roman" w:cs="Times New Roman"/>
          <w:color w:val="000000" w:themeColor="text1"/>
        </w:rPr>
        <w:t xml:space="preserve"> shapes loyalty over time.</w:t>
      </w:r>
    </w:p>
    <w:p w14:paraId="48A4C7C0" w14:textId="59ED7CAE" w:rsidR="00EE2FAC" w:rsidRPr="00C87D97" w:rsidRDefault="003A0B5D" w:rsidP="00CD78C6">
      <w:pPr>
        <w:spacing w:after="160"/>
        <w:ind w:firstLine="360"/>
        <w:jc w:val="both"/>
        <w:rPr>
          <w:rFonts w:ascii="Times New Roman" w:hAnsi="Times New Roman" w:cs="Times New Roman"/>
          <w:color w:val="000000" w:themeColor="text1"/>
        </w:rPr>
      </w:pPr>
      <w:r w:rsidRPr="00C87D97">
        <w:rPr>
          <w:rFonts w:ascii="Times New Roman" w:hAnsi="Times New Roman" w:cs="Times New Roman"/>
          <w:color w:val="000000" w:themeColor="text1"/>
        </w:rPr>
        <w:t>This distinction mirrors Barclay</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s theological concern. Grace is distorted not when it generates response </w:t>
      </w:r>
      <w:r w:rsidR="00407AF5" w:rsidRPr="00C87D97">
        <w:rPr>
          <w:rFonts w:ascii="Times New Roman" w:hAnsi="Times New Roman" w:cs="Times New Roman"/>
          <w:color w:val="000000" w:themeColor="text1"/>
        </w:rPr>
        <w:t>but when that response is treated as payment</w:t>
      </w:r>
      <w:r w:rsidR="00CD78C6">
        <w:rPr>
          <w:rFonts w:ascii="Times New Roman" w:hAnsi="Times New Roman" w:cs="Times New Roman"/>
          <w:color w:val="000000" w:themeColor="text1"/>
        </w:rPr>
        <w:t>—</w:t>
      </w:r>
      <w:r w:rsidR="00407AF5" w:rsidRPr="00C87D97">
        <w:rPr>
          <w:rFonts w:ascii="Times New Roman" w:hAnsi="Times New Roman" w:cs="Times New Roman"/>
          <w:color w:val="000000" w:themeColor="text1"/>
        </w:rPr>
        <w:t>as though gratitude or loyalty were the currency by which divine favor is purchased or repaid</w:t>
      </w:r>
      <w:r w:rsidRPr="00C87D97">
        <w:rPr>
          <w:rFonts w:ascii="Times New Roman" w:hAnsi="Times New Roman" w:cs="Times New Roman"/>
          <w:color w:val="000000" w:themeColor="text1"/>
        </w:rPr>
        <w:t>. Thai conversion narratives overwhelmingly reflect affectionate</w:t>
      </w:r>
      <w:r w:rsidR="0087514E" w:rsidRPr="00C87D97">
        <w:rPr>
          <w:rFonts w:ascii="Times New Roman" w:hAnsi="Times New Roman" w:cs="Times New Roman"/>
          <w:color w:val="000000" w:themeColor="text1"/>
        </w:rPr>
        <w:t xml:space="preserve"> </w:t>
      </w:r>
      <w:proofErr w:type="spellStart"/>
      <w:r w:rsidR="00A303E4" w:rsidRPr="00C87D97">
        <w:rPr>
          <w:rFonts w:ascii="Times New Roman" w:hAnsi="Times New Roman" w:cs="Times New Roman"/>
          <w:i/>
          <w:iCs/>
          <w:color w:val="000000" w:themeColor="text1"/>
        </w:rPr>
        <w:t>būnkhūn</w:t>
      </w:r>
      <w:proofErr w:type="spellEnd"/>
      <w:r w:rsidRPr="00C87D97">
        <w:rPr>
          <w:rFonts w:ascii="Times New Roman" w:hAnsi="Times New Roman" w:cs="Times New Roman"/>
          <w:color w:val="000000" w:themeColor="text1"/>
        </w:rPr>
        <w:t xml:space="preserve">. Gratitude </w:t>
      </w:r>
      <w:r w:rsidR="00593FA2" w:rsidRPr="00C87D97">
        <w:rPr>
          <w:rFonts w:ascii="Times New Roman" w:hAnsi="Times New Roman" w:cs="Times New Roman"/>
          <w:color w:val="000000" w:themeColor="text1"/>
        </w:rPr>
        <w:t>functions</w:t>
      </w:r>
      <w:r w:rsidRPr="00C87D97">
        <w:rPr>
          <w:rFonts w:ascii="Times New Roman" w:hAnsi="Times New Roman" w:cs="Times New Roman"/>
          <w:color w:val="000000" w:themeColor="text1"/>
        </w:rPr>
        <w:t xml:space="preserve"> </w:t>
      </w:r>
      <w:r w:rsidR="00593FA2" w:rsidRPr="00C87D97">
        <w:rPr>
          <w:rFonts w:ascii="Times New Roman" w:hAnsi="Times New Roman" w:cs="Times New Roman"/>
          <w:color w:val="000000" w:themeColor="text1"/>
        </w:rPr>
        <w:t xml:space="preserve">less </w:t>
      </w:r>
      <w:r w:rsidRPr="00C87D97">
        <w:rPr>
          <w:rFonts w:ascii="Times New Roman" w:hAnsi="Times New Roman" w:cs="Times New Roman"/>
          <w:color w:val="000000" w:themeColor="text1"/>
        </w:rPr>
        <w:t xml:space="preserve">as </w:t>
      </w:r>
      <w:r w:rsidR="00092A57" w:rsidRPr="00C87D97">
        <w:rPr>
          <w:rFonts w:ascii="Times New Roman" w:hAnsi="Times New Roman" w:cs="Times New Roman"/>
          <w:color w:val="000000" w:themeColor="text1"/>
        </w:rPr>
        <w:t>an attempt to re</w:t>
      </w:r>
      <w:r w:rsidRPr="00C87D97">
        <w:rPr>
          <w:rFonts w:ascii="Times New Roman" w:hAnsi="Times New Roman" w:cs="Times New Roman"/>
          <w:color w:val="000000" w:themeColor="text1"/>
        </w:rPr>
        <w:t xml:space="preserve">pay </w:t>
      </w:r>
      <w:r w:rsidR="00593FA2" w:rsidRPr="00C87D97">
        <w:rPr>
          <w:rFonts w:ascii="Times New Roman" w:hAnsi="Times New Roman" w:cs="Times New Roman"/>
          <w:color w:val="000000" w:themeColor="text1"/>
        </w:rPr>
        <w:t>than</w:t>
      </w:r>
      <w:r w:rsidRPr="00C87D97">
        <w:rPr>
          <w:rFonts w:ascii="Times New Roman" w:hAnsi="Times New Roman" w:cs="Times New Roman"/>
          <w:color w:val="000000" w:themeColor="text1"/>
        </w:rPr>
        <w:t xml:space="preserve"> as </w:t>
      </w:r>
      <w:r w:rsidR="00CD78C6">
        <w:rPr>
          <w:rFonts w:ascii="Times New Roman" w:hAnsi="Times New Roman" w:cs="Times New Roman"/>
          <w:color w:val="000000" w:themeColor="text1"/>
        </w:rPr>
        <w:t xml:space="preserve">an </w:t>
      </w:r>
      <w:r w:rsidRPr="00C87D97">
        <w:rPr>
          <w:rFonts w:ascii="Times New Roman" w:hAnsi="Times New Roman" w:cs="Times New Roman"/>
          <w:color w:val="000000" w:themeColor="text1"/>
        </w:rPr>
        <w:t xml:space="preserve">acknowledgment of relationship. Converts speak of wanting to respond to God not because God demands it, but because the relationship itself calls for </w:t>
      </w:r>
      <w:r w:rsidR="00012B15" w:rsidRPr="00C87D97">
        <w:rPr>
          <w:rFonts w:ascii="Times New Roman" w:hAnsi="Times New Roman" w:cs="Times New Roman"/>
          <w:color w:val="000000" w:themeColor="text1"/>
        </w:rPr>
        <w:t>such a response</w:t>
      </w:r>
      <w:r w:rsidR="0003160F"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 xml:space="preserve">This </w:t>
      </w:r>
      <w:r w:rsidR="00CD78C6">
        <w:rPr>
          <w:rFonts w:ascii="Times New Roman" w:hAnsi="Times New Roman" w:cs="Times New Roman"/>
          <w:color w:val="000000" w:themeColor="text1"/>
        </w:rPr>
        <w:t xml:space="preserve">relational focus </w:t>
      </w:r>
      <w:r w:rsidRPr="00C87D97">
        <w:rPr>
          <w:rFonts w:ascii="Times New Roman" w:hAnsi="Times New Roman" w:cs="Times New Roman"/>
          <w:color w:val="000000" w:themeColor="text1"/>
        </w:rPr>
        <w:t>helps explain why guilt-language is relatively muted. Guilt presumes a legal frame;</w:t>
      </w:r>
      <w:r w:rsidR="0087514E" w:rsidRPr="00C87D97">
        <w:rPr>
          <w:rFonts w:ascii="Times New Roman" w:hAnsi="Times New Roman" w:cs="Times New Roman"/>
          <w:color w:val="000000" w:themeColor="text1"/>
        </w:rPr>
        <w:t xml:space="preserve"> </w:t>
      </w:r>
      <w:proofErr w:type="spellStart"/>
      <w:r w:rsidR="00A303E4" w:rsidRPr="00C87D97">
        <w:rPr>
          <w:rFonts w:ascii="Times New Roman" w:hAnsi="Times New Roman" w:cs="Times New Roman"/>
          <w:i/>
          <w:iCs/>
          <w:color w:val="000000" w:themeColor="text1"/>
        </w:rPr>
        <w:t>būnkhūn</w:t>
      </w:r>
      <w:proofErr w:type="spellEnd"/>
      <w:r w:rsidR="0087514E"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presumes a relational one. The moral pressure felt by converts is not “I have violated a law” but “I have been cared for, and this relationship matters.” The motivation for obedience is not fear of punishment but concern for honoring the benefactor.</w:t>
      </w:r>
    </w:p>
    <w:p w14:paraId="3EB17BB9" w14:textId="4ABE55C5" w:rsidR="003E7B81" w:rsidRPr="00C87D97" w:rsidRDefault="003A0B5D" w:rsidP="00C87D97">
      <w:pPr>
        <w:pStyle w:val="Heading2"/>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Guardrails, Not Rejection</w:t>
      </w:r>
    </w:p>
    <w:p w14:paraId="4C662738" w14:textId="762253E7" w:rsidR="003A0B5D" w:rsidRPr="00C87D97" w:rsidRDefault="003E7B81"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None of this </w:t>
      </w:r>
      <w:r w:rsidR="00CD78C6">
        <w:rPr>
          <w:rFonts w:ascii="Times New Roman" w:hAnsi="Times New Roman" w:cs="Times New Roman"/>
          <w:color w:val="000000" w:themeColor="text1"/>
        </w:rPr>
        <w:t xml:space="preserve">framework of “grace, gift, and reciprocity” </w:t>
      </w:r>
      <w:r w:rsidRPr="00C87D97">
        <w:rPr>
          <w:rFonts w:ascii="Times New Roman" w:hAnsi="Times New Roman" w:cs="Times New Roman"/>
          <w:color w:val="000000" w:themeColor="text1"/>
        </w:rPr>
        <w:t xml:space="preserve">negates the need for theological guardrails. Without careful teaching, patronage logic could slide into a form of instrumentalism. Converts </w:t>
      </w:r>
      <w:r w:rsidR="00CD78C6">
        <w:rPr>
          <w:rFonts w:ascii="Times New Roman" w:hAnsi="Times New Roman" w:cs="Times New Roman"/>
          <w:color w:val="000000" w:themeColor="text1"/>
        </w:rPr>
        <w:t>might</w:t>
      </w:r>
      <w:r w:rsidRPr="00C87D97">
        <w:rPr>
          <w:rFonts w:ascii="Times New Roman" w:hAnsi="Times New Roman" w:cs="Times New Roman"/>
          <w:color w:val="000000" w:themeColor="text1"/>
        </w:rPr>
        <w:t xml:space="preserve"> come to fear that God’s care is conditional on performance. Th</w:t>
      </w:r>
      <w:r w:rsidR="00CD78C6">
        <w:rPr>
          <w:rFonts w:ascii="Times New Roman" w:hAnsi="Times New Roman" w:cs="Times New Roman"/>
          <w:color w:val="000000" w:themeColor="text1"/>
        </w:rPr>
        <w:t>ese</w:t>
      </w:r>
      <w:r w:rsidRPr="00C87D97">
        <w:rPr>
          <w:rFonts w:ascii="Times New Roman" w:hAnsi="Times New Roman" w:cs="Times New Roman"/>
          <w:color w:val="000000" w:themeColor="text1"/>
        </w:rPr>
        <w:t xml:space="preserve"> dangers </w:t>
      </w:r>
      <w:r w:rsidR="00CD78C6">
        <w:rPr>
          <w:rFonts w:ascii="Times New Roman" w:hAnsi="Times New Roman" w:cs="Times New Roman"/>
          <w:color w:val="000000" w:themeColor="text1"/>
        </w:rPr>
        <w:t xml:space="preserve">are </w:t>
      </w:r>
      <w:r w:rsidRPr="00C87D97">
        <w:rPr>
          <w:rFonts w:ascii="Times New Roman" w:hAnsi="Times New Roman" w:cs="Times New Roman"/>
          <w:color w:val="000000" w:themeColor="text1"/>
        </w:rPr>
        <w:t xml:space="preserve">real, and </w:t>
      </w:r>
      <w:r w:rsidR="00945EE0" w:rsidRPr="00C87D97">
        <w:rPr>
          <w:rFonts w:ascii="Times New Roman" w:hAnsi="Times New Roman" w:cs="Times New Roman"/>
          <w:color w:val="000000" w:themeColor="text1"/>
        </w:rPr>
        <w:t xml:space="preserve">leaders and missionaries should </w:t>
      </w:r>
      <w:r w:rsidRPr="00C87D97">
        <w:rPr>
          <w:rFonts w:ascii="Times New Roman" w:hAnsi="Times New Roman" w:cs="Times New Roman"/>
          <w:color w:val="000000" w:themeColor="text1"/>
        </w:rPr>
        <w:t>address</w:t>
      </w:r>
      <w:r w:rsidR="00945EE0" w:rsidRPr="00C87D97">
        <w:rPr>
          <w:rFonts w:ascii="Times New Roman" w:hAnsi="Times New Roman" w:cs="Times New Roman"/>
          <w:color w:val="000000" w:themeColor="text1"/>
        </w:rPr>
        <w:t xml:space="preserve"> such potential</w:t>
      </w:r>
      <w:r w:rsidRPr="00C87D97">
        <w:rPr>
          <w:rFonts w:ascii="Times New Roman" w:hAnsi="Times New Roman" w:cs="Times New Roman"/>
          <w:color w:val="000000" w:themeColor="text1"/>
        </w:rPr>
        <w:t xml:space="preserve"> </w:t>
      </w:r>
      <w:r w:rsidR="00CD78C6">
        <w:rPr>
          <w:rFonts w:ascii="Times New Roman" w:hAnsi="Times New Roman" w:cs="Times New Roman"/>
          <w:color w:val="000000" w:themeColor="text1"/>
        </w:rPr>
        <w:t xml:space="preserve">pitfalls </w:t>
      </w:r>
      <w:r w:rsidRPr="00C87D97">
        <w:rPr>
          <w:rFonts w:ascii="Times New Roman" w:hAnsi="Times New Roman" w:cs="Times New Roman"/>
          <w:color w:val="000000" w:themeColor="text1"/>
        </w:rPr>
        <w:t>through discipleship. Yet the solution is not to abandon patronage language or insist on guilt-centered conversion scripts. The solution is to articulate clearly</w:t>
      </w:r>
      <w:r w:rsidR="00945EE0"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and repeatedly</w:t>
      </w:r>
      <w:r w:rsidR="00945EE0"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the incongruity of God’s giving while affirming the efficacy of God’s grace. Obedience is not the price of benefaction; it is the form life takes once benefaction has been received. Barclay gives us the tools to make precisely this distinction. Thai moral reasoning provides us with a context in which the distinction can be lived.</w:t>
      </w:r>
    </w:p>
    <w:p w14:paraId="28331D3D" w14:textId="62FF7EE1" w:rsidR="00EE2FAC" w:rsidRPr="00C87D97" w:rsidRDefault="003A0B5D" w:rsidP="00C87D97">
      <w:pPr>
        <w:pStyle w:val="Heading1"/>
        <w:spacing w:before="0" w:after="160"/>
        <w:jc w:val="both"/>
        <w:rPr>
          <w:rFonts w:ascii="Times New Roman" w:hAnsi="Times New Roman" w:cs="Times New Roman"/>
          <w:b/>
          <w:bCs/>
          <w:color w:val="000000" w:themeColor="text1"/>
          <w:sz w:val="24"/>
          <w:szCs w:val="24"/>
        </w:rPr>
      </w:pPr>
      <w:r w:rsidRPr="00C87D97">
        <w:rPr>
          <w:rFonts w:ascii="Times New Roman" w:hAnsi="Times New Roman" w:cs="Times New Roman"/>
          <w:b/>
          <w:bCs/>
          <w:color w:val="000000" w:themeColor="text1"/>
          <w:sz w:val="24"/>
          <w:szCs w:val="24"/>
        </w:rPr>
        <w:t>Honor, Shame, and Conversion as Honor Relocation</w:t>
      </w:r>
    </w:p>
    <w:p w14:paraId="649EBD4E" w14:textId="07F261C9" w:rsidR="00CD78C6" w:rsidRPr="00521006" w:rsidRDefault="00600B95" w:rsidP="00521006">
      <w:pPr>
        <w:pStyle w:val="NormalWeb"/>
        <w:spacing w:after="160"/>
        <w:jc w:val="both"/>
        <w:rPr>
          <w:rFonts w:eastAsia="Times New Roman"/>
          <w:color w:val="000000"/>
          <w:kern w:val="0"/>
          <w:lang w:bidi="th-TH"/>
          <w14:ligatures w14:val="none"/>
        </w:rPr>
      </w:pPr>
      <w:r w:rsidRPr="00600B95">
        <w:rPr>
          <w:rFonts w:eastAsia="Times New Roman"/>
          <w:color w:val="000000"/>
          <w:kern w:val="0"/>
          <w:lang w:bidi="th-TH"/>
          <w14:ligatures w14:val="none"/>
        </w:rPr>
        <w:t>Patronage involves more than benefaction and reciprocal loyalty</w:t>
      </w:r>
      <w:r>
        <w:rPr>
          <w:rFonts w:eastAsia="Times New Roman"/>
          <w:color w:val="000000"/>
          <w:kern w:val="0"/>
          <w:lang w:bidi="th-TH"/>
          <w14:ligatures w14:val="none"/>
        </w:rPr>
        <w:t>. I</w:t>
      </w:r>
      <w:r w:rsidRPr="00600B95">
        <w:rPr>
          <w:rFonts w:eastAsia="Times New Roman"/>
          <w:color w:val="000000"/>
          <w:kern w:val="0"/>
          <w:lang w:bidi="th-TH"/>
          <w14:ligatures w14:val="none"/>
        </w:rPr>
        <w:t>t also locates persons within relationships of honor, recognition, and belonging. The</w:t>
      </w:r>
      <w:r>
        <w:rPr>
          <w:rFonts w:eastAsia="Times New Roman"/>
          <w:color w:val="000000"/>
          <w:kern w:val="0"/>
          <w:lang w:bidi="th-TH"/>
          <w14:ligatures w14:val="none"/>
        </w:rPr>
        <w:t>se</w:t>
      </w:r>
      <w:r w:rsidRPr="00600B95">
        <w:rPr>
          <w:rFonts w:eastAsia="Times New Roman"/>
          <w:color w:val="000000"/>
          <w:kern w:val="0"/>
          <w:lang w:bidi="th-TH"/>
          <w14:ligatures w14:val="none"/>
        </w:rPr>
        <w:t xml:space="preserve"> Thai conversion narratives thus invite attention not only to what </w:t>
      </w:r>
      <w:r w:rsidR="00CB59CA">
        <w:rPr>
          <w:rFonts w:eastAsia="Times New Roman"/>
          <w:color w:val="000000"/>
          <w:kern w:val="0"/>
          <w:lang w:bidi="th-TH"/>
          <w14:ligatures w14:val="none"/>
        </w:rPr>
        <w:t xml:space="preserve">God grants </w:t>
      </w:r>
      <w:r w:rsidRPr="00600B95">
        <w:rPr>
          <w:rFonts w:eastAsia="Times New Roman"/>
          <w:color w:val="000000"/>
          <w:kern w:val="0"/>
          <w:lang w:bidi="th-TH"/>
          <w14:ligatures w14:val="none"/>
        </w:rPr>
        <w:t xml:space="preserve">converts, but also to the new social and relational identity they understand themselves to </w:t>
      </w:r>
      <w:r w:rsidR="00CB59CA">
        <w:rPr>
          <w:rFonts w:eastAsia="Times New Roman"/>
          <w:color w:val="000000"/>
          <w:kern w:val="0"/>
          <w:lang w:bidi="th-TH"/>
          <w14:ligatures w14:val="none"/>
        </w:rPr>
        <w:t>inhabit</w:t>
      </w:r>
      <w:r w:rsidRPr="00600B95">
        <w:rPr>
          <w:rFonts w:eastAsia="Times New Roman"/>
          <w:color w:val="000000"/>
          <w:kern w:val="0"/>
          <w:lang w:bidi="th-TH"/>
          <w14:ligatures w14:val="none"/>
        </w:rPr>
        <w:t>.</w:t>
      </w:r>
    </w:p>
    <w:p w14:paraId="3B84D03B" w14:textId="4F00969C" w:rsidR="003A0B5D" w:rsidRPr="00C87D97" w:rsidRDefault="003A0B5D" w:rsidP="00C87D97">
      <w:pPr>
        <w:pStyle w:val="Heading2"/>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Honor as Belonging and Recognition</w:t>
      </w:r>
    </w:p>
    <w:p w14:paraId="713537E7" w14:textId="5312EE3B" w:rsidR="003A0B5D"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Within this moral world</w:t>
      </w:r>
      <w:r w:rsidR="00CD78C6">
        <w:rPr>
          <w:rFonts w:ascii="Times New Roman" w:hAnsi="Times New Roman" w:cs="Times New Roman"/>
          <w:color w:val="000000" w:themeColor="text1"/>
        </w:rPr>
        <w:t xml:space="preserve"> of patronage</w:t>
      </w:r>
      <w:r w:rsidRPr="00C87D97">
        <w:rPr>
          <w:rFonts w:ascii="Times New Roman" w:hAnsi="Times New Roman" w:cs="Times New Roman"/>
          <w:color w:val="000000" w:themeColor="text1"/>
        </w:rPr>
        <w:t>, honor is not primarily about status competition but about secure belonging. To be honored is to be recognized as someone who matters, is cared for, has a place</w:t>
      </w:r>
      <w:r w:rsidR="00860A8F" w:rsidRPr="00C87D97">
        <w:rPr>
          <w:rFonts w:ascii="Times New Roman" w:hAnsi="Times New Roman" w:cs="Times New Roman"/>
          <w:color w:val="000000" w:themeColor="text1"/>
        </w:rPr>
        <w:t xml:space="preserve">, </w:t>
      </w:r>
      <w:r w:rsidR="00CD78C6">
        <w:rPr>
          <w:rFonts w:ascii="Times New Roman" w:hAnsi="Times New Roman" w:cs="Times New Roman"/>
          <w:color w:val="000000" w:themeColor="text1"/>
        </w:rPr>
        <w:t>and</w:t>
      </w:r>
      <w:r w:rsidR="00860A8F" w:rsidRPr="00C87D97">
        <w:rPr>
          <w:rFonts w:ascii="Times New Roman" w:hAnsi="Times New Roman" w:cs="Times New Roman"/>
          <w:color w:val="000000" w:themeColor="text1"/>
        </w:rPr>
        <w:t xml:space="preserve"> is “seen.”</w:t>
      </w:r>
      <w:r w:rsidRPr="00C87D97">
        <w:rPr>
          <w:rFonts w:ascii="Times New Roman" w:hAnsi="Times New Roman" w:cs="Times New Roman"/>
          <w:color w:val="000000" w:themeColor="text1"/>
        </w:rPr>
        <w:t xml:space="preserve"> When participants describe becoming</w:t>
      </w:r>
      <w:r w:rsidR="0087514E" w:rsidRPr="00C87D97">
        <w:rPr>
          <w:rFonts w:ascii="Times New Roman" w:hAnsi="Times New Roman" w:cs="Times New Roman"/>
          <w:color w:val="000000" w:themeColor="text1"/>
        </w:rPr>
        <w:t xml:space="preserve"> </w:t>
      </w:r>
      <w:r w:rsidRPr="00C87D97">
        <w:rPr>
          <w:rFonts w:ascii="Angsana New" w:hAnsi="Angsana New" w:cs="Angsana New" w:hint="cs"/>
          <w:color w:val="000000" w:themeColor="text1"/>
          <w:cs/>
          <w:lang w:bidi="th-TH"/>
        </w:rPr>
        <w:t>ลูกพระเจ้า</w:t>
      </w:r>
      <w:r w:rsidR="0087514E"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(“children of God”), they are not rehearsing doctrine</w:t>
      </w:r>
      <w:r w:rsidR="00DC4C17" w:rsidRPr="00C87D97">
        <w:rPr>
          <w:rFonts w:ascii="Times New Roman" w:hAnsi="Times New Roman" w:cs="Times New Roman"/>
          <w:color w:val="000000" w:themeColor="text1"/>
        </w:rPr>
        <w:t xml:space="preserve"> but</w:t>
      </w:r>
      <w:r w:rsidRPr="00C87D97">
        <w:rPr>
          <w:rFonts w:ascii="Times New Roman" w:hAnsi="Times New Roman" w:cs="Times New Roman"/>
          <w:color w:val="000000" w:themeColor="text1"/>
        </w:rPr>
        <w:t xml:space="preserve"> narrating honor relocation.</w:t>
      </w:r>
    </w:p>
    <w:p w14:paraId="0E48EC4A" w14:textId="184A1F09" w:rsidR="003A0B5D" w:rsidRPr="00C87D97" w:rsidRDefault="003A0B5D" w:rsidP="00C87D97">
      <w:pPr>
        <w:spacing w:after="160"/>
        <w:ind w:firstLine="360"/>
        <w:jc w:val="both"/>
        <w:rPr>
          <w:rFonts w:ascii="Times New Roman" w:hAnsi="Times New Roman" w:cs="Times New Roman"/>
          <w:color w:val="000000" w:themeColor="text1"/>
        </w:rPr>
      </w:pPr>
      <w:r w:rsidRPr="00C87D97">
        <w:rPr>
          <w:rFonts w:ascii="Times New Roman" w:hAnsi="Times New Roman" w:cs="Times New Roman"/>
          <w:color w:val="000000" w:themeColor="text1"/>
        </w:rPr>
        <w:t>Oil</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s comment—“</w:t>
      </w:r>
      <w:r w:rsidRPr="00C87D97">
        <w:rPr>
          <w:rFonts w:ascii="Angsana New" w:hAnsi="Angsana New" w:cs="Angsana New" w:hint="cs"/>
          <w:color w:val="000000" w:themeColor="text1"/>
          <w:cs/>
          <w:lang w:bidi="th-TH"/>
        </w:rPr>
        <w:t>เขาบอกว่าเราเป็นลูกพระเจ้า</w:t>
      </w:r>
      <w:r w:rsidRPr="00C87D97">
        <w:rPr>
          <w:rFonts w:ascii="Times New Roman" w:hAnsi="Times New Roman" w:cs="Times New Roman"/>
          <w:color w:val="000000" w:themeColor="text1"/>
          <w:cs/>
          <w:lang w:bidi="th-TH"/>
        </w:rPr>
        <w:t xml:space="preserve"> </w:t>
      </w:r>
      <w:r w:rsidRPr="00C87D97">
        <w:rPr>
          <w:rFonts w:ascii="Angsana New" w:hAnsi="Angsana New" w:cs="Angsana New" w:hint="cs"/>
          <w:color w:val="000000" w:themeColor="text1"/>
          <w:cs/>
          <w:lang w:bidi="th-TH"/>
        </w:rPr>
        <w:t>เรารู้สึกว่ามีคุณค่า</w:t>
      </w:r>
      <w:r w:rsidRPr="00C87D97">
        <w:rPr>
          <w:rFonts w:ascii="Times New Roman" w:hAnsi="Times New Roman" w:cs="Times New Roman"/>
          <w:color w:val="000000" w:themeColor="text1"/>
        </w:rPr>
        <w:t>” (“They told me that we are children of God, and I felt that I have worth”)—captures this</w:t>
      </w:r>
      <w:r w:rsidR="00CD78C6">
        <w:rPr>
          <w:rFonts w:ascii="Times New Roman" w:hAnsi="Times New Roman" w:cs="Times New Roman"/>
          <w:color w:val="000000" w:themeColor="text1"/>
        </w:rPr>
        <w:t xml:space="preserve"> sense of belonging</w:t>
      </w:r>
      <w:r w:rsidRPr="00C87D97">
        <w:rPr>
          <w:rFonts w:ascii="Times New Roman" w:hAnsi="Times New Roman" w:cs="Times New Roman"/>
          <w:color w:val="000000" w:themeColor="text1"/>
        </w:rPr>
        <w:t xml:space="preserve"> succinctly. Worth is conferred, not achieved. It is bestowed through relationship </w:t>
      </w:r>
      <w:r w:rsidR="00012B15" w:rsidRPr="00C87D97">
        <w:rPr>
          <w:rFonts w:ascii="Times New Roman" w:hAnsi="Times New Roman" w:cs="Times New Roman"/>
          <w:color w:val="000000" w:themeColor="text1"/>
        </w:rPr>
        <w:t>rather than</w:t>
      </w:r>
      <w:r w:rsidRPr="00C87D97">
        <w:rPr>
          <w:rFonts w:ascii="Times New Roman" w:hAnsi="Times New Roman" w:cs="Times New Roman"/>
          <w:color w:val="000000" w:themeColor="text1"/>
        </w:rPr>
        <w:t xml:space="preserve"> earned through performance.</w:t>
      </w:r>
      <w:r w:rsidR="001C741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 xml:space="preserve">This </w:t>
      </w:r>
      <w:r w:rsidR="00CD78C6">
        <w:rPr>
          <w:rFonts w:ascii="Times New Roman" w:hAnsi="Times New Roman" w:cs="Times New Roman"/>
          <w:color w:val="000000" w:themeColor="text1"/>
        </w:rPr>
        <w:t xml:space="preserve">relational importance </w:t>
      </w:r>
      <w:r w:rsidRPr="00C87D97">
        <w:rPr>
          <w:rFonts w:ascii="Times New Roman" w:hAnsi="Times New Roman" w:cs="Times New Roman"/>
          <w:color w:val="000000" w:themeColor="text1"/>
        </w:rPr>
        <w:t xml:space="preserve">is why community plays such a central role in </w:t>
      </w:r>
      <w:r w:rsidR="001F60D3" w:rsidRPr="00C87D97">
        <w:rPr>
          <w:rFonts w:ascii="Times New Roman" w:hAnsi="Times New Roman" w:cs="Times New Roman"/>
          <w:color w:val="000000" w:themeColor="text1"/>
        </w:rPr>
        <w:t>the</w:t>
      </w:r>
      <w:r w:rsidR="00CD78C6">
        <w:rPr>
          <w:rFonts w:ascii="Times New Roman" w:hAnsi="Times New Roman" w:cs="Times New Roman"/>
          <w:color w:val="000000" w:themeColor="text1"/>
        </w:rPr>
        <w:t xml:space="preserve"> Thai</w:t>
      </w:r>
      <w:r w:rsidR="001F60D3"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conversion narratives</w:t>
      </w:r>
      <w:r w:rsidR="00CD78C6">
        <w:rPr>
          <w:rFonts w:ascii="Times New Roman" w:hAnsi="Times New Roman" w:cs="Times New Roman"/>
          <w:color w:val="000000" w:themeColor="text1"/>
        </w:rPr>
        <w:t xml:space="preserve"> informing this study</w:t>
      </w:r>
      <w:r w:rsidRPr="00C87D97">
        <w:rPr>
          <w:rFonts w:ascii="Times New Roman" w:hAnsi="Times New Roman" w:cs="Times New Roman"/>
          <w:color w:val="000000" w:themeColor="text1"/>
        </w:rPr>
        <w:t xml:space="preserve">. Belonging is not an abstract theological status but a lived social reality. Being welcomed, remembered, prayed for, and included signals honor restoration in ways that doctrinal </w:t>
      </w:r>
      <w:r w:rsidRPr="00C87D97">
        <w:rPr>
          <w:rFonts w:ascii="Times New Roman" w:hAnsi="Times New Roman" w:cs="Times New Roman"/>
          <w:color w:val="000000" w:themeColor="text1"/>
        </w:rPr>
        <w:lastRenderedPageBreak/>
        <w:t>explanation alone cannot.</w:t>
      </w:r>
      <w:r w:rsidR="00F95893"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For Thai converts, then, conversion is not merely a change of belief but a change of</w:t>
      </w:r>
      <w:r w:rsidR="0087514E"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place. One moves from being alone to being held, from being exposed to being covered, from uncertainty to dependable care. Honor is not claimed; it is given.</w:t>
      </w:r>
    </w:p>
    <w:p w14:paraId="1E9D822A" w14:textId="1A359352" w:rsidR="003A0B5D" w:rsidRPr="00C87D97" w:rsidRDefault="003A0B5D" w:rsidP="00C87D97">
      <w:pPr>
        <w:pStyle w:val="Heading1"/>
        <w:spacing w:before="0" w:after="160"/>
        <w:jc w:val="both"/>
        <w:rPr>
          <w:rFonts w:ascii="Times New Roman" w:hAnsi="Times New Roman" w:cs="Times New Roman"/>
          <w:b/>
          <w:bCs/>
          <w:color w:val="000000" w:themeColor="text1"/>
          <w:sz w:val="24"/>
          <w:szCs w:val="24"/>
        </w:rPr>
      </w:pPr>
      <w:r w:rsidRPr="00C87D97">
        <w:rPr>
          <w:rFonts w:ascii="Times New Roman" w:hAnsi="Times New Roman" w:cs="Times New Roman"/>
          <w:b/>
          <w:bCs/>
          <w:color w:val="000000" w:themeColor="text1"/>
          <w:sz w:val="24"/>
          <w:szCs w:val="24"/>
        </w:rPr>
        <w:t>Evangelism Reframed: From Courtroom to Household</w:t>
      </w:r>
    </w:p>
    <w:p w14:paraId="3F7B2882" w14:textId="566C79C6" w:rsidR="00CD78C6" w:rsidRPr="00010E5E" w:rsidRDefault="00010E5E" w:rsidP="00C87D97">
      <w:pPr>
        <w:pStyle w:val="Heading2"/>
        <w:spacing w:before="0" w:after="160"/>
        <w:jc w:val="both"/>
        <w:rPr>
          <w:rFonts w:ascii="Times New Roman" w:hAnsi="Times New Roman" w:cs="Times New Roman"/>
          <w:color w:val="000000" w:themeColor="text1"/>
          <w:sz w:val="24"/>
          <w:szCs w:val="24"/>
        </w:rPr>
      </w:pPr>
      <w:r w:rsidRPr="00010E5E">
        <w:rPr>
          <w:rFonts w:ascii="Times New Roman" w:hAnsi="Times New Roman" w:cs="Times New Roman"/>
          <w:color w:val="000000"/>
          <w:sz w:val="24"/>
          <w:szCs w:val="24"/>
        </w:rPr>
        <w:t xml:space="preserve">If Thai conversion is often experienced through benefaction, trust, gratitude, and belonging, these findings have important implications for evangelistic practice. Taking this relational moral grammar seriously requires reconsidering the cultural key in which </w:t>
      </w:r>
      <w:r w:rsidR="00521006">
        <w:rPr>
          <w:rFonts w:ascii="Times New Roman" w:hAnsi="Times New Roman" w:cs="Times New Roman"/>
          <w:color w:val="000000"/>
          <w:sz w:val="24"/>
          <w:szCs w:val="24"/>
        </w:rPr>
        <w:t>to</w:t>
      </w:r>
      <w:r w:rsidRPr="00010E5E">
        <w:rPr>
          <w:rFonts w:ascii="Times New Roman" w:hAnsi="Times New Roman" w:cs="Times New Roman"/>
          <w:color w:val="000000"/>
          <w:sz w:val="24"/>
          <w:szCs w:val="24"/>
        </w:rPr>
        <w:t xml:space="preserve"> communicate</w:t>
      </w:r>
      <w:r w:rsidR="00266737">
        <w:rPr>
          <w:rFonts w:ascii="Times New Roman" w:hAnsi="Times New Roman" w:cs="Times New Roman"/>
          <w:color w:val="000000"/>
          <w:sz w:val="24"/>
          <w:szCs w:val="24"/>
        </w:rPr>
        <w:t xml:space="preserve"> the gospel</w:t>
      </w:r>
      <w:r w:rsidRPr="00010E5E">
        <w:rPr>
          <w:rFonts w:ascii="Times New Roman" w:hAnsi="Times New Roman" w:cs="Times New Roman"/>
          <w:color w:val="000000"/>
          <w:sz w:val="24"/>
          <w:szCs w:val="24"/>
        </w:rPr>
        <w:t>.</w:t>
      </w:r>
    </w:p>
    <w:p w14:paraId="16F1CD3C" w14:textId="60EEAD4C" w:rsidR="003A0B5D" w:rsidRPr="00C87D97" w:rsidRDefault="003A0B5D" w:rsidP="00C87D97">
      <w:pPr>
        <w:pStyle w:val="Heading2"/>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Evangelism Begins with Vulnerability</w:t>
      </w:r>
      <w:r w:rsidR="0008597A" w:rsidRPr="00C87D97">
        <w:rPr>
          <w:rFonts w:ascii="Times New Roman" w:hAnsi="Times New Roman" w:cs="Times New Roman"/>
          <w:i/>
          <w:iCs/>
          <w:color w:val="000000" w:themeColor="text1"/>
          <w:sz w:val="24"/>
          <w:szCs w:val="24"/>
        </w:rPr>
        <w:t xml:space="preserve"> and Need</w:t>
      </w:r>
      <w:r w:rsidRPr="00C87D97">
        <w:rPr>
          <w:rFonts w:ascii="Times New Roman" w:hAnsi="Times New Roman" w:cs="Times New Roman"/>
          <w:i/>
          <w:iCs/>
          <w:color w:val="000000" w:themeColor="text1"/>
          <w:sz w:val="24"/>
          <w:szCs w:val="24"/>
        </w:rPr>
        <w:t>, Not Transgression</w:t>
      </w:r>
    </w:p>
    <w:p w14:paraId="3C06456B" w14:textId="1D9AD1FC" w:rsidR="003A0B5D" w:rsidRPr="00C87D97" w:rsidRDefault="003A0B5D"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Western evangelism often begins with</w:t>
      </w:r>
      <w:r w:rsidR="0065324D" w:rsidRPr="00C87D97">
        <w:rPr>
          <w:rFonts w:ascii="Times New Roman" w:hAnsi="Times New Roman" w:cs="Times New Roman"/>
          <w:color w:val="000000" w:themeColor="text1"/>
        </w:rPr>
        <w:t xml:space="preserve"> legal</w:t>
      </w:r>
      <w:r w:rsidRPr="00C87D97">
        <w:rPr>
          <w:rFonts w:ascii="Times New Roman" w:hAnsi="Times New Roman" w:cs="Times New Roman"/>
          <w:color w:val="000000" w:themeColor="text1"/>
        </w:rPr>
        <w:t xml:space="preserve"> diagnosis:</w:t>
      </w:r>
      <w:r w:rsidR="00EB2E35"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you have sinned</w:t>
      </w:r>
      <w:r w:rsidR="00FC2B20"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you are guilty</w:t>
      </w:r>
      <w:r w:rsidR="00FC2B20"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 xml:space="preserve">you need </w:t>
      </w:r>
      <w:r w:rsidR="00FC2B20" w:rsidRPr="00C87D97">
        <w:rPr>
          <w:rFonts w:ascii="Times New Roman" w:hAnsi="Times New Roman" w:cs="Times New Roman"/>
          <w:color w:val="000000" w:themeColor="text1"/>
        </w:rPr>
        <w:t>absolution/</w:t>
      </w:r>
      <w:r w:rsidRPr="00C87D97">
        <w:rPr>
          <w:rFonts w:ascii="Times New Roman" w:hAnsi="Times New Roman" w:cs="Times New Roman"/>
          <w:color w:val="000000" w:themeColor="text1"/>
        </w:rPr>
        <w:t>forgiveness. This approach presumes that guilt is the most salient moral experience and that forgiveness will therefore register as good news.</w:t>
      </w:r>
      <w:r w:rsidR="006209C3"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 xml:space="preserve">The Thai narratives suggest a different starting point. </w:t>
      </w:r>
      <w:r w:rsidR="00B94025" w:rsidRPr="00C87D97">
        <w:rPr>
          <w:rFonts w:ascii="Times New Roman" w:hAnsi="Times New Roman" w:cs="Times New Roman"/>
          <w:color w:val="000000" w:themeColor="text1"/>
        </w:rPr>
        <w:t>Here, c</w:t>
      </w:r>
      <w:r w:rsidRPr="00C87D97">
        <w:rPr>
          <w:rFonts w:ascii="Times New Roman" w:hAnsi="Times New Roman" w:cs="Times New Roman"/>
          <w:color w:val="000000" w:themeColor="text1"/>
        </w:rPr>
        <w:t>onversion begins with acknowledged vulnerability</w:t>
      </w:r>
      <w:r w:rsidR="00B94025" w:rsidRPr="00C87D97">
        <w:rPr>
          <w:rFonts w:ascii="Times New Roman" w:hAnsi="Times New Roman" w:cs="Times New Roman"/>
          <w:color w:val="000000" w:themeColor="text1"/>
        </w:rPr>
        <w:t xml:space="preserve">, whether </w:t>
      </w:r>
      <w:r w:rsidRPr="00C87D97">
        <w:rPr>
          <w:rFonts w:ascii="Times New Roman" w:hAnsi="Times New Roman" w:cs="Times New Roman"/>
          <w:color w:val="000000" w:themeColor="text1"/>
        </w:rPr>
        <w:t xml:space="preserve">stress, fear, loneliness, or lack of support. Evangelism that bypasses these realities to deliver moral indictment is </w:t>
      </w:r>
      <w:r w:rsidR="0033218E" w:rsidRPr="00C87D97">
        <w:rPr>
          <w:rFonts w:ascii="Times New Roman" w:hAnsi="Times New Roman" w:cs="Times New Roman"/>
          <w:color w:val="000000" w:themeColor="text1"/>
        </w:rPr>
        <w:t xml:space="preserve">likely </w:t>
      </w:r>
      <w:r w:rsidRPr="00C87D97">
        <w:rPr>
          <w:rFonts w:ascii="Times New Roman" w:hAnsi="Times New Roman" w:cs="Times New Roman"/>
          <w:color w:val="000000" w:themeColor="text1"/>
        </w:rPr>
        <w:t>unintelligible</w:t>
      </w:r>
      <w:r w:rsidR="00ED3A3E" w:rsidRPr="00C87D97">
        <w:rPr>
          <w:rFonts w:ascii="Times New Roman" w:hAnsi="Times New Roman" w:cs="Times New Roman"/>
          <w:color w:val="000000" w:themeColor="text1"/>
        </w:rPr>
        <w:t xml:space="preserve"> or</w:t>
      </w:r>
      <w:r w:rsidR="006A3728" w:rsidRPr="00C87D97">
        <w:rPr>
          <w:rFonts w:ascii="Times New Roman" w:hAnsi="Times New Roman" w:cs="Times New Roman"/>
          <w:color w:val="000000" w:themeColor="text1"/>
        </w:rPr>
        <w:t>,</w:t>
      </w:r>
      <w:r w:rsidR="0033218E" w:rsidRPr="00C87D97">
        <w:rPr>
          <w:rFonts w:ascii="Times New Roman" w:hAnsi="Times New Roman" w:cs="Times New Roman"/>
          <w:color w:val="000000" w:themeColor="text1"/>
        </w:rPr>
        <w:t xml:space="preserve"> at the very least, </w:t>
      </w:r>
      <w:r w:rsidR="00ED3A3E" w:rsidRPr="00C87D97">
        <w:rPr>
          <w:rFonts w:ascii="Times New Roman" w:hAnsi="Times New Roman" w:cs="Times New Roman"/>
          <w:color w:val="000000" w:themeColor="text1"/>
        </w:rPr>
        <w:t>unappealing.</w:t>
      </w:r>
      <w:r w:rsidR="00EB2E35" w:rsidRPr="00C87D97">
        <w:rPr>
          <w:rFonts w:ascii="Times New Roman" w:hAnsi="Times New Roman" w:cs="Times New Roman"/>
          <w:color w:val="000000" w:themeColor="text1"/>
        </w:rPr>
        <w:t xml:space="preserve"> A patronage- and honor-sensitive evangelism could begin by listening for how people narrate need, help, trust, gratitude, and belonging. Rather than beginning with a predetermined diagnosis of guilt, evangelists might ask questions such as</w:t>
      </w:r>
      <w:r w:rsidRPr="00C87D97">
        <w:rPr>
          <w:rFonts w:ascii="Times New Roman" w:hAnsi="Times New Roman" w:cs="Times New Roman"/>
          <w:color w:val="000000" w:themeColor="text1"/>
        </w:rPr>
        <w:t>:</w:t>
      </w:r>
    </w:p>
    <w:p w14:paraId="1BF28114" w14:textId="77777777" w:rsidR="00EB2E35" w:rsidRPr="00C87D97" w:rsidRDefault="00EB2E35" w:rsidP="00EB6118">
      <w:pPr>
        <w:numPr>
          <w:ilvl w:val="0"/>
          <w:numId w:val="23"/>
        </w:numPr>
        <w:ind w:left="360" w:right="360" w:hanging="187"/>
        <w:jc w:val="both"/>
        <w:rPr>
          <w:rFonts w:ascii="Times New Roman" w:eastAsia="Times New Roman" w:hAnsi="Times New Roman" w:cs="Times New Roman"/>
          <w:color w:val="000000" w:themeColor="text1"/>
          <w:kern w:val="0"/>
          <w14:ligatures w14:val="none"/>
        </w:rPr>
      </w:pPr>
      <w:r w:rsidRPr="00C87D97">
        <w:rPr>
          <w:rFonts w:ascii="Times New Roman" w:eastAsia="Times New Roman" w:hAnsi="Times New Roman" w:cs="Times New Roman"/>
          <w:color w:val="000000" w:themeColor="text1"/>
          <w:kern w:val="0"/>
          <w14:ligatures w14:val="none"/>
        </w:rPr>
        <w:t>When life becomes difficult, where—or to whom—do you turn for help?</w:t>
      </w:r>
    </w:p>
    <w:p w14:paraId="414E9F2D" w14:textId="77777777" w:rsidR="00EB2E35" w:rsidRPr="00C87D97" w:rsidRDefault="00EB2E35" w:rsidP="00EB6118">
      <w:pPr>
        <w:numPr>
          <w:ilvl w:val="0"/>
          <w:numId w:val="23"/>
        </w:numPr>
        <w:spacing w:after="160"/>
        <w:ind w:left="360" w:right="360" w:hanging="187"/>
        <w:jc w:val="both"/>
        <w:rPr>
          <w:rFonts w:ascii="Times New Roman" w:eastAsia="Times New Roman" w:hAnsi="Times New Roman" w:cs="Times New Roman"/>
          <w:color w:val="000000" w:themeColor="text1"/>
          <w:kern w:val="0"/>
          <w14:ligatures w14:val="none"/>
        </w:rPr>
      </w:pPr>
      <w:r w:rsidRPr="00C87D97">
        <w:rPr>
          <w:rFonts w:ascii="Times New Roman" w:eastAsia="Times New Roman" w:hAnsi="Times New Roman" w:cs="Times New Roman"/>
          <w:color w:val="000000" w:themeColor="text1"/>
          <w:kern w:val="0"/>
          <w14:ligatures w14:val="none"/>
        </w:rPr>
        <w:t>Who has cared for you in ways you can never fully repay?</w:t>
      </w:r>
    </w:p>
    <w:p w14:paraId="61450977" w14:textId="700490DC" w:rsidR="00717375" w:rsidRPr="00C87D97" w:rsidRDefault="00CE041A" w:rsidP="00EB6118">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This approach does not eliminate sin; it reframes it. </w:t>
      </w:r>
      <w:r w:rsidR="003D676D" w:rsidRPr="00C87D97">
        <w:rPr>
          <w:rFonts w:ascii="Times New Roman" w:hAnsi="Times New Roman" w:cs="Times New Roman"/>
          <w:color w:val="000000" w:themeColor="text1"/>
        </w:rPr>
        <w:t>Within a patron–client moral framework, sin is not primarily the violation of an impersonal law but a failure of loyal gratitude toward a generous patron. It is a betrayal of relationship—living in ways that dishonor the one whose benefaction sustains life. As Paul writes in Romans 1:21, humanity</w:t>
      </w:r>
      <w:r w:rsidR="00EE7A78" w:rsidRPr="00C87D97">
        <w:rPr>
          <w:rFonts w:ascii="Times New Roman" w:hAnsi="Times New Roman" w:cs="Times New Roman"/>
          <w:color w:val="000000" w:themeColor="text1"/>
        </w:rPr>
        <w:t>’</w:t>
      </w:r>
      <w:r w:rsidR="003D676D" w:rsidRPr="00C87D97">
        <w:rPr>
          <w:rFonts w:ascii="Times New Roman" w:hAnsi="Times New Roman" w:cs="Times New Roman"/>
          <w:color w:val="000000" w:themeColor="text1"/>
        </w:rPr>
        <w:t>s fundamental failure is that “they did not honor him as God or give thanks.” The cardinal vice, in this register, is ingratitude (</w:t>
      </w:r>
      <w:proofErr w:type="spellStart"/>
      <w:r w:rsidR="003D676D" w:rsidRPr="00C87D97">
        <w:rPr>
          <w:rFonts w:ascii="Times New Roman" w:hAnsi="Times New Roman" w:cs="Times New Roman"/>
          <w:color w:val="000000" w:themeColor="text1"/>
        </w:rPr>
        <w:t>ἀχ</w:t>
      </w:r>
      <w:proofErr w:type="spellEnd"/>
      <w:r w:rsidR="003D676D" w:rsidRPr="00C87D97">
        <w:rPr>
          <w:rFonts w:ascii="Times New Roman" w:hAnsi="Times New Roman" w:cs="Times New Roman"/>
          <w:color w:val="000000" w:themeColor="text1"/>
        </w:rPr>
        <w:t>α</w:t>
      </w:r>
      <w:proofErr w:type="spellStart"/>
      <w:r w:rsidR="003D676D" w:rsidRPr="00C87D97">
        <w:rPr>
          <w:rFonts w:ascii="Times New Roman" w:hAnsi="Times New Roman" w:cs="Times New Roman"/>
          <w:color w:val="000000" w:themeColor="text1"/>
        </w:rPr>
        <w:t>ριστί</w:t>
      </w:r>
      <w:proofErr w:type="spellEnd"/>
      <w:r w:rsidR="003D676D" w:rsidRPr="00C87D97">
        <w:rPr>
          <w:rFonts w:ascii="Times New Roman" w:hAnsi="Times New Roman" w:cs="Times New Roman"/>
          <w:color w:val="000000" w:themeColor="text1"/>
        </w:rPr>
        <w:t>α</w:t>
      </w:r>
      <w:r w:rsidR="008B4BB1">
        <w:rPr>
          <w:rFonts w:ascii="Times New Roman" w:hAnsi="Times New Roman" w:cs="Times New Roman"/>
          <w:color w:val="000000" w:themeColor="text1"/>
        </w:rPr>
        <w:t xml:space="preserve">, </w:t>
      </w:r>
      <w:proofErr w:type="spellStart"/>
      <w:r w:rsidR="008B4BB1" w:rsidRPr="00C87D97">
        <w:rPr>
          <w:rStyle w:val="Emphasis"/>
          <w:rFonts w:ascii="Times New Roman" w:hAnsi="Times New Roman" w:cs="Times New Roman"/>
          <w:color w:val="000000" w:themeColor="text1"/>
        </w:rPr>
        <w:t>acharistia</w:t>
      </w:r>
      <w:proofErr w:type="spellEnd"/>
      <w:r w:rsidR="003D676D" w:rsidRPr="00C87D97">
        <w:rPr>
          <w:rFonts w:ascii="Times New Roman" w:hAnsi="Times New Roman" w:cs="Times New Roman"/>
          <w:color w:val="000000" w:themeColor="text1"/>
        </w:rPr>
        <w:t>), the failure to respond appropriately to divine benefaction. In Thai patron-client moral terms, sin is a failure of</w:t>
      </w:r>
      <w:r w:rsidR="003D676D" w:rsidRPr="00C87D97">
        <w:rPr>
          <w:rStyle w:val="apple-converted-space"/>
          <w:rFonts w:ascii="Times New Roman" w:hAnsi="Times New Roman" w:cs="Times New Roman"/>
          <w:color w:val="000000" w:themeColor="text1"/>
        </w:rPr>
        <w:t xml:space="preserve"> </w:t>
      </w:r>
      <w:proofErr w:type="spellStart"/>
      <w:r w:rsidR="003D676D" w:rsidRPr="00C87D97">
        <w:rPr>
          <w:rStyle w:val="Emphasis"/>
          <w:rFonts w:ascii="Times New Roman" w:hAnsi="Times New Roman" w:cs="Times New Roman"/>
          <w:color w:val="000000" w:themeColor="text1"/>
        </w:rPr>
        <w:t>būnkhūn</w:t>
      </w:r>
      <w:proofErr w:type="spellEnd"/>
      <w:r w:rsidR="003D676D" w:rsidRPr="00C87D97">
        <w:rPr>
          <w:rStyle w:val="apple-converted-space"/>
          <w:rFonts w:ascii="Times New Roman" w:hAnsi="Times New Roman" w:cs="Times New Roman"/>
          <w:color w:val="000000" w:themeColor="text1"/>
        </w:rPr>
        <w:t xml:space="preserve"> </w:t>
      </w:r>
      <w:r w:rsidR="003D676D" w:rsidRPr="00C87D97">
        <w:rPr>
          <w:rFonts w:ascii="Times New Roman" w:hAnsi="Times New Roman" w:cs="Times New Roman"/>
          <w:color w:val="000000" w:themeColor="text1"/>
        </w:rPr>
        <w:t>relationship—a forgetting of benefaction, a refusal of gratitude, and ultimately a betrayal of the patron</w:t>
      </w:r>
      <w:r w:rsidR="00EE7A78" w:rsidRPr="00C87D97">
        <w:rPr>
          <w:rFonts w:ascii="Times New Roman" w:hAnsi="Times New Roman" w:cs="Times New Roman"/>
          <w:color w:val="000000" w:themeColor="text1"/>
        </w:rPr>
        <w:t>’</w:t>
      </w:r>
      <w:r w:rsidR="003D676D" w:rsidRPr="00C87D97">
        <w:rPr>
          <w:rFonts w:ascii="Times New Roman" w:hAnsi="Times New Roman" w:cs="Times New Roman"/>
          <w:color w:val="000000" w:themeColor="text1"/>
        </w:rPr>
        <w:t xml:space="preserve">s goodness. </w:t>
      </w:r>
      <w:r w:rsidRPr="00C87D97">
        <w:rPr>
          <w:rFonts w:ascii="Times New Roman" w:hAnsi="Times New Roman" w:cs="Times New Roman"/>
          <w:color w:val="000000" w:themeColor="text1"/>
        </w:rPr>
        <w:t>Sin expresses itself as a life that shames the patron because it is not consistent with the patron</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s goodness or gifts.</w:t>
      </w:r>
    </w:p>
    <w:p w14:paraId="04E85E3F" w14:textId="0D51DE35" w:rsidR="00717375" w:rsidRPr="00C87D97" w:rsidRDefault="00CE041A" w:rsidP="00EB6118">
      <w:pPr>
        <w:spacing w:after="160"/>
        <w:ind w:firstLine="360"/>
        <w:jc w:val="both"/>
        <w:rPr>
          <w:rFonts w:ascii="Times New Roman" w:hAnsi="Times New Roman" w:cs="Times New Roman"/>
          <w:color w:val="000000" w:themeColor="text1"/>
        </w:rPr>
      </w:pPr>
      <w:r w:rsidRPr="00C87D97">
        <w:rPr>
          <w:rFonts w:ascii="Times New Roman" w:hAnsi="Times New Roman" w:cs="Times New Roman"/>
          <w:color w:val="000000" w:themeColor="text1"/>
        </w:rPr>
        <w:t>Certain languages</w:t>
      </w:r>
      <w:r w:rsidR="002A55CB" w:rsidRPr="00C87D97">
        <w:rPr>
          <w:rFonts w:ascii="Times New Roman" w:hAnsi="Times New Roman" w:cs="Times New Roman"/>
          <w:color w:val="000000" w:themeColor="text1"/>
        </w:rPr>
        <w:t xml:space="preserve"> (e.g., </w:t>
      </w:r>
      <w:r w:rsidRPr="00C87D97">
        <w:rPr>
          <w:rFonts w:ascii="Times New Roman" w:hAnsi="Times New Roman" w:cs="Times New Roman"/>
          <w:color w:val="000000" w:themeColor="text1"/>
        </w:rPr>
        <w:t>Thai</w:t>
      </w:r>
      <w:r w:rsidR="008B4BB1">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Japanese</w:t>
      </w:r>
      <w:r w:rsidR="002A55CB"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contain relatively thin vocabular</w:t>
      </w:r>
      <w:r w:rsidR="002F47C6" w:rsidRPr="00C87D97">
        <w:rPr>
          <w:rFonts w:ascii="Times New Roman" w:hAnsi="Times New Roman" w:cs="Times New Roman"/>
          <w:color w:val="000000" w:themeColor="text1"/>
        </w:rPr>
        <w:t>ies</w:t>
      </w:r>
      <w:r w:rsidRPr="00C87D97">
        <w:rPr>
          <w:rFonts w:ascii="Times New Roman" w:hAnsi="Times New Roman" w:cs="Times New Roman"/>
          <w:color w:val="000000" w:themeColor="text1"/>
        </w:rPr>
        <w:t xml:space="preserve"> for guilt yet possess rich linguistic resources for expressing shame, obligation, and failures of gratitude. In such contexts, sin is readily understood as a breach of relationship: forgetting benefaction</w:t>
      </w:r>
      <w:r w:rsidR="004E7914" w:rsidRPr="00C87D97">
        <w:rPr>
          <w:rFonts w:ascii="Times New Roman" w:hAnsi="Times New Roman" w:cs="Times New Roman"/>
          <w:color w:val="000000" w:themeColor="text1"/>
        </w:rPr>
        <w:t>/one</w:t>
      </w:r>
      <w:r w:rsidR="00EE7A78" w:rsidRPr="00C87D97">
        <w:rPr>
          <w:rFonts w:ascii="Times New Roman" w:hAnsi="Times New Roman" w:cs="Times New Roman"/>
          <w:color w:val="000000" w:themeColor="text1"/>
        </w:rPr>
        <w:t>’</w:t>
      </w:r>
      <w:r w:rsidR="004E7914" w:rsidRPr="00C87D97">
        <w:rPr>
          <w:rFonts w:ascii="Times New Roman" w:hAnsi="Times New Roman" w:cs="Times New Roman"/>
          <w:color w:val="000000" w:themeColor="text1"/>
        </w:rPr>
        <w:t>s indebtedness</w:t>
      </w:r>
      <w:r w:rsidRPr="00C87D97">
        <w:rPr>
          <w:rFonts w:ascii="Times New Roman" w:hAnsi="Times New Roman" w:cs="Times New Roman"/>
          <w:color w:val="000000" w:themeColor="text1"/>
        </w:rPr>
        <w:t xml:space="preserve"> </w:t>
      </w:r>
      <w:r w:rsidR="00FD4AD0" w:rsidRPr="00C87D97">
        <w:rPr>
          <w:rFonts w:ascii="Times New Roman" w:hAnsi="Times New Roman" w:cs="Times New Roman"/>
          <w:color w:val="000000" w:themeColor="text1"/>
        </w:rPr>
        <w:t>(</w:t>
      </w:r>
      <w:proofErr w:type="spellStart"/>
      <w:r w:rsidR="00FD4AD0" w:rsidRPr="00C87D97">
        <w:rPr>
          <w:rFonts w:ascii="Times New Roman" w:hAnsi="Times New Roman" w:cs="Times New Roman"/>
          <w:i/>
          <w:iCs/>
          <w:color w:val="000000" w:themeColor="text1"/>
        </w:rPr>
        <w:t>lʉʉm</w:t>
      </w:r>
      <w:proofErr w:type="spellEnd"/>
      <w:r w:rsidR="00FD4AD0" w:rsidRPr="00C87D97">
        <w:rPr>
          <w:rFonts w:ascii="Times New Roman" w:hAnsi="Times New Roman" w:cs="Times New Roman"/>
          <w:color w:val="000000" w:themeColor="text1"/>
        </w:rPr>
        <w:t xml:space="preserve"> </w:t>
      </w:r>
      <w:proofErr w:type="spellStart"/>
      <w:r w:rsidR="00FD4AD0" w:rsidRPr="00C87D97">
        <w:rPr>
          <w:rFonts w:ascii="Times New Roman" w:hAnsi="Times New Roman" w:cs="Times New Roman"/>
          <w:i/>
          <w:iCs/>
          <w:color w:val="000000" w:themeColor="text1"/>
        </w:rPr>
        <w:t>būnkhūn</w:t>
      </w:r>
      <w:proofErr w:type="spellEnd"/>
      <w:r w:rsidR="00FD4AD0" w:rsidRPr="00C87D97">
        <w:rPr>
          <w:rFonts w:ascii="Times New Roman" w:hAnsi="Times New Roman" w:cs="Times New Roman"/>
          <w:color w:val="000000" w:themeColor="text1"/>
          <w:lang w:bidi="th-TH"/>
        </w:rPr>
        <w:t>–</w:t>
      </w:r>
      <w:r w:rsidRPr="00C87D97">
        <w:rPr>
          <w:rFonts w:ascii="Angsana New" w:hAnsi="Angsana New" w:cs="Angsana New" w:hint="cs"/>
          <w:color w:val="000000" w:themeColor="text1"/>
          <w:cs/>
          <w:lang w:bidi="th-TH"/>
        </w:rPr>
        <w:t>ลืมบุญคุณ</w:t>
      </w:r>
      <w:r w:rsidRPr="00C87D97">
        <w:rPr>
          <w:rFonts w:ascii="Times New Roman" w:hAnsi="Times New Roman" w:cs="Times New Roman"/>
          <w:color w:val="000000" w:themeColor="text1"/>
          <w:cs/>
          <w:lang w:bidi="th-TH"/>
        </w:rPr>
        <w:t>)</w:t>
      </w:r>
      <w:r w:rsidRPr="00C87D97">
        <w:rPr>
          <w:rFonts w:ascii="Times New Roman" w:hAnsi="Times New Roman" w:cs="Times New Roman"/>
          <w:color w:val="000000" w:themeColor="text1"/>
        </w:rPr>
        <w:t>,</w:t>
      </w:r>
      <w:r w:rsidR="00D559BC"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or acting with ingratitude (</w:t>
      </w:r>
      <w:proofErr w:type="spellStart"/>
      <w:r w:rsidR="00FD4AD0" w:rsidRPr="00C87D97">
        <w:rPr>
          <w:rFonts w:ascii="Times New Roman" w:hAnsi="Times New Roman" w:cs="Times New Roman"/>
          <w:i/>
          <w:iCs/>
          <w:color w:val="000000" w:themeColor="text1"/>
        </w:rPr>
        <w:t>òkkàtanyuu</w:t>
      </w:r>
      <w:proofErr w:type="spellEnd"/>
      <w:r w:rsidR="00FD4AD0" w:rsidRPr="00C87D97">
        <w:rPr>
          <w:rFonts w:ascii="Times New Roman" w:hAnsi="Times New Roman" w:cs="Times New Roman"/>
          <w:color w:val="000000" w:themeColor="text1"/>
        </w:rPr>
        <w:t xml:space="preserve">, </w:t>
      </w:r>
      <w:r w:rsidRPr="00C87D97">
        <w:rPr>
          <w:rFonts w:ascii="Angsana New" w:hAnsi="Angsana New" w:cs="Angsana New" w:hint="cs"/>
          <w:color w:val="000000" w:themeColor="text1"/>
          <w:cs/>
          <w:lang w:bidi="th-TH"/>
        </w:rPr>
        <w:t>อกตัญญู</w:t>
      </w:r>
      <w:r w:rsidRPr="00C87D97">
        <w:rPr>
          <w:rFonts w:ascii="Times New Roman" w:hAnsi="Times New Roman" w:cs="Times New Roman"/>
          <w:color w:val="000000" w:themeColor="text1"/>
          <w:cs/>
          <w:lang w:bidi="th-TH"/>
        </w:rPr>
        <w:t xml:space="preserve">). </w:t>
      </w:r>
      <w:r w:rsidRPr="00C87D97">
        <w:rPr>
          <w:rFonts w:ascii="Times New Roman" w:hAnsi="Times New Roman" w:cs="Times New Roman"/>
          <w:color w:val="000000" w:themeColor="text1"/>
        </w:rPr>
        <w:t>The moral failure is not merely rule-breaking but relational betrayal.</w:t>
      </w:r>
      <w:r w:rsidR="00D559BC" w:rsidRPr="00C87D97">
        <w:rPr>
          <w:rFonts w:ascii="Times New Roman" w:hAnsi="Times New Roman" w:cs="Times New Roman"/>
          <w:color w:val="000000" w:themeColor="text1"/>
        </w:rPr>
        <w:t xml:space="preserve"> In Thai culture, either term involves a strong moral judgment—almost a character indictment.</w:t>
      </w:r>
    </w:p>
    <w:p w14:paraId="69302218" w14:textId="5CEEF315" w:rsidR="003A0B5D" w:rsidRPr="00C87D97" w:rsidRDefault="003A0B5D" w:rsidP="00EB6118">
      <w:pPr>
        <w:pStyle w:val="Heading2"/>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Prayer Before Belief: Evangelism as Invitation to Test</w:t>
      </w:r>
    </w:p>
    <w:p w14:paraId="1E324AB6" w14:textId="4CE79A7B" w:rsidR="00D57945" w:rsidRPr="00C87D97" w:rsidRDefault="003A0B5D" w:rsidP="00EB6118">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One of the clearest practical implications of this study concerns prayer. In Western practice, prayer is often reserved for the end of evangelism (“pray this prayer”) or postponed until after conversion. In Thai contexts, prayer functions very differently. It is </w:t>
      </w:r>
      <w:r w:rsidR="00521006">
        <w:rPr>
          <w:rFonts w:ascii="Times New Roman" w:hAnsi="Times New Roman" w:cs="Times New Roman"/>
          <w:color w:val="000000" w:themeColor="text1"/>
        </w:rPr>
        <w:t>a</w:t>
      </w:r>
      <w:r w:rsidR="006D07B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means</w:t>
      </w:r>
      <w:r w:rsidR="006D07B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by which people discern whether God is trustworthy.</w:t>
      </w:r>
    </w:p>
    <w:p w14:paraId="6F5C7D72" w14:textId="18C642F1" w:rsidR="00FB6E92" w:rsidRPr="00C87D97" w:rsidRDefault="00CE041A" w:rsidP="00EB6118">
      <w:pPr>
        <w:spacing w:after="160"/>
        <w:ind w:firstLine="360"/>
        <w:jc w:val="both"/>
        <w:rPr>
          <w:rFonts w:ascii="Times New Roman" w:hAnsi="Times New Roman" w:cs="Times New Roman"/>
          <w:color w:val="000000" w:themeColor="text1"/>
        </w:rPr>
      </w:pPr>
      <w:r w:rsidRPr="00C87D97">
        <w:rPr>
          <w:rFonts w:ascii="Times New Roman" w:hAnsi="Times New Roman" w:cs="Times New Roman"/>
          <w:color w:val="000000" w:themeColor="text1"/>
        </w:rPr>
        <w:lastRenderedPageBreak/>
        <w:t xml:space="preserve">Encouraging pre-believers to pray is not a theological compromise but a culturally intelligible invitation to test divine patronage. Prayer becomes a low-risk experiment: </w:t>
      </w:r>
      <w:r w:rsidR="008B4BB1">
        <w:rPr>
          <w:rFonts w:ascii="Times New Roman" w:hAnsi="Times New Roman" w:cs="Times New Roman"/>
          <w:color w:val="000000" w:themeColor="text1"/>
        </w:rPr>
        <w:t>I</w:t>
      </w:r>
      <w:r w:rsidRPr="00C87D97">
        <w:rPr>
          <w:rFonts w:ascii="Times New Roman" w:hAnsi="Times New Roman" w:cs="Times New Roman"/>
          <w:color w:val="000000" w:themeColor="text1"/>
        </w:rPr>
        <w:t>f God is real, God will respond. Patrons prove themselves through action. In this sense, answered prayer becomes relational disclosure rather than merely doctrinal confirmation.</w:t>
      </w:r>
    </w:p>
    <w:p w14:paraId="66DDB9CD" w14:textId="77777777" w:rsidR="003A0B5D" w:rsidRPr="00C87D97" w:rsidRDefault="003A0B5D" w:rsidP="00EB6118">
      <w:pPr>
        <w:pStyle w:val="Heading2"/>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Community as Embodied Gospel</w:t>
      </w:r>
    </w:p>
    <w:p w14:paraId="3F026F59" w14:textId="2D50AC93" w:rsidR="007F5CBF" w:rsidRPr="00EB6118" w:rsidRDefault="003A0B5D" w:rsidP="00EB6118">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The interviews also reveal that community is not merely a context for evangelism; it is one of its primary contents. Converts are persuaded not only by what Christians say but by how they live together. Hospitality, persistence, and care make God</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s patronage visible.</w:t>
      </w:r>
      <w:r w:rsidR="00D57945"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This</w:t>
      </w:r>
      <w:r w:rsidR="00D57945" w:rsidRPr="00C87D97">
        <w:rPr>
          <w:rFonts w:ascii="Times New Roman" w:hAnsi="Times New Roman" w:cs="Times New Roman"/>
          <w:color w:val="000000" w:themeColor="text1"/>
        </w:rPr>
        <w:t xml:space="preserve"> strong community focus</w:t>
      </w:r>
      <w:r w:rsidRPr="00C87D97">
        <w:rPr>
          <w:rFonts w:ascii="Times New Roman" w:hAnsi="Times New Roman" w:cs="Times New Roman"/>
          <w:color w:val="000000" w:themeColor="text1"/>
        </w:rPr>
        <w:t xml:space="preserve"> challenges individualistic models of evangelism that treat conversion as a private decision triggered by a persuasive argument. In patronage-shaped moral worlds, credibility is communal. People ask not only</w:t>
      </w:r>
      <w:r w:rsidR="006D07BD" w:rsidRPr="00C87D97">
        <w:rPr>
          <w:rFonts w:ascii="Times New Roman" w:hAnsi="Times New Roman" w:cs="Times New Roman"/>
          <w:color w:val="000000" w:themeColor="text1"/>
        </w:rPr>
        <w:t xml:space="preserve"> </w:t>
      </w:r>
      <w:r w:rsidR="0026219C"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Is this message tru</w:t>
      </w:r>
      <w:r w:rsidR="0026219C" w:rsidRPr="00C87D97">
        <w:rPr>
          <w:rFonts w:ascii="Times New Roman" w:hAnsi="Times New Roman" w:cs="Times New Roman"/>
          <w:color w:val="000000" w:themeColor="text1"/>
        </w:rPr>
        <w:t>e?”</w:t>
      </w:r>
      <w:r w:rsidR="006D07B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but</w:t>
      </w:r>
      <w:r w:rsidR="006D07BD" w:rsidRPr="00C87D97">
        <w:rPr>
          <w:rFonts w:ascii="Times New Roman" w:hAnsi="Times New Roman" w:cs="Times New Roman"/>
          <w:color w:val="000000" w:themeColor="text1"/>
        </w:rPr>
        <w:t xml:space="preserve"> </w:t>
      </w:r>
      <w:r w:rsidR="0026219C"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What kind of people gather around this God?</w:t>
      </w:r>
      <w:r w:rsidR="00D57945"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Churches, therefore, do not merely support evangelism; they</w:t>
      </w:r>
      <w:r w:rsidR="006D07B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are</w:t>
      </w:r>
      <w:r w:rsidR="006D07BD"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evangelism when their common life displays care, dignity, and belonging.</w:t>
      </w:r>
    </w:p>
    <w:p w14:paraId="1CF130F6" w14:textId="2A5B7662" w:rsidR="003A0B5D" w:rsidRPr="00C87D97" w:rsidRDefault="001B3698" w:rsidP="00EB6118">
      <w:pPr>
        <w:pStyle w:val="Heading2"/>
        <w:spacing w:before="0" w:after="160"/>
        <w:jc w:val="both"/>
        <w:rPr>
          <w:rFonts w:ascii="Times New Roman" w:hAnsi="Times New Roman" w:cs="Times New Roman"/>
          <w:i/>
          <w:iCs/>
          <w:color w:val="000000" w:themeColor="text1"/>
          <w:sz w:val="24"/>
          <w:szCs w:val="24"/>
        </w:rPr>
      </w:pPr>
      <w:r w:rsidRPr="00C87D97">
        <w:rPr>
          <w:rFonts w:ascii="Times New Roman" w:hAnsi="Times New Roman" w:cs="Times New Roman"/>
          <w:i/>
          <w:iCs/>
          <w:color w:val="000000" w:themeColor="text1"/>
          <w:sz w:val="24"/>
          <w:szCs w:val="24"/>
        </w:rPr>
        <w:t xml:space="preserve">God the Father as </w:t>
      </w:r>
      <w:r w:rsidR="00ED3A3E" w:rsidRPr="00C87D97">
        <w:rPr>
          <w:rFonts w:ascii="Times New Roman" w:hAnsi="Times New Roman" w:cs="Times New Roman"/>
          <w:i/>
          <w:iCs/>
          <w:color w:val="000000" w:themeColor="text1"/>
          <w:sz w:val="24"/>
          <w:szCs w:val="24"/>
        </w:rPr>
        <w:t xml:space="preserve">the </w:t>
      </w:r>
      <w:r w:rsidRPr="00C87D97">
        <w:rPr>
          <w:rFonts w:ascii="Times New Roman" w:hAnsi="Times New Roman" w:cs="Times New Roman"/>
          <w:i/>
          <w:iCs/>
          <w:color w:val="000000" w:themeColor="text1"/>
          <w:sz w:val="24"/>
          <w:szCs w:val="24"/>
        </w:rPr>
        <w:t xml:space="preserve">Ultimate Patron, </w:t>
      </w:r>
      <w:r w:rsidR="003A0B5D" w:rsidRPr="00C87D97">
        <w:rPr>
          <w:rFonts w:ascii="Times New Roman" w:hAnsi="Times New Roman" w:cs="Times New Roman"/>
          <w:i/>
          <w:iCs/>
          <w:color w:val="000000" w:themeColor="text1"/>
          <w:sz w:val="24"/>
          <w:szCs w:val="24"/>
        </w:rPr>
        <w:t>Jesus as the Embodied Patron</w:t>
      </w:r>
    </w:p>
    <w:p w14:paraId="69A86EA7" w14:textId="6565C3BE" w:rsidR="00EC7F02" w:rsidRPr="00C87D97" w:rsidRDefault="006209C3" w:rsidP="00EB6118">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I </w:t>
      </w:r>
      <w:r w:rsidR="006D07BD" w:rsidRPr="00C87D97">
        <w:rPr>
          <w:rFonts w:ascii="Times New Roman" w:hAnsi="Times New Roman" w:cs="Times New Roman"/>
          <w:color w:val="000000" w:themeColor="text1"/>
        </w:rPr>
        <w:t xml:space="preserve">have </w:t>
      </w:r>
      <w:r w:rsidRPr="00C87D97">
        <w:rPr>
          <w:rFonts w:ascii="Times New Roman" w:hAnsi="Times New Roman" w:cs="Times New Roman"/>
          <w:color w:val="000000" w:themeColor="text1"/>
        </w:rPr>
        <w:t>argue</w:t>
      </w:r>
      <w:r w:rsidR="006D07BD" w:rsidRPr="00C87D97">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 </w:t>
      </w:r>
      <w:r w:rsidR="008B4BB1">
        <w:rPr>
          <w:rFonts w:ascii="Times New Roman" w:hAnsi="Times New Roman" w:cs="Times New Roman"/>
          <w:color w:val="000000" w:themeColor="text1"/>
        </w:rPr>
        <w:t xml:space="preserve">elsewhere </w:t>
      </w:r>
      <w:r w:rsidRPr="00C87D97">
        <w:rPr>
          <w:rFonts w:ascii="Times New Roman" w:hAnsi="Times New Roman" w:cs="Times New Roman"/>
          <w:color w:val="000000" w:themeColor="text1"/>
        </w:rPr>
        <w:t xml:space="preserve">that the Thai linguistic construction of “God” itself activates patronage dynamics, shaping how </w:t>
      </w:r>
      <w:r w:rsidR="008B4BB1">
        <w:rPr>
          <w:rFonts w:ascii="Times New Roman" w:hAnsi="Times New Roman" w:cs="Times New Roman"/>
          <w:color w:val="000000" w:themeColor="text1"/>
        </w:rPr>
        <w:t>people</w:t>
      </w:r>
      <w:r w:rsidR="002A55CB" w:rsidRPr="00C87D97">
        <w:rPr>
          <w:rFonts w:ascii="Times New Roman" w:hAnsi="Times New Roman" w:cs="Times New Roman"/>
          <w:color w:val="000000" w:themeColor="text1"/>
        </w:rPr>
        <w:t xml:space="preserve"> image and live out </w:t>
      </w:r>
      <w:r w:rsidRPr="00C87D97">
        <w:rPr>
          <w:rFonts w:ascii="Times New Roman" w:hAnsi="Times New Roman" w:cs="Times New Roman"/>
          <w:color w:val="000000" w:themeColor="text1"/>
        </w:rPr>
        <w:t>divine–human relationships</w:t>
      </w:r>
      <w:r w:rsidR="009022CB" w:rsidRPr="00C87D97">
        <w:rPr>
          <w:rFonts w:ascii="Times New Roman" w:hAnsi="Times New Roman" w:cs="Times New Roman"/>
          <w:color w:val="000000" w:themeColor="text1"/>
        </w:rPr>
        <w:t xml:space="preserve">. That is, for </w:t>
      </w:r>
      <w:r w:rsidR="009022CB" w:rsidRPr="00C87D97">
        <w:rPr>
          <w:rFonts w:ascii="Angsana New" w:hAnsi="Angsana New" w:cs="Angsana New" w:hint="cs"/>
          <w:color w:val="000000" w:themeColor="text1"/>
          <w:cs/>
          <w:lang w:bidi="th-TH"/>
        </w:rPr>
        <w:t>พระเจ้า</w:t>
      </w:r>
      <w:r w:rsidR="009022CB" w:rsidRPr="00C87D97">
        <w:rPr>
          <w:rFonts w:ascii="Times New Roman" w:hAnsi="Times New Roman" w:cs="Times New Roman"/>
          <w:color w:val="000000" w:themeColor="text1"/>
          <w:cs/>
          <w:lang w:bidi="th-TH"/>
        </w:rPr>
        <w:t xml:space="preserve"> </w:t>
      </w:r>
      <w:r w:rsidR="009022CB" w:rsidRPr="00C87D97">
        <w:rPr>
          <w:rFonts w:ascii="Times New Roman" w:hAnsi="Times New Roman" w:cs="Times New Roman"/>
          <w:color w:val="000000" w:themeColor="text1"/>
        </w:rPr>
        <w:t>(</w:t>
      </w:r>
      <w:proofErr w:type="spellStart"/>
      <w:r w:rsidR="00EB12B1" w:rsidRPr="00C87D97">
        <w:rPr>
          <w:rFonts w:ascii="Times New Roman" w:hAnsi="Times New Roman" w:cs="Times New Roman"/>
          <w:i/>
          <w:iCs/>
          <w:color w:val="000000" w:themeColor="text1"/>
        </w:rPr>
        <w:t>phrá</w:t>
      </w:r>
      <w:proofErr w:type="spellEnd"/>
      <w:r w:rsidR="00EB12B1" w:rsidRPr="00C87D97">
        <w:rPr>
          <w:rFonts w:ascii="Times New Roman" w:hAnsi="Times New Roman" w:cs="Times New Roman"/>
          <w:i/>
          <w:iCs/>
          <w:color w:val="000000" w:themeColor="text1"/>
        </w:rPr>
        <w:t xml:space="preserve"> </w:t>
      </w:r>
      <w:proofErr w:type="spellStart"/>
      <w:r w:rsidR="00EB12B1" w:rsidRPr="00C87D97">
        <w:rPr>
          <w:rFonts w:ascii="Times New Roman" w:hAnsi="Times New Roman" w:cs="Times New Roman"/>
          <w:i/>
          <w:iCs/>
          <w:color w:val="000000" w:themeColor="text1"/>
        </w:rPr>
        <w:t>j</w:t>
      </w:r>
      <w:r w:rsidR="00067E8F" w:rsidRPr="00C87D97">
        <w:rPr>
          <w:rFonts w:ascii="Times New Roman" w:hAnsi="Times New Roman" w:cs="Times New Roman"/>
          <w:i/>
          <w:iCs/>
          <w:color w:val="000000" w:themeColor="text1"/>
        </w:rPr>
        <w:t>âaw</w:t>
      </w:r>
      <w:proofErr w:type="spellEnd"/>
      <w:r w:rsidR="009022CB" w:rsidRPr="00C87D97">
        <w:rPr>
          <w:rFonts w:ascii="Times New Roman" w:hAnsi="Times New Roman" w:cs="Times New Roman"/>
          <w:color w:val="000000" w:themeColor="text1"/>
        </w:rPr>
        <w:t xml:space="preserve">), “patronage connotations are clear and primary. Thus, a critical point to understand is that to invoke God in the Thai language with the typical term for deity, </w:t>
      </w:r>
      <w:proofErr w:type="spellStart"/>
      <w:r w:rsidR="00C1335A" w:rsidRPr="00C87D97">
        <w:rPr>
          <w:rFonts w:ascii="Times New Roman" w:hAnsi="Times New Roman" w:cs="Times New Roman"/>
          <w:i/>
          <w:iCs/>
          <w:color w:val="000000" w:themeColor="text1"/>
        </w:rPr>
        <w:t>phrá</w:t>
      </w:r>
      <w:proofErr w:type="spellEnd"/>
      <w:r w:rsidR="00C1335A" w:rsidRPr="00C87D97">
        <w:rPr>
          <w:rFonts w:ascii="Times New Roman" w:hAnsi="Times New Roman" w:cs="Times New Roman"/>
          <w:i/>
          <w:iCs/>
          <w:color w:val="000000" w:themeColor="text1"/>
        </w:rPr>
        <w:t xml:space="preserve"> </w:t>
      </w:r>
      <w:proofErr w:type="spellStart"/>
      <w:r w:rsidR="00C1335A" w:rsidRPr="00C87D97">
        <w:rPr>
          <w:rFonts w:ascii="Times New Roman" w:hAnsi="Times New Roman" w:cs="Times New Roman"/>
          <w:i/>
          <w:iCs/>
          <w:color w:val="000000" w:themeColor="text1"/>
        </w:rPr>
        <w:t>jâaw</w:t>
      </w:r>
      <w:proofErr w:type="spellEnd"/>
      <w:r w:rsidR="009022CB" w:rsidRPr="00C87D97">
        <w:rPr>
          <w:rFonts w:ascii="Times New Roman" w:hAnsi="Times New Roman" w:cs="Times New Roman"/>
          <w:color w:val="000000" w:themeColor="text1"/>
        </w:rPr>
        <w:t>, is to immediately enter into the dynamics of Thai patronage” (Flanders</w:t>
      </w:r>
      <w:r w:rsidR="008B4BB1">
        <w:rPr>
          <w:rFonts w:ascii="Times New Roman" w:hAnsi="Times New Roman" w:cs="Times New Roman"/>
          <w:color w:val="000000" w:themeColor="text1"/>
        </w:rPr>
        <w:t>,</w:t>
      </w:r>
      <w:r w:rsidR="009022CB" w:rsidRPr="00C87D97">
        <w:rPr>
          <w:rFonts w:ascii="Times New Roman" w:hAnsi="Times New Roman" w:cs="Times New Roman"/>
          <w:color w:val="000000" w:themeColor="text1"/>
        </w:rPr>
        <w:t xml:space="preserve"> 2020</w:t>
      </w:r>
      <w:r w:rsidR="008B4BB1">
        <w:rPr>
          <w:rFonts w:ascii="Times New Roman" w:hAnsi="Times New Roman" w:cs="Times New Roman"/>
          <w:color w:val="000000" w:themeColor="text1"/>
        </w:rPr>
        <w:t xml:space="preserve">, p. </w:t>
      </w:r>
      <w:r w:rsidR="009022CB" w:rsidRPr="00C87D97">
        <w:rPr>
          <w:rFonts w:ascii="Times New Roman" w:hAnsi="Times New Roman" w:cs="Times New Roman"/>
          <w:color w:val="000000" w:themeColor="text1"/>
        </w:rPr>
        <w:t>81).</w:t>
      </w:r>
      <w:r w:rsidR="008550C9"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 xml:space="preserve">God is readily perceived as a powerful, benevolent patron who protects, provides, and responds to human need. Thai Christian theology, therefore, </w:t>
      </w:r>
      <w:r w:rsidR="00C16401" w:rsidRPr="00C87D97">
        <w:rPr>
          <w:rFonts w:ascii="Times New Roman" w:hAnsi="Times New Roman" w:cs="Times New Roman"/>
          <w:color w:val="000000" w:themeColor="text1"/>
        </w:rPr>
        <w:t>need</w:t>
      </w:r>
      <w:r w:rsidRPr="00C87D97">
        <w:rPr>
          <w:rFonts w:ascii="Times New Roman" w:hAnsi="Times New Roman" w:cs="Times New Roman"/>
          <w:color w:val="000000" w:themeColor="text1"/>
        </w:rPr>
        <w:t xml:space="preserve"> not import patronage as a secondary or syncretistic layer</w:t>
      </w:r>
      <w:r w:rsidR="00D575D4" w:rsidRPr="00C87D97">
        <w:rPr>
          <w:rFonts w:ascii="Times New Roman" w:hAnsi="Times New Roman" w:cs="Times New Roman"/>
          <w:color w:val="000000" w:themeColor="text1"/>
        </w:rPr>
        <w:t xml:space="preserve">. Rather, it should activate </w:t>
      </w:r>
      <w:r w:rsidRPr="00C87D97">
        <w:rPr>
          <w:rFonts w:ascii="Times New Roman" w:hAnsi="Times New Roman" w:cs="Times New Roman"/>
          <w:color w:val="000000" w:themeColor="text1"/>
        </w:rPr>
        <w:t>patronage at the level of language itself, structuring divine–human relations in terms of benefaction, gratitude, and loyal response.</w:t>
      </w:r>
      <w:r w:rsidR="008550C9" w:rsidRPr="00C87D97">
        <w:rPr>
          <w:rFonts w:ascii="Times New Roman" w:hAnsi="Times New Roman" w:cs="Times New Roman"/>
          <w:color w:val="000000" w:themeColor="text1"/>
        </w:rPr>
        <w:t xml:space="preserve"> </w:t>
      </w:r>
      <w:r w:rsidR="003A0B5D" w:rsidRPr="00C87D97">
        <w:rPr>
          <w:rFonts w:ascii="Times New Roman" w:hAnsi="Times New Roman" w:cs="Times New Roman"/>
          <w:color w:val="000000" w:themeColor="text1"/>
        </w:rPr>
        <w:t>All of th</w:t>
      </w:r>
      <w:r w:rsidR="008B4BB1">
        <w:rPr>
          <w:rFonts w:ascii="Times New Roman" w:hAnsi="Times New Roman" w:cs="Times New Roman"/>
          <w:color w:val="000000" w:themeColor="text1"/>
        </w:rPr>
        <w:t>ese elements</w:t>
      </w:r>
      <w:r w:rsidR="003A0B5D" w:rsidRPr="00C87D97">
        <w:rPr>
          <w:rFonts w:ascii="Times New Roman" w:hAnsi="Times New Roman" w:cs="Times New Roman"/>
          <w:color w:val="000000" w:themeColor="text1"/>
        </w:rPr>
        <w:t xml:space="preserve"> converge </w:t>
      </w:r>
      <w:proofErr w:type="spellStart"/>
      <w:r w:rsidR="008B4BB1">
        <w:rPr>
          <w:rFonts w:ascii="Times New Roman" w:hAnsi="Times New Roman" w:cs="Times New Roman"/>
          <w:color w:val="000000" w:themeColor="text1"/>
        </w:rPr>
        <w:t>c</w:t>
      </w:r>
      <w:r w:rsidR="002E680F" w:rsidRPr="00C87D97">
        <w:rPr>
          <w:rFonts w:ascii="Times New Roman" w:hAnsi="Times New Roman" w:cs="Times New Roman"/>
          <w:color w:val="000000" w:themeColor="text1"/>
        </w:rPr>
        <w:t>hristologically</w:t>
      </w:r>
      <w:proofErr w:type="spellEnd"/>
      <w:r w:rsidR="003A0B5D" w:rsidRPr="00C87D97">
        <w:rPr>
          <w:rFonts w:ascii="Times New Roman" w:hAnsi="Times New Roman" w:cs="Times New Roman"/>
          <w:color w:val="000000" w:themeColor="text1"/>
        </w:rPr>
        <w:t xml:space="preserve">. Evangelism that introduces God as </w:t>
      </w:r>
      <w:r w:rsidR="008B4BB1">
        <w:rPr>
          <w:rFonts w:ascii="Times New Roman" w:hAnsi="Times New Roman" w:cs="Times New Roman"/>
          <w:color w:val="000000" w:themeColor="text1"/>
        </w:rPr>
        <w:t>p</w:t>
      </w:r>
      <w:r w:rsidR="003A0B5D" w:rsidRPr="00C87D97">
        <w:rPr>
          <w:rFonts w:ascii="Times New Roman" w:hAnsi="Times New Roman" w:cs="Times New Roman"/>
          <w:color w:val="000000" w:themeColor="text1"/>
        </w:rPr>
        <w:t>atron must introduce Jesus as the embodied expression of that patronage. Jesus does not merely dispense benefaction; he bears cost. He restores honor publicly, absorbs shame willingly, and transforms dependents into family.</w:t>
      </w:r>
      <w:r w:rsidR="00397ABC" w:rsidRPr="00C87D97">
        <w:rPr>
          <w:rFonts w:ascii="Times New Roman" w:hAnsi="Times New Roman" w:cs="Times New Roman"/>
          <w:color w:val="000000" w:themeColor="text1"/>
        </w:rPr>
        <w:t xml:space="preserve"> </w:t>
      </w:r>
      <w:r w:rsidR="003A0B5D" w:rsidRPr="00C87D97">
        <w:rPr>
          <w:rFonts w:ascii="Times New Roman" w:hAnsi="Times New Roman" w:cs="Times New Roman"/>
          <w:color w:val="000000" w:themeColor="text1"/>
        </w:rPr>
        <w:t>In this sense, Jesus does not negate patronage logic; he redeems it.</w:t>
      </w:r>
    </w:p>
    <w:p w14:paraId="28090C53" w14:textId="574DC88A" w:rsidR="0031096E" w:rsidRPr="00521006" w:rsidRDefault="00BC40FA" w:rsidP="00EB6118">
      <w:pPr>
        <w:spacing w:after="160"/>
        <w:ind w:firstLine="3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Evangelists should also help seekers move from application to allegiance. </w:t>
      </w:r>
      <w:r w:rsidR="008B4BB1">
        <w:rPr>
          <w:rFonts w:ascii="Times New Roman" w:hAnsi="Times New Roman" w:cs="Times New Roman"/>
          <w:color w:val="000000" w:themeColor="text1"/>
        </w:rPr>
        <w:t>I</w:t>
      </w:r>
      <w:r w:rsidRPr="00C87D97">
        <w:rPr>
          <w:rFonts w:ascii="Times New Roman" w:hAnsi="Times New Roman" w:cs="Times New Roman"/>
          <w:color w:val="000000" w:themeColor="text1"/>
        </w:rPr>
        <w:t>nitial requests for divine help</w:t>
      </w:r>
      <w:r w:rsidR="00D575D4"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often expressed through votive prayer</w:t>
      </w:r>
      <w:r w:rsidR="00D575D4" w:rsidRPr="00C87D97">
        <w:rPr>
          <w:rFonts w:ascii="Times New Roman" w:hAnsi="Times New Roman" w:cs="Times New Roman"/>
          <w:color w:val="000000" w:themeColor="text1"/>
        </w:rPr>
        <w:t xml:space="preserve">, </w:t>
      </w:r>
      <w:r w:rsidR="008B4BB1">
        <w:rPr>
          <w:rFonts w:ascii="Times New Roman" w:hAnsi="Times New Roman" w:cs="Times New Roman"/>
          <w:color w:val="000000" w:themeColor="text1"/>
        </w:rPr>
        <w:t xml:space="preserve">should be understood </w:t>
      </w:r>
      <w:r w:rsidRPr="00C87D97">
        <w:rPr>
          <w:rFonts w:ascii="Times New Roman" w:hAnsi="Times New Roman" w:cs="Times New Roman"/>
          <w:color w:val="000000" w:themeColor="text1"/>
        </w:rPr>
        <w:t>as the beginning of a relationship rather than its conclusion. Evangelists can guide seekers toward a response of gratitude and loyalty that reflects identity transformation rather than repayment. God</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s gifts awaken awareness of </w:t>
      </w:r>
      <w:proofErr w:type="spellStart"/>
      <w:r w:rsidRPr="00C87D97">
        <w:rPr>
          <w:rFonts w:ascii="Angsana New" w:hAnsi="Angsana New" w:cs="Angsana New"/>
          <w:color w:val="000000" w:themeColor="text1"/>
        </w:rPr>
        <w:t>บุญคุณ</w:t>
      </w:r>
      <w:proofErr w:type="spellEnd"/>
      <w:r w:rsidRPr="00C87D97">
        <w:rPr>
          <w:rFonts w:ascii="Times New Roman" w:hAnsi="Times New Roman" w:cs="Times New Roman"/>
          <w:color w:val="000000" w:themeColor="text1"/>
        </w:rPr>
        <w:t xml:space="preserve"> (</w:t>
      </w:r>
      <w:proofErr w:type="spellStart"/>
      <w:r w:rsidRPr="00C87D97">
        <w:rPr>
          <w:rFonts w:ascii="Times New Roman" w:hAnsi="Times New Roman" w:cs="Times New Roman"/>
          <w:i/>
          <w:iCs/>
          <w:color w:val="000000" w:themeColor="text1"/>
        </w:rPr>
        <w:t>būnkhūn</w:t>
      </w:r>
      <w:proofErr w:type="spellEnd"/>
      <w:r w:rsidRPr="00C87D97">
        <w:rPr>
          <w:rFonts w:ascii="Times New Roman" w:hAnsi="Times New Roman" w:cs="Times New Roman"/>
          <w:color w:val="000000" w:themeColor="text1"/>
        </w:rPr>
        <w:t xml:space="preserve">), which in turn invites </w:t>
      </w:r>
      <w:proofErr w:type="spellStart"/>
      <w:r w:rsidRPr="00C87D97">
        <w:rPr>
          <w:rFonts w:ascii="Angsana New" w:hAnsi="Angsana New" w:cs="Angsana New"/>
          <w:color w:val="000000" w:themeColor="text1"/>
        </w:rPr>
        <w:t>กตัญญู</w:t>
      </w:r>
      <w:proofErr w:type="spellEnd"/>
      <w:r w:rsidRPr="00C87D97">
        <w:rPr>
          <w:rFonts w:ascii="Times New Roman" w:hAnsi="Times New Roman" w:cs="Times New Roman"/>
          <w:color w:val="000000" w:themeColor="text1"/>
        </w:rPr>
        <w:t xml:space="preserve"> (</w:t>
      </w:r>
      <w:proofErr w:type="spellStart"/>
      <w:r w:rsidRPr="00C87D97">
        <w:rPr>
          <w:rFonts w:ascii="Times New Roman" w:hAnsi="Times New Roman" w:cs="Times New Roman"/>
          <w:i/>
          <w:iCs/>
          <w:color w:val="000000" w:themeColor="text1"/>
        </w:rPr>
        <w:t>k</w:t>
      </w:r>
      <w:r w:rsidR="00E1677A" w:rsidRPr="00C87D97">
        <w:rPr>
          <w:rFonts w:ascii="Times New Roman" w:hAnsi="Times New Roman" w:cs="Times New Roman"/>
          <w:i/>
          <w:iCs/>
          <w:color w:val="000000" w:themeColor="text1"/>
        </w:rPr>
        <w:t>à</w:t>
      </w:r>
      <w:r w:rsidRPr="00C87D97">
        <w:rPr>
          <w:rFonts w:ascii="Times New Roman" w:hAnsi="Times New Roman" w:cs="Times New Roman"/>
          <w:i/>
          <w:iCs/>
          <w:color w:val="000000" w:themeColor="text1"/>
        </w:rPr>
        <w:t>tanyuu</w:t>
      </w:r>
      <w:proofErr w:type="spellEnd"/>
      <w:r w:rsidRPr="00C87D97">
        <w:rPr>
          <w:rFonts w:ascii="Times New Roman" w:hAnsi="Times New Roman" w:cs="Times New Roman"/>
          <w:color w:val="000000" w:themeColor="text1"/>
        </w:rPr>
        <w:t xml:space="preserve">)—grateful loyalty expressed through a new way of life. At the same time, discipleship must guard against instrumental forms of </w:t>
      </w:r>
      <w:proofErr w:type="spellStart"/>
      <w:r w:rsidRPr="00B47039">
        <w:rPr>
          <w:rFonts w:ascii="Times New Roman" w:hAnsi="Times New Roman" w:cs="Times New Roman"/>
          <w:i/>
          <w:iCs/>
          <w:color w:val="000000" w:themeColor="text1"/>
        </w:rPr>
        <w:t>būnkhūn</w:t>
      </w:r>
      <w:proofErr w:type="spellEnd"/>
      <w:r w:rsidRPr="00C87D97">
        <w:rPr>
          <w:rFonts w:ascii="Times New Roman" w:hAnsi="Times New Roman" w:cs="Times New Roman"/>
          <w:color w:val="000000" w:themeColor="text1"/>
        </w:rPr>
        <w:t xml:space="preserve"> that attempt to treat divine favor as transactional. This </w:t>
      </w:r>
      <w:r w:rsidR="008B4BB1">
        <w:rPr>
          <w:rFonts w:ascii="Times New Roman" w:hAnsi="Times New Roman" w:cs="Times New Roman"/>
          <w:color w:val="000000" w:themeColor="text1"/>
        </w:rPr>
        <w:t xml:space="preserve">clarification </w:t>
      </w:r>
      <w:r w:rsidRPr="00C87D97">
        <w:rPr>
          <w:rFonts w:ascii="Times New Roman" w:hAnsi="Times New Roman" w:cs="Times New Roman"/>
          <w:color w:val="000000" w:themeColor="text1"/>
        </w:rPr>
        <w:t>should become a discipleship issue</w:t>
      </w:r>
      <w:r w:rsidR="008B4BB1">
        <w:rPr>
          <w:rFonts w:ascii="Times New Roman" w:hAnsi="Times New Roman" w:cs="Times New Roman"/>
          <w:color w:val="000000" w:themeColor="text1"/>
        </w:rPr>
        <w:t>—</w:t>
      </w:r>
      <w:r w:rsidRPr="00C87D97">
        <w:rPr>
          <w:rFonts w:ascii="Times New Roman" w:hAnsi="Times New Roman" w:cs="Times New Roman"/>
          <w:color w:val="000000" w:themeColor="text1"/>
        </w:rPr>
        <w:t>but not an evangelism brake.</w:t>
      </w:r>
    </w:p>
    <w:p w14:paraId="5AD5A184" w14:textId="45AA61C2" w:rsidR="00E734DA" w:rsidRPr="00521006" w:rsidRDefault="00521006" w:rsidP="00EB6118">
      <w:pPr>
        <w:spacing w:after="160"/>
        <w:ind w:firstLine="360"/>
        <w:jc w:val="both"/>
        <w:rPr>
          <w:rFonts w:ascii="Times New Roman" w:hAnsi="Times New Roman" w:cs="Times New Roman"/>
          <w:color w:val="000000" w:themeColor="text1"/>
        </w:rPr>
      </w:pPr>
      <w:r w:rsidRPr="00521006">
        <w:rPr>
          <w:rFonts w:ascii="Times New Roman" w:hAnsi="Times New Roman" w:cs="Times New Roman"/>
          <w:kern w:val="0"/>
        </w:rPr>
        <w:t>Evangelism unavoidably employs local moral vocabulary: A crucial lesson from this study is to refrain from using locally formed Western vocabulary in different local settings</w:t>
      </w:r>
      <w:r w:rsidR="005E4AF7" w:rsidRPr="00521006">
        <w:rPr>
          <w:rFonts w:ascii="Times New Roman" w:hAnsi="Times New Roman" w:cs="Times New Roman"/>
          <w:color w:val="000000" w:themeColor="text1"/>
        </w:rPr>
        <w:t xml:space="preserve">. In the Thai context, </w:t>
      </w:r>
      <w:r w:rsidR="008B4BB1" w:rsidRPr="00521006">
        <w:rPr>
          <w:rFonts w:ascii="Times New Roman" w:hAnsi="Times New Roman" w:cs="Times New Roman"/>
          <w:color w:val="000000" w:themeColor="text1"/>
        </w:rPr>
        <w:t>employing local moral vocabulary</w:t>
      </w:r>
      <w:r w:rsidR="005E4AF7" w:rsidRPr="00521006">
        <w:rPr>
          <w:rFonts w:ascii="Times New Roman" w:hAnsi="Times New Roman" w:cs="Times New Roman"/>
          <w:color w:val="000000" w:themeColor="text1"/>
        </w:rPr>
        <w:t xml:space="preserve"> would include:</w:t>
      </w:r>
    </w:p>
    <w:p w14:paraId="7B91DEDB" w14:textId="2506C862" w:rsidR="00E734DA" w:rsidRPr="00C87D97" w:rsidRDefault="00E734DA" w:rsidP="00EB6118">
      <w:pPr>
        <w:pStyle w:val="ListParagraph"/>
        <w:numPr>
          <w:ilvl w:val="0"/>
          <w:numId w:val="22"/>
        </w:numPr>
        <w:ind w:left="360" w:right="360" w:hanging="187"/>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Conversion as </w:t>
      </w:r>
      <w:r w:rsidR="00B1447D" w:rsidRPr="00C87D97">
        <w:rPr>
          <w:rFonts w:ascii="Angsana New" w:hAnsi="Angsana New" w:cs="Angsana New" w:hint="cs"/>
          <w:color w:val="000000" w:themeColor="text1"/>
          <w:cs/>
          <w:lang w:bidi="th-TH"/>
        </w:rPr>
        <w:t>ฝากตัว</w:t>
      </w:r>
      <w:r w:rsidRPr="00C87D97">
        <w:rPr>
          <w:rFonts w:ascii="Times New Roman" w:hAnsi="Times New Roman" w:cs="Times New Roman"/>
          <w:color w:val="000000" w:themeColor="text1"/>
        </w:rPr>
        <w:t xml:space="preserve"> (</w:t>
      </w:r>
      <w:proofErr w:type="spellStart"/>
      <w:r w:rsidR="00B1447D" w:rsidRPr="00C87D97">
        <w:rPr>
          <w:rFonts w:ascii="Times New Roman" w:hAnsi="Times New Roman" w:cs="Times New Roman"/>
          <w:i/>
          <w:iCs/>
          <w:color w:val="000000" w:themeColor="text1"/>
        </w:rPr>
        <w:t>fàak</w:t>
      </w:r>
      <w:proofErr w:type="spellEnd"/>
      <w:r w:rsidR="00B1447D" w:rsidRPr="00C87D97">
        <w:rPr>
          <w:rFonts w:ascii="Times New Roman" w:hAnsi="Times New Roman" w:cs="Times New Roman"/>
          <w:i/>
          <w:iCs/>
          <w:color w:val="000000" w:themeColor="text1"/>
        </w:rPr>
        <w:t xml:space="preserve"> </w:t>
      </w:r>
      <w:proofErr w:type="spellStart"/>
      <w:r w:rsidR="00B1447D" w:rsidRPr="00C87D97">
        <w:rPr>
          <w:rFonts w:ascii="Times New Roman" w:hAnsi="Times New Roman" w:cs="Times New Roman"/>
          <w:i/>
          <w:iCs/>
          <w:color w:val="000000" w:themeColor="text1"/>
        </w:rPr>
        <w:t>tūa</w:t>
      </w:r>
      <w:proofErr w:type="spellEnd"/>
      <w:r w:rsidRPr="00C87D97">
        <w:rPr>
          <w:rFonts w:ascii="Times New Roman" w:hAnsi="Times New Roman" w:cs="Times New Roman"/>
          <w:color w:val="000000" w:themeColor="text1"/>
        </w:rPr>
        <w:t>)</w:t>
      </w:r>
      <w:r w:rsidR="008B4BB1">
        <w:rPr>
          <w:rFonts w:ascii="Times New Roman" w:hAnsi="Times New Roman" w:cs="Times New Roman"/>
          <w:color w:val="000000" w:themeColor="text1"/>
        </w:rPr>
        <w:t>—</w:t>
      </w:r>
      <w:r w:rsidR="00B1447D" w:rsidRPr="00C87D97">
        <w:rPr>
          <w:rFonts w:ascii="Times New Roman" w:hAnsi="Times New Roman" w:cs="Times New Roman"/>
          <w:color w:val="000000" w:themeColor="text1"/>
        </w:rPr>
        <w:t>entrust</w:t>
      </w:r>
      <w:r w:rsidRPr="00C87D97">
        <w:rPr>
          <w:rFonts w:ascii="Times New Roman" w:hAnsi="Times New Roman" w:cs="Times New Roman"/>
          <w:color w:val="000000" w:themeColor="text1"/>
        </w:rPr>
        <w:t>ing</w:t>
      </w:r>
      <w:r w:rsidR="00B1447D" w:rsidRPr="00C87D97">
        <w:rPr>
          <w:rFonts w:ascii="Times New Roman" w:hAnsi="Times New Roman" w:cs="Times New Roman"/>
          <w:color w:val="000000" w:themeColor="text1"/>
        </w:rPr>
        <w:t xml:space="preserve"> </w:t>
      </w:r>
      <w:r w:rsidR="003264CB" w:rsidRPr="00C87D97">
        <w:rPr>
          <w:rFonts w:ascii="Times New Roman" w:hAnsi="Times New Roman" w:cs="Times New Roman"/>
          <w:color w:val="000000" w:themeColor="text1"/>
        </w:rPr>
        <w:t>one</w:t>
      </w:r>
      <w:r w:rsidR="00B1447D" w:rsidRPr="00C87D97">
        <w:rPr>
          <w:rFonts w:ascii="Times New Roman" w:hAnsi="Times New Roman" w:cs="Times New Roman"/>
          <w:color w:val="000000" w:themeColor="text1"/>
        </w:rPr>
        <w:t>self</w:t>
      </w:r>
      <w:r w:rsidR="00FC21AF" w:rsidRPr="00C87D97">
        <w:rPr>
          <w:rFonts w:ascii="Times New Roman" w:hAnsi="Times New Roman" w:cs="Times New Roman"/>
          <w:color w:val="000000" w:themeColor="text1"/>
        </w:rPr>
        <w:t xml:space="preserve"> into patronage</w:t>
      </w:r>
      <w:r w:rsidR="008B4BB1">
        <w:rPr>
          <w:rFonts w:ascii="Times New Roman" w:hAnsi="Times New Roman" w:cs="Times New Roman"/>
          <w:color w:val="000000" w:themeColor="text1"/>
        </w:rPr>
        <w:t>;</w:t>
      </w:r>
    </w:p>
    <w:p w14:paraId="1E49FAD2" w14:textId="2B051ECA" w:rsidR="00E734DA" w:rsidRPr="00C87D97" w:rsidRDefault="00E734DA" w:rsidP="00EB6118">
      <w:pPr>
        <w:pStyle w:val="ListParagraph"/>
        <w:numPr>
          <w:ilvl w:val="0"/>
          <w:numId w:val="22"/>
        </w:numPr>
        <w:ind w:left="360" w:right="360" w:hanging="187"/>
        <w:jc w:val="both"/>
        <w:rPr>
          <w:rFonts w:ascii="Times New Roman" w:hAnsi="Times New Roman" w:cs="Times New Roman"/>
          <w:color w:val="000000" w:themeColor="text1"/>
        </w:rPr>
      </w:pPr>
      <w:r w:rsidRPr="00C87D97">
        <w:rPr>
          <w:rFonts w:ascii="Times New Roman" w:hAnsi="Times New Roman" w:cs="Times New Roman"/>
          <w:color w:val="000000" w:themeColor="text1"/>
        </w:rPr>
        <w:t>G</w:t>
      </w:r>
      <w:r w:rsidR="00FC21AF" w:rsidRPr="00C87D97">
        <w:rPr>
          <w:rFonts w:ascii="Times New Roman" w:hAnsi="Times New Roman" w:cs="Times New Roman"/>
          <w:color w:val="000000" w:themeColor="text1"/>
        </w:rPr>
        <w:t xml:space="preserve">race and divine </w:t>
      </w:r>
      <w:r w:rsidR="003264CB" w:rsidRPr="00C87D97">
        <w:rPr>
          <w:rFonts w:ascii="Times New Roman" w:hAnsi="Times New Roman" w:cs="Times New Roman"/>
          <w:color w:val="000000" w:themeColor="text1"/>
        </w:rPr>
        <w:t>gifts</w:t>
      </w:r>
      <w:r w:rsidR="00FC21AF" w:rsidRPr="00C87D97">
        <w:rPr>
          <w:rFonts w:ascii="Times New Roman" w:hAnsi="Times New Roman" w:cs="Times New Roman"/>
          <w:color w:val="000000" w:themeColor="text1"/>
        </w:rPr>
        <w:t xml:space="preserve"> as </w:t>
      </w:r>
      <w:r w:rsidRPr="00C87D97">
        <w:rPr>
          <w:rFonts w:ascii="Times New Roman" w:hAnsi="Times New Roman" w:cs="Times New Roman"/>
          <w:color w:val="000000" w:themeColor="text1"/>
        </w:rPr>
        <w:t xml:space="preserve">true, pure, </w:t>
      </w:r>
      <w:r w:rsidR="00FC21AF" w:rsidRPr="00C87D97">
        <w:rPr>
          <w:rFonts w:ascii="Times New Roman" w:hAnsi="Times New Roman" w:cs="Times New Roman"/>
          <w:color w:val="000000" w:themeColor="text1"/>
        </w:rPr>
        <w:t>a</w:t>
      </w:r>
      <w:r w:rsidR="00B1447D" w:rsidRPr="00C87D97">
        <w:rPr>
          <w:rFonts w:ascii="Times New Roman" w:hAnsi="Times New Roman" w:cs="Times New Roman"/>
          <w:color w:val="000000" w:themeColor="text1"/>
        </w:rPr>
        <w:t xml:space="preserve">ffectionate </w:t>
      </w:r>
      <w:proofErr w:type="spellStart"/>
      <w:r w:rsidR="00A303E4" w:rsidRPr="00C87D97">
        <w:rPr>
          <w:rFonts w:ascii="Times New Roman" w:hAnsi="Times New Roman" w:cs="Times New Roman"/>
          <w:i/>
          <w:iCs/>
          <w:color w:val="000000" w:themeColor="text1"/>
        </w:rPr>
        <w:t>būnkhūn</w:t>
      </w:r>
      <w:proofErr w:type="spellEnd"/>
      <w:r w:rsidR="00B1447D" w:rsidRPr="00C87D97">
        <w:rPr>
          <w:rFonts w:ascii="Times New Roman" w:hAnsi="Times New Roman" w:cs="Times New Roman"/>
          <w:color w:val="000000" w:themeColor="text1"/>
        </w:rPr>
        <w:t xml:space="preserve"> </w:t>
      </w:r>
      <w:r w:rsidR="00FC21AF" w:rsidRPr="00C87D97">
        <w:rPr>
          <w:rFonts w:ascii="Times New Roman" w:hAnsi="Times New Roman" w:cs="Times New Roman"/>
          <w:color w:val="000000" w:themeColor="text1"/>
        </w:rPr>
        <w:t>(</w:t>
      </w:r>
      <w:r w:rsidR="00B1447D" w:rsidRPr="00C87D97">
        <w:rPr>
          <w:rFonts w:ascii="Angsana New" w:hAnsi="Angsana New" w:cs="Angsana New" w:hint="cs"/>
          <w:color w:val="000000" w:themeColor="text1"/>
          <w:cs/>
          <w:lang w:bidi="th-TH"/>
        </w:rPr>
        <w:t>บุญคุณแท้</w:t>
      </w:r>
      <w:r w:rsidR="00B1447D" w:rsidRPr="00C87D97">
        <w:rPr>
          <w:rFonts w:ascii="Times New Roman" w:hAnsi="Times New Roman" w:cs="Times New Roman"/>
          <w:color w:val="000000" w:themeColor="text1"/>
        </w:rPr>
        <w:t>/</w:t>
      </w:r>
      <w:r w:rsidR="00B1447D" w:rsidRPr="00C87D97">
        <w:rPr>
          <w:rFonts w:ascii="Angsana New" w:hAnsi="Angsana New" w:cs="Angsana New" w:hint="cs"/>
          <w:color w:val="000000" w:themeColor="text1"/>
          <w:cs/>
          <w:lang w:bidi="th-TH"/>
        </w:rPr>
        <w:t>บุญคุณบริสุทธิ์</w:t>
      </w:r>
      <w:r w:rsidR="00FC21AF" w:rsidRPr="00C87D97">
        <w:rPr>
          <w:rFonts w:ascii="Times New Roman" w:hAnsi="Times New Roman" w:cs="Times New Roman"/>
          <w:color w:val="000000" w:themeColor="text1"/>
          <w:lang w:bidi="th-TH"/>
        </w:rPr>
        <w:t>)</w:t>
      </w:r>
      <w:r w:rsidR="008B4BB1">
        <w:rPr>
          <w:rFonts w:ascii="Times New Roman" w:hAnsi="Times New Roman" w:cs="Times New Roman"/>
          <w:color w:val="000000" w:themeColor="text1"/>
          <w:lang w:bidi="th-TH"/>
        </w:rPr>
        <w:t>;</w:t>
      </w:r>
    </w:p>
    <w:p w14:paraId="76D1A2F2" w14:textId="1B46870F" w:rsidR="00BA4C49" w:rsidRPr="00C87D97" w:rsidRDefault="00E734DA" w:rsidP="00EB6118">
      <w:pPr>
        <w:pStyle w:val="ListParagraph"/>
        <w:numPr>
          <w:ilvl w:val="0"/>
          <w:numId w:val="22"/>
        </w:numPr>
        <w:ind w:left="360" w:right="360" w:hanging="187"/>
        <w:jc w:val="both"/>
        <w:rPr>
          <w:rFonts w:ascii="Times New Roman" w:hAnsi="Times New Roman" w:cs="Times New Roman"/>
          <w:color w:val="000000" w:themeColor="text1"/>
        </w:rPr>
      </w:pPr>
      <w:r w:rsidRPr="00C87D97">
        <w:rPr>
          <w:rFonts w:ascii="Times New Roman" w:hAnsi="Times New Roman" w:cs="Times New Roman"/>
          <w:color w:val="000000" w:themeColor="text1"/>
        </w:rPr>
        <w:lastRenderedPageBreak/>
        <w:t>S</w:t>
      </w:r>
      <w:r w:rsidR="00B1447D" w:rsidRPr="00C87D97">
        <w:rPr>
          <w:rFonts w:ascii="Times New Roman" w:hAnsi="Times New Roman" w:cs="Times New Roman"/>
          <w:color w:val="000000" w:themeColor="text1"/>
        </w:rPr>
        <w:t xml:space="preserve">in </w:t>
      </w:r>
      <w:r w:rsidR="00FC21AF" w:rsidRPr="00C87D97">
        <w:rPr>
          <w:rFonts w:ascii="Times New Roman" w:hAnsi="Times New Roman" w:cs="Times New Roman"/>
          <w:color w:val="000000" w:themeColor="text1"/>
        </w:rPr>
        <w:t xml:space="preserve">as </w:t>
      </w:r>
      <w:r w:rsidRPr="00C87D97">
        <w:rPr>
          <w:rFonts w:ascii="Angsana New" w:hAnsi="Angsana New" w:cs="Angsana New" w:hint="cs"/>
          <w:color w:val="000000" w:themeColor="text1"/>
          <w:cs/>
          <w:lang w:bidi="th-TH"/>
        </w:rPr>
        <w:t>เนรคุณ</w:t>
      </w:r>
      <w:r w:rsidR="00FC21AF" w:rsidRPr="00C87D97">
        <w:rPr>
          <w:rFonts w:ascii="Times New Roman" w:hAnsi="Times New Roman" w:cs="Times New Roman"/>
          <w:color w:val="000000" w:themeColor="text1"/>
        </w:rPr>
        <w:t xml:space="preserve"> (</w:t>
      </w:r>
      <w:proofErr w:type="spellStart"/>
      <w:r w:rsidRPr="00C87D97">
        <w:rPr>
          <w:rFonts w:ascii="Times New Roman" w:hAnsi="Times New Roman" w:cs="Times New Roman"/>
          <w:i/>
          <w:iCs/>
          <w:color w:val="000000" w:themeColor="text1"/>
        </w:rPr>
        <w:t>n</w:t>
      </w:r>
      <w:r w:rsidR="00E1677A" w:rsidRPr="00C87D97">
        <w:rPr>
          <w:rFonts w:ascii="Times New Roman" w:hAnsi="Times New Roman" w:cs="Times New Roman"/>
          <w:i/>
          <w:iCs/>
          <w:color w:val="000000" w:themeColor="text1"/>
        </w:rPr>
        <w:t>e</w:t>
      </w:r>
      <w:r w:rsidRPr="00C87D97">
        <w:rPr>
          <w:rFonts w:ascii="Times New Roman" w:hAnsi="Times New Roman" w:cs="Times New Roman"/>
          <w:i/>
          <w:iCs/>
          <w:color w:val="000000" w:themeColor="text1"/>
        </w:rPr>
        <w:t>r</w:t>
      </w:r>
      <w:r w:rsidR="00E1677A" w:rsidRPr="00C87D97">
        <w:rPr>
          <w:rFonts w:ascii="Times New Roman" w:hAnsi="Times New Roman" w:cs="Times New Roman"/>
          <w:i/>
          <w:iCs/>
          <w:color w:val="000000" w:themeColor="text1"/>
        </w:rPr>
        <w:t>ā</w:t>
      </w:r>
      <w:r w:rsidRPr="00C87D97">
        <w:rPr>
          <w:rFonts w:ascii="Times New Roman" w:hAnsi="Times New Roman" w:cs="Times New Roman"/>
          <w:i/>
          <w:iCs/>
          <w:color w:val="000000" w:themeColor="text1"/>
        </w:rPr>
        <w:t>kh</w:t>
      </w:r>
      <w:r w:rsidR="00E1677A" w:rsidRPr="00C87D97">
        <w:rPr>
          <w:rFonts w:ascii="Times New Roman" w:hAnsi="Times New Roman" w:cs="Times New Roman"/>
          <w:i/>
          <w:iCs/>
          <w:color w:val="000000" w:themeColor="text1"/>
        </w:rPr>
        <w:t>ū</w:t>
      </w:r>
      <w:r w:rsidRPr="00C87D97">
        <w:rPr>
          <w:rFonts w:ascii="Times New Roman" w:hAnsi="Times New Roman" w:cs="Times New Roman"/>
          <w:i/>
          <w:iCs/>
          <w:color w:val="000000" w:themeColor="text1"/>
        </w:rPr>
        <w:t>n</w:t>
      </w:r>
      <w:proofErr w:type="spellEnd"/>
      <w:r w:rsidR="00FC21AF" w:rsidRPr="00C87D97">
        <w:rPr>
          <w:rFonts w:ascii="Times New Roman" w:hAnsi="Times New Roman" w:cs="Times New Roman"/>
          <w:color w:val="000000" w:themeColor="text1"/>
          <w:lang w:bidi="th-TH"/>
        </w:rPr>
        <w:t>)</w:t>
      </w:r>
      <w:r w:rsidR="003264CB" w:rsidRPr="00C87D97">
        <w:rPr>
          <w:rFonts w:ascii="Times New Roman" w:hAnsi="Times New Roman" w:cs="Times New Roman"/>
          <w:color w:val="000000" w:themeColor="text1"/>
          <w:lang w:bidi="th-TH"/>
        </w:rPr>
        <w:t>,</w:t>
      </w:r>
      <w:r w:rsidR="00B1447D" w:rsidRPr="00C87D97">
        <w:rPr>
          <w:rFonts w:ascii="Times New Roman" w:hAnsi="Times New Roman" w:cs="Times New Roman"/>
          <w:color w:val="000000" w:themeColor="text1"/>
        </w:rPr>
        <w:t xml:space="preserve"> </w:t>
      </w:r>
      <w:r w:rsidR="00FC21AF" w:rsidRPr="00C87D97">
        <w:rPr>
          <w:rFonts w:ascii="Times New Roman" w:hAnsi="Times New Roman" w:cs="Times New Roman"/>
          <w:color w:val="000000" w:themeColor="text1"/>
        </w:rPr>
        <w:t>the m</w:t>
      </w:r>
      <w:r w:rsidR="00B1447D" w:rsidRPr="00C87D97">
        <w:rPr>
          <w:rFonts w:ascii="Times New Roman" w:hAnsi="Times New Roman" w:cs="Times New Roman"/>
          <w:color w:val="000000" w:themeColor="text1"/>
        </w:rPr>
        <w:t xml:space="preserve">oral </w:t>
      </w:r>
      <w:r w:rsidR="003264CB" w:rsidRPr="00C87D97">
        <w:rPr>
          <w:rFonts w:ascii="Times New Roman" w:hAnsi="Times New Roman" w:cs="Times New Roman"/>
          <w:color w:val="000000" w:themeColor="text1"/>
        </w:rPr>
        <w:t>failure</w:t>
      </w:r>
      <w:r w:rsidR="00FC21AF" w:rsidRPr="00C87D97">
        <w:rPr>
          <w:rFonts w:ascii="Times New Roman" w:hAnsi="Times New Roman" w:cs="Times New Roman"/>
          <w:color w:val="000000" w:themeColor="text1"/>
        </w:rPr>
        <w:t xml:space="preserve"> of </w:t>
      </w:r>
      <w:r w:rsidR="00BA4C49" w:rsidRPr="00C87D97">
        <w:rPr>
          <w:rFonts w:ascii="Times New Roman" w:hAnsi="Times New Roman" w:cs="Times New Roman"/>
          <w:color w:val="000000" w:themeColor="text1"/>
        </w:rPr>
        <w:t xml:space="preserve">neglecting benefaction, </w:t>
      </w:r>
      <w:r w:rsidR="00B1447D" w:rsidRPr="00C87D97">
        <w:rPr>
          <w:rFonts w:ascii="Times New Roman" w:hAnsi="Times New Roman" w:cs="Times New Roman"/>
          <w:color w:val="000000" w:themeColor="text1"/>
        </w:rPr>
        <w:t>acting as if one owes nothing when one very much does</w:t>
      </w:r>
      <w:r w:rsidR="008B4BB1">
        <w:rPr>
          <w:rFonts w:ascii="Times New Roman" w:hAnsi="Times New Roman" w:cs="Times New Roman"/>
          <w:color w:val="000000" w:themeColor="text1"/>
        </w:rPr>
        <w:t>;</w:t>
      </w:r>
    </w:p>
    <w:p w14:paraId="223A99B4" w14:textId="6F4EBDA7" w:rsidR="008537E5" w:rsidRPr="00C87D97" w:rsidRDefault="00BA4C49" w:rsidP="00EB6118">
      <w:pPr>
        <w:pStyle w:val="ListParagraph"/>
        <w:numPr>
          <w:ilvl w:val="0"/>
          <w:numId w:val="22"/>
        </w:numPr>
        <w:spacing w:after="160"/>
        <w:ind w:left="360" w:right="360" w:hanging="187"/>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Moral failure as </w:t>
      </w:r>
      <w:r w:rsidRPr="00C87D97">
        <w:rPr>
          <w:rFonts w:ascii="Angsana New" w:hAnsi="Angsana New" w:cs="Angsana New" w:hint="cs"/>
          <w:color w:val="000000" w:themeColor="text1"/>
          <w:cs/>
          <w:lang w:bidi="th-TH"/>
        </w:rPr>
        <w:t>ลืมบุญคุณ</w:t>
      </w:r>
      <w:r w:rsidRPr="00C87D97">
        <w:rPr>
          <w:rFonts w:ascii="Times New Roman" w:hAnsi="Times New Roman" w:cs="Times New Roman"/>
          <w:color w:val="000000" w:themeColor="text1"/>
        </w:rPr>
        <w:t xml:space="preserve"> </w:t>
      </w:r>
      <w:r w:rsidR="00FC21AF" w:rsidRPr="00C87D97">
        <w:rPr>
          <w:rFonts w:ascii="Times New Roman" w:hAnsi="Times New Roman" w:cs="Times New Roman"/>
          <w:color w:val="000000" w:themeColor="text1"/>
          <w:lang w:bidi="th-TH"/>
        </w:rPr>
        <w:t>(</w:t>
      </w:r>
      <w:proofErr w:type="spellStart"/>
      <w:r w:rsidR="00D03552" w:rsidRPr="00C87D97">
        <w:rPr>
          <w:rFonts w:ascii="Times New Roman" w:hAnsi="Times New Roman" w:cs="Times New Roman"/>
          <w:i/>
          <w:iCs/>
          <w:color w:val="000000" w:themeColor="text1"/>
        </w:rPr>
        <w:t>lʉʉm</w:t>
      </w:r>
      <w:proofErr w:type="spellEnd"/>
      <w:r w:rsidR="00D03552" w:rsidRPr="00C87D97">
        <w:rPr>
          <w:rFonts w:ascii="Times New Roman" w:hAnsi="Times New Roman" w:cs="Times New Roman"/>
          <w:color w:val="000000" w:themeColor="text1"/>
        </w:rPr>
        <w:t xml:space="preserve"> </w:t>
      </w:r>
      <w:proofErr w:type="spellStart"/>
      <w:r w:rsidR="00D03552" w:rsidRPr="00C87D97">
        <w:rPr>
          <w:rFonts w:ascii="Times New Roman" w:hAnsi="Times New Roman" w:cs="Times New Roman"/>
          <w:i/>
          <w:iCs/>
          <w:color w:val="000000" w:themeColor="text1"/>
        </w:rPr>
        <w:t>būnkhūn</w:t>
      </w:r>
      <w:proofErr w:type="spellEnd"/>
      <w:r w:rsidR="008B4BB1">
        <w:rPr>
          <w:rFonts w:ascii="Times New Roman" w:hAnsi="Times New Roman" w:cs="Times New Roman"/>
          <w:color w:val="000000" w:themeColor="text1"/>
          <w:lang w:bidi="th-TH"/>
        </w:rPr>
        <w:t>)</w:t>
      </w:r>
      <w:r w:rsidR="008B4BB1">
        <w:rPr>
          <w:rFonts w:ascii="Times New Roman" w:hAnsi="Times New Roman" w:cs="Times New Roman"/>
          <w:color w:val="000000" w:themeColor="text1"/>
        </w:rPr>
        <w:t>—</w:t>
      </w:r>
      <w:r w:rsidR="00932132" w:rsidRPr="00C87D97">
        <w:rPr>
          <w:rFonts w:ascii="Times New Roman" w:hAnsi="Times New Roman" w:cs="Times New Roman"/>
          <w:color w:val="000000" w:themeColor="text1"/>
        </w:rPr>
        <w:t>“</w:t>
      </w:r>
      <w:r w:rsidR="00B1447D" w:rsidRPr="00C87D97">
        <w:rPr>
          <w:rFonts w:ascii="Times New Roman" w:hAnsi="Times New Roman" w:cs="Times New Roman"/>
          <w:color w:val="000000" w:themeColor="text1"/>
        </w:rPr>
        <w:t xml:space="preserve">forgetting </w:t>
      </w:r>
      <w:r w:rsidR="00932132" w:rsidRPr="00C87D97">
        <w:rPr>
          <w:rFonts w:ascii="Times New Roman" w:hAnsi="Times New Roman" w:cs="Times New Roman"/>
          <w:color w:val="000000" w:themeColor="text1"/>
        </w:rPr>
        <w:t>benefaction,”</w:t>
      </w:r>
      <w:r w:rsidR="00FC21AF" w:rsidRPr="00C87D97">
        <w:rPr>
          <w:rFonts w:ascii="Times New Roman" w:hAnsi="Times New Roman" w:cs="Times New Roman"/>
          <w:color w:val="000000" w:themeColor="text1"/>
        </w:rPr>
        <w:t xml:space="preserve"> and</w:t>
      </w:r>
      <w:r w:rsidR="008537E5" w:rsidRPr="00C87D97">
        <w:rPr>
          <w:rFonts w:ascii="Times New Roman" w:hAnsi="Times New Roman" w:cs="Times New Roman"/>
          <w:color w:val="000000" w:themeColor="text1"/>
        </w:rPr>
        <w:t xml:space="preserve"> </w:t>
      </w:r>
      <w:r w:rsidR="008537E5" w:rsidRPr="00C87D97">
        <w:rPr>
          <w:rFonts w:ascii="Angsana New" w:hAnsi="Angsana New" w:cs="Angsana New" w:hint="cs"/>
          <w:color w:val="000000" w:themeColor="text1"/>
          <w:cs/>
          <w:lang w:bidi="th-TH"/>
        </w:rPr>
        <w:t>อกตัญญู</w:t>
      </w:r>
      <w:r w:rsidR="008537E5" w:rsidRPr="00C87D97">
        <w:rPr>
          <w:rFonts w:ascii="Times New Roman" w:hAnsi="Times New Roman" w:cs="Times New Roman"/>
          <w:color w:val="000000" w:themeColor="text1"/>
        </w:rPr>
        <w:t xml:space="preserve"> (</w:t>
      </w:r>
      <w:proofErr w:type="spellStart"/>
      <w:r w:rsidR="00706AB0" w:rsidRPr="00C87D97">
        <w:rPr>
          <w:rFonts w:ascii="Times New Roman" w:hAnsi="Times New Roman" w:cs="Times New Roman"/>
          <w:i/>
          <w:iCs/>
          <w:color w:val="000000" w:themeColor="text1"/>
        </w:rPr>
        <w:t>òkkàtanyuu</w:t>
      </w:r>
      <w:proofErr w:type="spellEnd"/>
      <w:r w:rsidR="008537E5" w:rsidRPr="00C87D97">
        <w:rPr>
          <w:rFonts w:ascii="Times New Roman" w:hAnsi="Times New Roman" w:cs="Times New Roman"/>
          <w:color w:val="000000" w:themeColor="text1"/>
          <w:lang w:bidi="th-TH"/>
        </w:rPr>
        <w:t>)</w:t>
      </w:r>
      <w:r w:rsidR="008B4BB1">
        <w:rPr>
          <w:rFonts w:ascii="Times New Roman" w:hAnsi="Times New Roman" w:cs="Times New Roman"/>
          <w:color w:val="000000" w:themeColor="text1"/>
        </w:rPr>
        <w:t>—</w:t>
      </w:r>
      <w:r w:rsidR="00B1447D" w:rsidRPr="00C87D97">
        <w:rPr>
          <w:rFonts w:ascii="Times New Roman" w:hAnsi="Times New Roman" w:cs="Times New Roman"/>
          <w:color w:val="000000" w:themeColor="text1"/>
        </w:rPr>
        <w:t>ingratitude</w:t>
      </w:r>
      <w:r w:rsidR="008B4BB1">
        <w:rPr>
          <w:rFonts w:ascii="Times New Roman" w:hAnsi="Times New Roman" w:cs="Times New Roman"/>
          <w:color w:val="000000" w:themeColor="text1"/>
        </w:rPr>
        <w:t>.</w:t>
      </w:r>
    </w:p>
    <w:p w14:paraId="7E229C8F" w14:textId="77777777" w:rsidR="0031096E" w:rsidRPr="00C87D97" w:rsidRDefault="00BA4C49"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Such language frames conversion not as merely accepting propositions but as entering a relationship of loyal gratitude.</w:t>
      </w:r>
    </w:p>
    <w:p w14:paraId="09305C3F" w14:textId="55152A02" w:rsidR="003A0B5D" w:rsidRPr="00C87D97" w:rsidRDefault="003A0B5D" w:rsidP="00C87D97">
      <w:pPr>
        <w:pStyle w:val="Heading1"/>
        <w:spacing w:before="0" w:after="160"/>
        <w:jc w:val="both"/>
        <w:rPr>
          <w:rFonts w:ascii="Times New Roman" w:hAnsi="Times New Roman" w:cs="Times New Roman"/>
          <w:b/>
          <w:bCs/>
          <w:color w:val="000000" w:themeColor="text1"/>
          <w:sz w:val="24"/>
          <w:szCs w:val="24"/>
        </w:rPr>
      </w:pPr>
      <w:r w:rsidRPr="00C87D97">
        <w:rPr>
          <w:rFonts w:ascii="Times New Roman" w:hAnsi="Times New Roman" w:cs="Times New Roman"/>
          <w:b/>
          <w:bCs/>
          <w:color w:val="000000" w:themeColor="text1"/>
          <w:sz w:val="24"/>
          <w:szCs w:val="24"/>
        </w:rPr>
        <w:t>Conclusion: Evangelism Played in the Right Key</w:t>
      </w:r>
    </w:p>
    <w:p w14:paraId="32A56AC3" w14:textId="0AB59E13" w:rsidR="00B21B5D" w:rsidRPr="00C87D97" w:rsidRDefault="002856C5" w:rsidP="00C87D97">
      <w:pPr>
        <w:spacing w:after="160"/>
        <w:jc w:val="both"/>
        <w:rPr>
          <w:rFonts w:ascii="Times New Roman" w:hAnsi="Times New Roman" w:cs="Times New Roman"/>
          <w:color w:val="000000" w:themeColor="text1"/>
        </w:rPr>
      </w:pPr>
      <w:r w:rsidRPr="00C87D97">
        <w:rPr>
          <w:rFonts w:ascii="Times New Roman" w:hAnsi="Times New Roman" w:cs="Times New Roman"/>
          <w:color w:val="000000" w:themeColor="text1"/>
        </w:rPr>
        <w:t>Many</w:t>
      </w:r>
      <w:r w:rsidR="003A0B5D" w:rsidRPr="00C87D97">
        <w:rPr>
          <w:rFonts w:ascii="Times New Roman" w:hAnsi="Times New Roman" w:cs="Times New Roman"/>
          <w:color w:val="000000" w:themeColor="text1"/>
        </w:rPr>
        <w:t xml:space="preserve"> in the Buddhist world</w:t>
      </w:r>
      <w:r w:rsidRPr="00C87D97">
        <w:rPr>
          <w:rFonts w:ascii="Times New Roman" w:hAnsi="Times New Roman" w:cs="Times New Roman"/>
          <w:color w:val="000000" w:themeColor="text1"/>
        </w:rPr>
        <w:t xml:space="preserve"> do not first hear</w:t>
      </w:r>
      <w:r w:rsidR="003A0B5D" w:rsidRPr="00C87D97">
        <w:rPr>
          <w:rFonts w:ascii="Times New Roman" w:hAnsi="Times New Roman" w:cs="Times New Roman"/>
          <w:color w:val="000000" w:themeColor="text1"/>
        </w:rPr>
        <w:t xml:space="preserve"> the gospel as pardon but as patronage—not as legal acquittal but as dependable </w:t>
      </w:r>
      <w:r w:rsidR="001B3698" w:rsidRPr="00C87D97">
        <w:rPr>
          <w:rFonts w:ascii="Times New Roman" w:hAnsi="Times New Roman" w:cs="Times New Roman"/>
          <w:color w:val="000000" w:themeColor="text1"/>
        </w:rPr>
        <w:t xml:space="preserve">divine </w:t>
      </w:r>
      <w:r w:rsidR="003A0B5D" w:rsidRPr="00C87D97">
        <w:rPr>
          <w:rFonts w:ascii="Times New Roman" w:hAnsi="Times New Roman" w:cs="Times New Roman"/>
          <w:color w:val="000000" w:themeColor="text1"/>
        </w:rPr>
        <w:t xml:space="preserve">care. </w:t>
      </w:r>
      <w:r w:rsidR="003109BE" w:rsidRPr="00C87D97">
        <w:rPr>
          <w:rFonts w:ascii="Times New Roman" w:hAnsi="Times New Roman" w:cs="Times New Roman"/>
          <w:color w:val="000000" w:themeColor="text1"/>
        </w:rPr>
        <w:t xml:space="preserve">Indeed, some </w:t>
      </w:r>
      <w:r w:rsidR="008805D4">
        <w:rPr>
          <w:rFonts w:ascii="Times New Roman" w:hAnsi="Times New Roman" w:cs="Times New Roman"/>
          <w:color w:val="000000" w:themeColor="text1"/>
        </w:rPr>
        <w:t xml:space="preserve">observers </w:t>
      </w:r>
      <w:r w:rsidR="003109BE" w:rsidRPr="00C87D97">
        <w:rPr>
          <w:rFonts w:ascii="Times New Roman" w:hAnsi="Times New Roman" w:cs="Times New Roman"/>
          <w:color w:val="000000" w:themeColor="text1"/>
        </w:rPr>
        <w:t>have commented that th</w:t>
      </w:r>
      <w:r w:rsidR="008805D4">
        <w:rPr>
          <w:rFonts w:ascii="Times New Roman" w:hAnsi="Times New Roman" w:cs="Times New Roman"/>
          <w:color w:val="000000" w:themeColor="text1"/>
        </w:rPr>
        <w:t>e framework of patronage</w:t>
      </w:r>
      <w:r w:rsidR="003109BE" w:rsidRPr="00C87D97">
        <w:rPr>
          <w:rFonts w:ascii="Times New Roman" w:hAnsi="Times New Roman" w:cs="Times New Roman"/>
          <w:color w:val="000000" w:themeColor="text1"/>
        </w:rPr>
        <w:t xml:space="preserve"> is in fact the real </w:t>
      </w:r>
      <w:r w:rsidR="008805D4">
        <w:rPr>
          <w:rFonts w:ascii="Times New Roman" w:hAnsi="Times New Roman" w:cs="Times New Roman"/>
          <w:color w:val="000000" w:themeColor="text1"/>
        </w:rPr>
        <w:t>“</w:t>
      </w:r>
      <w:r w:rsidR="003109BE" w:rsidRPr="00C87D97">
        <w:rPr>
          <w:rFonts w:ascii="Times New Roman" w:hAnsi="Times New Roman" w:cs="Times New Roman"/>
          <w:color w:val="000000" w:themeColor="text1"/>
        </w:rPr>
        <w:t>key</w:t>
      </w:r>
      <w:r w:rsidR="008805D4">
        <w:rPr>
          <w:rFonts w:ascii="Times New Roman" w:hAnsi="Times New Roman" w:cs="Times New Roman"/>
          <w:color w:val="000000" w:themeColor="text1"/>
        </w:rPr>
        <w:t>”</w:t>
      </w:r>
      <w:r w:rsidR="003109BE" w:rsidRPr="00C87D97">
        <w:rPr>
          <w:rFonts w:ascii="Times New Roman" w:hAnsi="Times New Roman" w:cs="Times New Roman"/>
          <w:color w:val="000000" w:themeColor="text1"/>
        </w:rPr>
        <w:t xml:space="preserve"> </w:t>
      </w:r>
      <w:r w:rsidR="008805D4">
        <w:rPr>
          <w:rFonts w:ascii="Times New Roman" w:hAnsi="Times New Roman" w:cs="Times New Roman"/>
          <w:color w:val="000000" w:themeColor="text1"/>
        </w:rPr>
        <w:t>in which</w:t>
      </w:r>
      <w:r w:rsidR="008805D4" w:rsidRPr="00C87D97">
        <w:rPr>
          <w:rFonts w:ascii="Times New Roman" w:hAnsi="Times New Roman" w:cs="Times New Roman"/>
          <w:color w:val="000000" w:themeColor="text1"/>
        </w:rPr>
        <w:t xml:space="preserve"> </w:t>
      </w:r>
      <w:r w:rsidR="003109BE" w:rsidRPr="00C87D97">
        <w:rPr>
          <w:rFonts w:ascii="Times New Roman" w:hAnsi="Times New Roman" w:cs="Times New Roman"/>
          <w:color w:val="000000" w:themeColor="text1"/>
        </w:rPr>
        <w:t>most Thai Christianity</w:t>
      </w:r>
      <w:r w:rsidR="008805D4">
        <w:rPr>
          <w:rFonts w:ascii="Times New Roman" w:hAnsi="Times New Roman" w:cs="Times New Roman"/>
          <w:color w:val="000000" w:themeColor="text1"/>
        </w:rPr>
        <w:t xml:space="preserve"> plays</w:t>
      </w:r>
      <w:r w:rsidR="003109BE" w:rsidRPr="00C87D97">
        <w:rPr>
          <w:rFonts w:ascii="Times New Roman" w:hAnsi="Times New Roman" w:cs="Times New Roman"/>
          <w:color w:val="000000" w:themeColor="text1"/>
        </w:rPr>
        <w:t>.</w:t>
      </w:r>
      <w:r w:rsidR="0037265E" w:rsidRPr="00C87D97">
        <w:rPr>
          <w:rFonts w:ascii="Times New Roman" w:hAnsi="Times New Roman" w:cs="Times New Roman"/>
          <w:color w:val="000000" w:themeColor="text1"/>
        </w:rPr>
        <w:t xml:space="preserve"> A</w:t>
      </w:r>
      <w:r w:rsidR="003109BE" w:rsidRPr="00C87D97">
        <w:rPr>
          <w:rFonts w:ascii="Times New Roman" w:hAnsi="Times New Roman" w:cs="Times New Roman"/>
          <w:color w:val="000000" w:themeColor="text1"/>
        </w:rPr>
        <w:t>s Herbert Swanson notes, “If one listens gently</w:t>
      </w:r>
      <w:r w:rsidR="0072177E" w:rsidRPr="00C87D97">
        <w:rPr>
          <w:rFonts w:ascii="Times New Roman" w:hAnsi="Times New Roman" w:cs="Times New Roman"/>
          <w:color w:val="000000" w:themeColor="text1"/>
        </w:rPr>
        <w:t>…</w:t>
      </w:r>
      <w:r w:rsidR="003109BE" w:rsidRPr="00C87D97">
        <w:rPr>
          <w:rFonts w:ascii="Times New Roman" w:hAnsi="Times New Roman" w:cs="Times New Roman"/>
          <w:color w:val="000000" w:themeColor="text1"/>
        </w:rPr>
        <w:t xml:space="preserve"> it eventually becomes clear that Thai Protestants have a theology profoundly</w:t>
      </w:r>
      <w:r w:rsidR="0031096E" w:rsidRPr="00C87D97">
        <w:rPr>
          <w:rFonts w:ascii="Times New Roman" w:hAnsi="Times New Roman" w:cs="Times New Roman"/>
          <w:color w:val="000000" w:themeColor="text1"/>
        </w:rPr>
        <w:t xml:space="preserve"> </w:t>
      </w:r>
      <w:r w:rsidR="003109BE" w:rsidRPr="00C87D97">
        <w:rPr>
          <w:rFonts w:ascii="Times New Roman" w:hAnsi="Times New Roman" w:cs="Times New Roman"/>
          <w:color w:val="000000" w:themeColor="text1"/>
        </w:rPr>
        <w:t>grounded in Thai social conceptions, one that takes God to be the church</w:t>
      </w:r>
      <w:r w:rsidR="00EE7A78" w:rsidRPr="00C87D97">
        <w:rPr>
          <w:rFonts w:ascii="Times New Roman" w:hAnsi="Times New Roman" w:cs="Times New Roman"/>
          <w:color w:val="000000" w:themeColor="text1"/>
        </w:rPr>
        <w:t>’</w:t>
      </w:r>
      <w:r w:rsidR="003109BE" w:rsidRPr="00C87D97">
        <w:rPr>
          <w:rFonts w:ascii="Times New Roman" w:hAnsi="Times New Roman" w:cs="Times New Roman"/>
          <w:color w:val="000000" w:themeColor="text1"/>
        </w:rPr>
        <w:t>s Spiritual/Heavenly Patron” (Swanson</w:t>
      </w:r>
      <w:r w:rsidR="008805D4">
        <w:rPr>
          <w:rFonts w:ascii="Times New Roman" w:hAnsi="Times New Roman" w:cs="Times New Roman"/>
          <w:color w:val="000000" w:themeColor="text1"/>
        </w:rPr>
        <w:t>,</w:t>
      </w:r>
      <w:r w:rsidR="003109BE" w:rsidRPr="00C87D97">
        <w:rPr>
          <w:rFonts w:ascii="Times New Roman" w:hAnsi="Times New Roman" w:cs="Times New Roman"/>
          <w:color w:val="000000" w:themeColor="text1"/>
        </w:rPr>
        <w:t xml:space="preserve"> 2002</w:t>
      </w:r>
      <w:r w:rsidR="008805D4">
        <w:rPr>
          <w:rFonts w:ascii="Times New Roman" w:hAnsi="Times New Roman" w:cs="Times New Roman"/>
          <w:color w:val="000000" w:themeColor="text1"/>
        </w:rPr>
        <w:t xml:space="preserve">, p. </w:t>
      </w:r>
      <w:r w:rsidR="00BB6622" w:rsidRPr="00C87D97">
        <w:rPr>
          <w:rFonts w:ascii="Times New Roman" w:hAnsi="Times New Roman" w:cs="Times New Roman"/>
          <w:color w:val="000000" w:themeColor="text1"/>
        </w:rPr>
        <w:t>1</w:t>
      </w:r>
      <w:r w:rsidR="003109BE" w:rsidRPr="00C87D97">
        <w:rPr>
          <w:rFonts w:ascii="Times New Roman" w:hAnsi="Times New Roman" w:cs="Times New Roman"/>
          <w:color w:val="000000" w:themeColor="text1"/>
        </w:rPr>
        <w:t xml:space="preserve">). </w:t>
      </w:r>
      <w:r w:rsidR="003A0B5D" w:rsidRPr="00C87D97">
        <w:rPr>
          <w:rFonts w:ascii="Times New Roman" w:hAnsi="Times New Roman" w:cs="Times New Roman"/>
          <w:color w:val="000000" w:themeColor="text1"/>
        </w:rPr>
        <w:t xml:space="preserve">Read carefully, Paul </w:t>
      </w:r>
      <w:r w:rsidR="003109BE" w:rsidRPr="00C87D97">
        <w:rPr>
          <w:rFonts w:ascii="Times New Roman" w:hAnsi="Times New Roman" w:cs="Times New Roman"/>
          <w:color w:val="000000" w:themeColor="text1"/>
        </w:rPr>
        <w:t xml:space="preserve">also </w:t>
      </w:r>
      <w:r w:rsidR="003A0B5D" w:rsidRPr="00C87D97">
        <w:rPr>
          <w:rFonts w:ascii="Times New Roman" w:hAnsi="Times New Roman" w:cs="Times New Roman"/>
          <w:color w:val="000000" w:themeColor="text1"/>
        </w:rPr>
        <w:t>gives us every reason to believe that grace was always meant to sound this way.</w:t>
      </w:r>
      <w:r w:rsidR="00781211" w:rsidRPr="00C87D97">
        <w:rPr>
          <w:rFonts w:ascii="Times New Roman" w:hAnsi="Times New Roman" w:cs="Times New Roman"/>
          <w:color w:val="000000" w:themeColor="text1"/>
        </w:rPr>
        <w:t xml:space="preserve"> Future work might explore how guilt language emerges later within Thai Christian discipleship, once belonging and trust are secure, rather than assuming it must precede conversion. </w:t>
      </w:r>
      <w:r w:rsidR="003A0B5D" w:rsidRPr="00C87D97">
        <w:rPr>
          <w:rFonts w:ascii="Times New Roman" w:hAnsi="Times New Roman" w:cs="Times New Roman"/>
          <w:color w:val="000000" w:themeColor="text1"/>
        </w:rPr>
        <w:t xml:space="preserve">The </w:t>
      </w:r>
      <w:r w:rsidR="00781211" w:rsidRPr="00C87D97">
        <w:rPr>
          <w:rFonts w:ascii="Times New Roman" w:hAnsi="Times New Roman" w:cs="Times New Roman"/>
          <w:color w:val="000000" w:themeColor="text1"/>
        </w:rPr>
        <w:t>implication of th</w:t>
      </w:r>
      <w:r w:rsidR="008805D4">
        <w:rPr>
          <w:rFonts w:ascii="Times New Roman" w:hAnsi="Times New Roman" w:cs="Times New Roman"/>
          <w:color w:val="000000" w:themeColor="text1"/>
        </w:rPr>
        <w:t>is study’s</w:t>
      </w:r>
      <w:r w:rsidR="00781211" w:rsidRPr="00C87D97">
        <w:rPr>
          <w:rFonts w:ascii="Times New Roman" w:hAnsi="Times New Roman" w:cs="Times New Roman"/>
          <w:color w:val="000000" w:themeColor="text1"/>
        </w:rPr>
        <w:t xml:space="preserve"> conversion narratives is that the </w:t>
      </w:r>
      <w:r w:rsidR="003A0B5D" w:rsidRPr="00C87D97">
        <w:rPr>
          <w:rFonts w:ascii="Times New Roman" w:hAnsi="Times New Roman" w:cs="Times New Roman"/>
          <w:color w:val="000000" w:themeColor="text1"/>
        </w:rPr>
        <w:t>task of evangelism</w:t>
      </w:r>
      <w:r w:rsidR="00781211" w:rsidRPr="00C87D97">
        <w:rPr>
          <w:rFonts w:ascii="Times New Roman" w:hAnsi="Times New Roman" w:cs="Times New Roman"/>
          <w:color w:val="000000" w:themeColor="text1"/>
        </w:rPr>
        <w:t xml:space="preserve"> should </w:t>
      </w:r>
      <w:r w:rsidR="003A0B5D" w:rsidRPr="00C87D97">
        <w:rPr>
          <w:rFonts w:ascii="Times New Roman" w:hAnsi="Times New Roman" w:cs="Times New Roman"/>
          <w:color w:val="000000" w:themeColor="text1"/>
        </w:rPr>
        <w:t xml:space="preserve">not </w:t>
      </w:r>
      <w:r w:rsidR="00781211" w:rsidRPr="00C87D97">
        <w:rPr>
          <w:rFonts w:ascii="Times New Roman" w:hAnsi="Times New Roman" w:cs="Times New Roman"/>
          <w:color w:val="000000" w:themeColor="text1"/>
        </w:rPr>
        <w:t xml:space="preserve">be </w:t>
      </w:r>
      <w:r w:rsidR="003A0B5D" w:rsidRPr="00C87D97">
        <w:rPr>
          <w:rFonts w:ascii="Times New Roman" w:hAnsi="Times New Roman" w:cs="Times New Roman"/>
          <w:color w:val="000000" w:themeColor="text1"/>
        </w:rPr>
        <w:t>to force the gospel into a single moral register, but to play it in the key people are already listening for—trusting that the melody of grace will still be unmistakably Christian.</w:t>
      </w:r>
      <w:r w:rsidR="0049039B" w:rsidRPr="00C87D97">
        <w:rPr>
          <w:rFonts w:ascii="Times New Roman" w:hAnsi="Times New Roman" w:cs="Times New Roman"/>
          <w:color w:val="000000" w:themeColor="text1"/>
        </w:rPr>
        <w:t xml:space="preserve"> </w:t>
      </w:r>
      <w:r w:rsidR="00B1447D" w:rsidRPr="00C87D97">
        <w:rPr>
          <w:rFonts w:ascii="Times New Roman" w:hAnsi="Times New Roman" w:cs="Times New Roman"/>
          <w:color w:val="000000" w:themeColor="text1"/>
        </w:rPr>
        <w:t xml:space="preserve">Presenting the good news in the key </w:t>
      </w:r>
      <w:proofErr w:type="gramStart"/>
      <w:r w:rsidR="00B1447D" w:rsidRPr="00C87D97">
        <w:rPr>
          <w:rFonts w:ascii="Times New Roman" w:hAnsi="Times New Roman" w:cs="Times New Roman"/>
          <w:color w:val="000000" w:themeColor="text1"/>
        </w:rPr>
        <w:t>of</w:t>
      </w:r>
      <w:proofErr w:type="gramEnd"/>
      <w:r w:rsidR="00B1447D" w:rsidRPr="00C87D97">
        <w:rPr>
          <w:rFonts w:ascii="Times New Roman" w:hAnsi="Times New Roman" w:cs="Times New Roman"/>
          <w:color w:val="000000" w:themeColor="text1"/>
        </w:rPr>
        <w:t xml:space="preserve"> patronage may lead to clearer understanding, greater cultural connection, and more faithful evangelism</w:t>
      </w:r>
      <w:r w:rsidR="0049039B" w:rsidRPr="00C87D97">
        <w:rPr>
          <w:rFonts w:ascii="Times New Roman" w:hAnsi="Times New Roman" w:cs="Times New Roman"/>
          <w:color w:val="000000" w:themeColor="text1"/>
        </w:rPr>
        <w:t>.</w:t>
      </w:r>
    </w:p>
    <w:p w14:paraId="66FFF0A1" w14:textId="41516225" w:rsidR="00B21B5D" w:rsidRPr="00C87D97" w:rsidRDefault="00C87D97" w:rsidP="00C87D97">
      <w:pPr>
        <w:spacing w:after="160"/>
        <w:jc w:val="both"/>
        <w:rPr>
          <w:rFonts w:ascii="Times New Roman" w:hAnsi="Times New Roman" w:cs="Times New Roman"/>
          <w:color w:val="000000" w:themeColor="text1"/>
        </w:rPr>
      </w:pPr>
      <w:r w:rsidRPr="00C87D97">
        <w:rPr>
          <w:rFonts w:ascii="Times New Roman" w:hAnsi="Times New Roman" w:cs="Times New Roman"/>
          <w:b/>
          <w:bCs/>
          <w:color w:val="000000" w:themeColor="text1"/>
        </w:rPr>
        <w:t>References</w:t>
      </w:r>
    </w:p>
    <w:p w14:paraId="1828A83A" w14:textId="66691530" w:rsidR="00BC0171" w:rsidRPr="00C87D97" w:rsidRDefault="00BC0171" w:rsidP="00C87D97">
      <w:pPr>
        <w:spacing w:after="160"/>
        <w:ind w:left="360" w:hanging="360"/>
        <w:jc w:val="both"/>
        <w:rPr>
          <w:rFonts w:ascii="Times New Roman" w:hAnsi="Times New Roman" w:cs="Times New Roman"/>
          <w:b/>
          <w:bCs/>
          <w:color w:val="000000" w:themeColor="text1"/>
        </w:rPr>
      </w:pPr>
      <w:r w:rsidRPr="00C87D97">
        <w:rPr>
          <w:rFonts w:ascii="Times New Roman" w:hAnsi="Times New Roman" w:cs="Times New Roman"/>
          <w:color w:val="000000" w:themeColor="text1"/>
        </w:rPr>
        <w:t>Barclay, J</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M. G. </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2015</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w:t>
      </w:r>
      <w:r w:rsidRPr="00C87D97">
        <w:rPr>
          <w:rFonts w:ascii="Times New Roman" w:hAnsi="Times New Roman" w:cs="Times New Roman"/>
          <w:b/>
          <w:bCs/>
          <w:color w:val="000000" w:themeColor="text1"/>
        </w:rPr>
        <w:t xml:space="preserve"> </w:t>
      </w:r>
      <w:r w:rsidRPr="00C87D97">
        <w:rPr>
          <w:rFonts w:ascii="Times New Roman" w:hAnsi="Times New Roman" w:cs="Times New Roman"/>
          <w:i/>
          <w:iCs/>
          <w:color w:val="000000" w:themeColor="text1"/>
        </w:rPr>
        <w:t xml:space="preserve">Paul and the </w:t>
      </w:r>
      <w:r w:rsidR="008805D4">
        <w:rPr>
          <w:rFonts w:ascii="Times New Roman" w:hAnsi="Times New Roman" w:cs="Times New Roman"/>
          <w:i/>
          <w:iCs/>
          <w:color w:val="000000" w:themeColor="text1"/>
        </w:rPr>
        <w:t>g</w:t>
      </w:r>
      <w:r w:rsidRPr="00C87D97">
        <w:rPr>
          <w:rFonts w:ascii="Times New Roman" w:hAnsi="Times New Roman" w:cs="Times New Roman"/>
          <w:i/>
          <w:iCs/>
          <w:color w:val="000000" w:themeColor="text1"/>
        </w:rPr>
        <w:t>ift</w:t>
      </w:r>
      <w:r w:rsidRPr="00C87D97">
        <w:rPr>
          <w:rFonts w:ascii="Times New Roman" w:hAnsi="Times New Roman" w:cs="Times New Roman"/>
          <w:color w:val="000000" w:themeColor="text1"/>
        </w:rPr>
        <w:t>. Wm. B. Eerdmans.</w:t>
      </w:r>
    </w:p>
    <w:p w14:paraId="6737635C" w14:textId="3C24E46E" w:rsidR="00CD427A" w:rsidRPr="00C87D97" w:rsidRDefault="00CD427A" w:rsidP="00C87D97">
      <w:pPr>
        <w:spacing w:after="160"/>
        <w:ind w:left="360" w:hanging="360"/>
        <w:jc w:val="both"/>
        <w:rPr>
          <w:rFonts w:ascii="Times New Roman" w:hAnsi="Times New Roman" w:cs="Times New Roman"/>
          <w:color w:val="000000" w:themeColor="text1"/>
        </w:rPr>
      </w:pPr>
      <w:r w:rsidRPr="00C87D97">
        <w:rPr>
          <w:rFonts w:ascii="Times New Roman" w:hAnsi="Times New Roman" w:cs="Times New Roman"/>
          <w:color w:val="000000" w:themeColor="text1"/>
        </w:rPr>
        <w:t>Caswell, J.</w:t>
      </w:r>
      <w:r w:rsidR="006B1010" w:rsidRPr="00C87D97">
        <w:rPr>
          <w:rFonts w:ascii="Times New Roman" w:hAnsi="Times New Roman" w:cs="Times New Roman"/>
          <w:color w:val="000000" w:themeColor="text1"/>
        </w:rPr>
        <w:t xml:space="preserve"> </w:t>
      </w:r>
      <w:r w:rsidR="008805D4">
        <w:rPr>
          <w:rFonts w:ascii="Times New Roman" w:hAnsi="Times New Roman" w:cs="Times New Roman"/>
          <w:color w:val="000000" w:themeColor="text1"/>
        </w:rPr>
        <w:t>(</w:t>
      </w:r>
      <w:r w:rsidR="006B1010" w:rsidRPr="00C87D97">
        <w:rPr>
          <w:rFonts w:ascii="Times New Roman" w:hAnsi="Times New Roman" w:cs="Times New Roman"/>
          <w:color w:val="000000" w:themeColor="text1"/>
        </w:rPr>
        <w:t>1848</w:t>
      </w:r>
      <w:r w:rsidR="008805D4">
        <w:rPr>
          <w:rFonts w:ascii="Times New Roman" w:hAnsi="Times New Roman" w:cs="Times New Roman"/>
          <w:color w:val="000000" w:themeColor="text1"/>
        </w:rPr>
        <w:t>)</w:t>
      </w:r>
      <w:r w:rsidR="006B1010"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 xml:space="preserve">Communications from the </w:t>
      </w:r>
      <w:r w:rsidR="008805D4">
        <w:rPr>
          <w:rFonts w:ascii="Times New Roman" w:hAnsi="Times New Roman" w:cs="Times New Roman"/>
          <w:color w:val="000000" w:themeColor="text1"/>
        </w:rPr>
        <w:t>m</w:t>
      </w:r>
      <w:r w:rsidRPr="00C87D97">
        <w:rPr>
          <w:rFonts w:ascii="Times New Roman" w:hAnsi="Times New Roman" w:cs="Times New Roman"/>
          <w:color w:val="000000" w:themeColor="text1"/>
        </w:rPr>
        <w:t xml:space="preserve">issions. Siam. Annual </w:t>
      </w:r>
      <w:r w:rsidR="008805D4">
        <w:rPr>
          <w:rFonts w:ascii="Times New Roman" w:hAnsi="Times New Roman" w:cs="Times New Roman"/>
          <w:color w:val="000000" w:themeColor="text1"/>
        </w:rPr>
        <w:t>r</w:t>
      </w:r>
      <w:r w:rsidRPr="00C87D97">
        <w:rPr>
          <w:rFonts w:ascii="Times New Roman" w:hAnsi="Times New Roman" w:cs="Times New Roman"/>
          <w:color w:val="000000" w:themeColor="text1"/>
        </w:rPr>
        <w:t xml:space="preserve">eport of the </w:t>
      </w:r>
      <w:r w:rsidR="008805D4">
        <w:rPr>
          <w:rFonts w:ascii="Times New Roman" w:hAnsi="Times New Roman" w:cs="Times New Roman"/>
          <w:color w:val="000000" w:themeColor="text1"/>
        </w:rPr>
        <w:t>m</w:t>
      </w:r>
      <w:r w:rsidRPr="00C87D97">
        <w:rPr>
          <w:rFonts w:ascii="Times New Roman" w:hAnsi="Times New Roman" w:cs="Times New Roman"/>
          <w:color w:val="000000" w:themeColor="text1"/>
        </w:rPr>
        <w:t xml:space="preserve">ission. </w:t>
      </w:r>
      <w:r w:rsidRPr="00C87D97">
        <w:rPr>
          <w:rFonts w:ascii="Times New Roman" w:hAnsi="Times New Roman" w:cs="Times New Roman"/>
          <w:i/>
          <w:iCs/>
          <w:color w:val="000000" w:themeColor="text1"/>
        </w:rPr>
        <w:t>The Missionary Herald</w:t>
      </w:r>
      <w:r w:rsidRPr="00C87D97">
        <w:rPr>
          <w:rFonts w:ascii="Times New Roman" w:hAnsi="Times New Roman" w:cs="Times New Roman"/>
          <w:color w:val="000000" w:themeColor="text1"/>
        </w:rPr>
        <w:t xml:space="preserve"> </w:t>
      </w:r>
      <w:r w:rsidRPr="00B47039">
        <w:rPr>
          <w:rFonts w:ascii="Times New Roman" w:hAnsi="Times New Roman" w:cs="Times New Roman"/>
          <w:i/>
          <w:iCs/>
          <w:color w:val="000000" w:themeColor="text1"/>
        </w:rPr>
        <w:t>44</w:t>
      </w:r>
      <w:r w:rsidR="00A23EB3"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1</w:t>
      </w:r>
      <w:r w:rsidR="00A23EB3"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w:t>
      </w:r>
      <w:r w:rsidR="008805D4">
        <w:rPr>
          <w:rFonts w:ascii="Times New Roman" w:hAnsi="Times New Roman" w:cs="Times New Roman"/>
          <w:color w:val="000000" w:themeColor="text1"/>
        </w:rPr>
        <w:t xml:space="preserve"> p. </w:t>
      </w:r>
      <w:r w:rsidRPr="00C87D97">
        <w:rPr>
          <w:rFonts w:ascii="Times New Roman" w:hAnsi="Times New Roman" w:cs="Times New Roman"/>
          <w:color w:val="000000" w:themeColor="text1"/>
        </w:rPr>
        <w:t>16.</w:t>
      </w:r>
    </w:p>
    <w:p w14:paraId="4F6200F1" w14:textId="3F1ABC0A" w:rsidR="00D7588E" w:rsidRPr="00C87D97" w:rsidRDefault="00D7588E" w:rsidP="00C87D97">
      <w:pPr>
        <w:spacing w:after="160"/>
        <w:ind w:left="360" w:hanging="3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Flanders, C. </w:t>
      </w:r>
      <w:r w:rsidR="008805D4">
        <w:rPr>
          <w:rFonts w:ascii="Times New Roman" w:hAnsi="Times New Roman" w:cs="Times New Roman"/>
          <w:color w:val="000000" w:themeColor="text1"/>
        </w:rPr>
        <w:t>(</w:t>
      </w:r>
      <w:r w:rsidR="006147FF" w:rsidRPr="00C87D97">
        <w:rPr>
          <w:rFonts w:ascii="Times New Roman" w:hAnsi="Times New Roman" w:cs="Times New Roman"/>
          <w:color w:val="000000" w:themeColor="text1"/>
        </w:rPr>
        <w:t>2020</w:t>
      </w:r>
      <w:r w:rsidR="008805D4">
        <w:rPr>
          <w:rFonts w:ascii="Times New Roman" w:hAnsi="Times New Roman" w:cs="Times New Roman"/>
          <w:color w:val="000000" w:themeColor="text1"/>
        </w:rPr>
        <w:t>)</w:t>
      </w:r>
      <w:r w:rsidR="006147FF"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Becoming God</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s </w:t>
      </w:r>
      <w:r w:rsidR="008805D4">
        <w:rPr>
          <w:rFonts w:ascii="Times New Roman" w:hAnsi="Times New Roman" w:cs="Times New Roman"/>
          <w:color w:val="000000" w:themeColor="text1"/>
        </w:rPr>
        <w:t>c</w:t>
      </w:r>
      <w:r w:rsidRPr="00C87D97">
        <w:rPr>
          <w:rFonts w:ascii="Times New Roman" w:hAnsi="Times New Roman" w:cs="Times New Roman"/>
          <w:color w:val="000000" w:themeColor="text1"/>
        </w:rPr>
        <w:t xml:space="preserve">lients: Patronage, </w:t>
      </w:r>
      <w:r w:rsidR="008805D4">
        <w:rPr>
          <w:rFonts w:ascii="Times New Roman" w:hAnsi="Times New Roman" w:cs="Times New Roman"/>
          <w:color w:val="000000" w:themeColor="text1"/>
        </w:rPr>
        <w:t>c</w:t>
      </w:r>
      <w:r w:rsidRPr="00C87D97">
        <w:rPr>
          <w:rFonts w:ascii="Times New Roman" w:hAnsi="Times New Roman" w:cs="Times New Roman"/>
          <w:color w:val="000000" w:themeColor="text1"/>
        </w:rPr>
        <w:t xml:space="preserve">lientelism, and Christian </w:t>
      </w:r>
      <w:r w:rsidR="008805D4">
        <w:rPr>
          <w:rFonts w:ascii="Times New Roman" w:hAnsi="Times New Roman" w:cs="Times New Roman"/>
          <w:color w:val="000000" w:themeColor="text1"/>
        </w:rPr>
        <w:t>c</w:t>
      </w:r>
      <w:r w:rsidRPr="00C87D97">
        <w:rPr>
          <w:rFonts w:ascii="Times New Roman" w:hAnsi="Times New Roman" w:cs="Times New Roman"/>
          <w:color w:val="000000" w:themeColor="text1"/>
        </w:rPr>
        <w:t xml:space="preserve">onversion </w:t>
      </w:r>
      <w:r w:rsidR="00350C81" w:rsidRPr="00C87D97">
        <w:rPr>
          <w:rFonts w:ascii="Times New Roman" w:hAnsi="Times New Roman" w:cs="Times New Roman"/>
          <w:color w:val="000000" w:themeColor="text1"/>
        </w:rPr>
        <w:t xml:space="preserve">in </w:t>
      </w:r>
      <w:r w:rsidR="008805D4">
        <w:rPr>
          <w:rFonts w:ascii="Times New Roman" w:hAnsi="Times New Roman" w:cs="Times New Roman"/>
          <w:color w:val="000000" w:themeColor="text1"/>
        </w:rPr>
        <w:t>c</w:t>
      </w:r>
      <w:r w:rsidRPr="00C87D97">
        <w:rPr>
          <w:rFonts w:ascii="Times New Roman" w:hAnsi="Times New Roman" w:cs="Times New Roman"/>
          <w:color w:val="000000" w:themeColor="text1"/>
        </w:rPr>
        <w:t xml:space="preserve">ontemporary Thailand. In </w:t>
      </w:r>
      <w:r w:rsidRPr="00C87D97">
        <w:rPr>
          <w:rFonts w:ascii="Times New Roman" w:hAnsi="Times New Roman" w:cs="Times New Roman"/>
          <w:bCs/>
          <w:i/>
          <w:iCs/>
          <w:color w:val="000000" w:themeColor="text1"/>
        </w:rPr>
        <w:t xml:space="preserve">Revelation and </w:t>
      </w:r>
      <w:r w:rsidR="008805D4">
        <w:rPr>
          <w:rFonts w:ascii="Times New Roman" w:hAnsi="Times New Roman" w:cs="Times New Roman"/>
          <w:bCs/>
          <w:i/>
          <w:iCs/>
          <w:color w:val="000000" w:themeColor="text1"/>
        </w:rPr>
        <w:t>l</w:t>
      </w:r>
      <w:r w:rsidRPr="00C87D97">
        <w:rPr>
          <w:rFonts w:ascii="Times New Roman" w:hAnsi="Times New Roman" w:cs="Times New Roman"/>
          <w:bCs/>
          <w:i/>
          <w:iCs/>
          <w:color w:val="000000" w:themeColor="text1"/>
        </w:rPr>
        <w:t xml:space="preserve">eadership in the </w:t>
      </w:r>
      <w:r w:rsidR="008805D4">
        <w:rPr>
          <w:rFonts w:ascii="Times New Roman" w:hAnsi="Times New Roman" w:cs="Times New Roman"/>
          <w:bCs/>
          <w:i/>
          <w:iCs/>
          <w:color w:val="000000" w:themeColor="text1"/>
        </w:rPr>
        <w:t>k</w:t>
      </w:r>
      <w:r w:rsidRPr="00C87D97">
        <w:rPr>
          <w:rFonts w:ascii="Times New Roman" w:hAnsi="Times New Roman" w:cs="Times New Roman"/>
          <w:bCs/>
          <w:i/>
          <w:iCs/>
          <w:color w:val="000000" w:themeColor="text1"/>
        </w:rPr>
        <w:t xml:space="preserve">ingdom of God: Studies in </w:t>
      </w:r>
      <w:r w:rsidR="008805D4">
        <w:rPr>
          <w:rFonts w:ascii="Times New Roman" w:hAnsi="Times New Roman" w:cs="Times New Roman"/>
          <w:bCs/>
          <w:i/>
          <w:iCs/>
          <w:color w:val="000000" w:themeColor="text1"/>
        </w:rPr>
        <w:t>h</w:t>
      </w:r>
      <w:r w:rsidRPr="00C87D97">
        <w:rPr>
          <w:rFonts w:ascii="Times New Roman" w:hAnsi="Times New Roman" w:cs="Times New Roman"/>
          <w:bCs/>
          <w:i/>
          <w:iCs/>
          <w:color w:val="000000" w:themeColor="text1"/>
        </w:rPr>
        <w:t>onor of Ian Arthur Fair</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Andrei A. Orlov</w:t>
      </w:r>
      <w:r w:rsidR="008805D4">
        <w:rPr>
          <w:rFonts w:ascii="Times New Roman" w:hAnsi="Times New Roman" w:cs="Times New Roman"/>
          <w:color w:val="000000" w:themeColor="text1"/>
        </w:rPr>
        <w:t>, Ed.</w:t>
      </w:r>
      <w:r w:rsidRPr="00C87D97">
        <w:rPr>
          <w:rFonts w:ascii="Times New Roman" w:hAnsi="Times New Roman" w:cs="Times New Roman"/>
          <w:color w:val="000000" w:themeColor="text1"/>
        </w:rPr>
        <w:t xml:space="preserve"> </w:t>
      </w:r>
      <w:r w:rsidR="008805D4">
        <w:rPr>
          <w:rFonts w:ascii="Times New Roman" w:hAnsi="Times New Roman" w:cs="Times New Roman"/>
          <w:color w:val="000000" w:themeColor="text1"/>
        </w:rPr>
        <w:t xml:space="preserve">(pp. </w:t>
      </w:r>
      <w:r w:rsidRPr="00C87D97">
        <w:rPr>
          <w:rFonts w:ascii="Times New Roman" w:hAnsi="Times New Roman" w:cs="Times New Roman"/>
          <w:color w:val="000000" w:themeColor="text1"/>
        </w:rPr>
        <w:t>65</w:t>
      </w:r>
      <w:r w:rsidR="00335162"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89</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 Gorgias Press.</w:t>
      </w:r>
    </w:p>
    <w:p w14:paraId="7443528A" w14:textId="2103A22B" w:rsidR="00D559BC" w:rsidRPr="00C87D97" w:rsidRDefault="00D559BC" w:rsidP="00C87D97">
      <w:pPr>
        <w:spacing w:after="160"/>
        <w:ind w:left="360" w:hanging="360"/>
        <w:jc w:val="both"/>
        <w:rPr>
          <w:rFonts w:ascii="Times New Roman" w:hAnsi="Times New Roman" w:cs="Times New Roman"/>
          <w:color w:val="000000" w:themeColor="text1"/>
        </w:rPr>
      </w:pPr>
      <w:r w:rsidRPr="00C87D97">
        <w:rPr>
          <w:rFonts w:ascii="Times New Roman" w:hAnsi="Times New Roman" w:cs="Times New Roman"/>
          <w:color w:val="000000" w:themeColor="text1"/>
        </w:rPr>
        <w:t xml:space="preserve">Grow, </w:t>
      </w:r>
      <w:r w:rsidR="008805D4" w:rsidRPr="00C87D97">
        <w:rPr>
          <w:rFonts w:ascii="Times New Roman" w:hAnsi="Times New Roman" w:cs="Times New Roman"/>
          <w:color w:val="000000" w:themeColor="text1"/>
        </w:rPr>
        <w:t>M</w:t>
      </w:r>
      <w:r w:rsidR="008805D4">
        <w:rPr>
          <w:rFonts w:ascii="Times New Roman" w:hAnsi="Times New Roman" w:cs="Times New Roman"/>
          <w:color w:val="000000" w:themeColor="text1"/>
        </w:rPr>
        <w:t>.</w:t>
      </w:r>
      <w:r w:rsidR="008805D4"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 xml:space="preserve">L. </w:t>
      </w:r>
      <w:r w:rsidR="008805D4">
        <w:rPr>
          <w:rFonts w:ascii="Times New Roman" w:hAnsi="Times New Roman" w:cs="Times New Roman"/>
          <w:color w:val="000000" w:themeColor="text1"/>
        </w:rPr>
        <w:t>(</w:t>
      </w:r>
      <w:r w:rsidR="00ED1102" w:rsidRPr="00C87D97">
        <w:rPr>
          <w:rFonts w:ascii="Times New Roman" w:hAnsi="Times New Roman" w:cs="Times New Roman"/>
          <w:color w:val="000000" w:themeColor="text1"/>
        </w:rPr>
        <w:t>1991</w:t>
      </w:r>
      <w:r w:rsidR="008805D4">
        <w:rPr>
          <w:rFonts w:ascii="Times New Roman" w:hAnsi="Times New Roman" w:cs="Times New Roman"/>
          <w:color w:val="000000" w:themeColor="text1"/>
        </w:rPr>
        <w:t>)</w:t>
      </w:r>
      <w:r w:rsidR="00ED1102"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 xml:space="preserve">Laughter for </w:t>
      </w:r>
      <w:r w:rsidR="008805D4">
        <w:rPr>
          <w:rFonts w:ascii="Times New Roman" w:hAnsi="Times New Roman" w:cs="Times New Roman"/>
          <w:color w:val="000000" w:themeColor="text1"/>
        </w:rPr>
        <w:t>s</w:t>
      </w:r>
      <w:r w:rsidRPr="00C87D97">
        <w:rPr>
          <w:rFonts w:ascii="Times New Roman" w:hAnsi="Times New Roman" w:cs="Times New Roman"/>
          <w:color w:val="000000" w:themeColor="text1"/>
        </w:rPr>
        <w:t xml:space="preserve">pirits, a </w:t>
      </w:r>
      <w:r w:rsidR="008805D4">
        <w:rPr>
          <w:rFonts w:ascii="Times New Roman" w:hAnsi="Times New Roman" w:cs="Times New Roman"/>
          <w:color w:val="000000" w:themeColor="text1"/>
        </w:rPr>
        <w:t>v</w:t>
      </w:r>
      <w:r w:rsidRPr="00C87D97">
        <w:rPr>
          <w:rFonts w:ascii="Times New Roman" w:hAnsi="Times New Roman" w:cs="Times New Roman"/>
          <w:color w:val="000000" w:themeColor="text1"/>
        </w:rPr>
        <w:t xml:space="preserve">ow </w:t>
      </w:r>
      <w:r w:rsidR="008805D4">
        <w:rPr>
          <w:rFonts w:ascii="Times New Roman" w:hAnsi="Times New Roman" w:cs="Times New Roman"/>
          <w:color w:val="000000" w:themeColor="text1"/>
        </w:rPr>
        <w:t>f</w:t>
      </w:r>
      <w:r w:rsidRPr="00C87D97">
        <w:rPr>
          <w:rFonts w:ascii="Times New Roman" w:hAnsi="Times New Roman" w:cs="Times New Roman"/>
          <w:color w:val="000000" w:themeColor="text1"/>
        </w:rPr>
        <w:t xml:space="preserve">ulfilled: The </w:t>
      </w:r>
      <w:r w:rsidR="008805D4">
        <w:rPr>
          <w:rFonts w:ascii="Times New Roman" w:hAnsi="Times New Roman" w:cs="Times New Roman"/>
          <w:color w:val="000000" w:themeColor="text1"/>
        </w:rPr>
        <w:t>c</w:t>
      </w:r>
      <w:r w:rsidRPr="00C87D97">
        <w:rPr>
          <w:rFonts w:ascii="Times New Roman" w:hAnsi="Times New Roman" w:cs="Times New Roman"/>
          <w:color w:val="000000" w:themeColor="text1"/>
        </w:rPr>
        <w:t xml:space="preserve">omic </w:t>
      </w:r>
      <w:r w:rsidR="008805D4">
        <w:rPr>
          <w:rFonts w:ascii="Times New Roman" w:hAnsi="Times New Roman" w:cs="Times New Roman"/>
          <w:color w:val="000000" w:themeColor="text1"/>
        </w:rPr>
        <w:t>p</w:t>
      </w:r>
      <w:r w:rsidRPr="00C87D97">
        <w:rPr>
          <w:rFonts w:ascii="Times New Roman" w:hAnsi="Times New Roman" w:cs="Times New Roman"/>
          <w:color w:val="000000" w:themeColor="text1"/>
        </w:rPr>
        <w:t>erformance of Thailand</w:t>
      </w:r>
      <w:r w:rsidR="00EE7A78"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s Lakhon Chatri </w:t>
      </w:r>
      <w:r w:rsidR="008805D4">
        <w:rPr>
          <w:rFonts w:ascii="Times New Roman" w:hAnsi="Times New Roman" w:cs="Times New Roman"/>
          <w:color w:val="000000" w:themeColor="text1"/>
        </w:rPr>
        <w:t>d</w:t>
      </w:r>
      <w:r w:rsidRPr="00C87D97">
        <w:rPr>
          <w:rFonts w:ascii="Times New Roman" w:hAnsi="Times New Roman" w:cs="Times New Roman"/>
          <w:color w:val="000000" w:themeColor="text1"/>
        </w:rPr>
        <w:t>ance-</w:t>
      </w:r>
      <w:r w:rsidR="008805D4">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rama. PhD </w:t>
      </w:r>
      <w:r w:rsidR="00964117" w:rsidRPr="00C87D97">
        <w:rPr>
          <w:rFonts w:ascii="Times New Roman" w:hAnsi="Times New Roman" w:cs="Times New Roman"/>
          <w:color w:val="000000" w:themeColor="text1"/>
        </w:rPr>
        <w:t>d</w:t>
      </w:r>
      <w:r w:rsidRPr="00C87D97">
        <w:rPr>
          <w:rFonts w:ascii="Times New Roman" w:hAnsi="Times New Roman" w:cs="Times New Roman"/>
          <w:color w:val="000000" w:themeColor="text1"/>
        </w:rPr>
        <w:t>issertation, The University of Wisconsin.</w:t>
      </w:r>
    </w:p>
    <w:p w14:paraId="19D3BF4F" w14:textId="0DED6F8C" w:rsidR="00AB3154" w:rsidRPr="00C87D97" w:rsidRDefault="00AB3154" w:rsidP="00C87D97">
      <w:pPr>
        <w:spacing w:after="160"/>
        <w:ind w:left="360" w:hanging="360"/>
        <w:jc w:val="both"/>
        <w:rPr>
          <w:rFonts w:ascii="Times New Roman" w:hAnsi="Times New Roman" w:cs="Times New Roman"/>
          <w:color w:val="000000" w:themeColor="text1"/>
        </w:rPr>
      </w:pPr>
      <w:r w:rsidRPr="00C87D97">
        <w:rPr>
          <w:rFonts w:ascii="Times New Roman" w:hAnsi="Times New Roman" w:cs="Times New Roman"/>
          <w:color w:val="000000" w:themeColor="text1"/>
        </w:rPr>
        <w:t>Hindmarsh, B</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D. </w:t>
      </w:r>
      <w:r w:rsidR="008805D4">
        <w:rPr>
          <w:rFonts w:ascii="Times New Roman" w:hAnsi="Times New Roman" w:cs="Times New Roman"/>
          <w:color w:val="000000" w:themeColor="text1"/>
        </w:rPr>
        <w:t>(</w:t>
      </w:r>
      <w:r w:rsidR="006147FF" w:rsidRPr="00C87D97">
        <w:rPr>
          <w:rFonts w:ascii="Times New Roman" w:hAnsi="Times New Roman" w:cs="Times New Roman"/>
          <w:color w:val="000000" w:themeColor="text1"/>
        </w:rPr>
        <w:t>2001</w:t>
      </w:r>
      <w:r w:rsidR="008805D4">
        <w:rPr>
          <w:rFonts w:ascii="Times New Roman" w:hAnsi="Times New Roman" w:cs="Times New Roman"/>
          <w:color w:val="000000" w:themeColor="text1"/>
        </w:rPr>
        <w:t>)</w:t>
      </w:r>
      <w:r w:rsidR="006147FF" w:rsidRPr="00C87D97">
        <w:rPr>
          <w:rFonts w:ascii="Times New Roman" w:hAnsi="Times New Roman" w:cs="Times New Roman"/>
          <w:color w:val="000000" w:themeColor="text1"/>
        </w:rPr>
        <w:t xml:space="preserve">. </w:t>
      </w:r>
      <w:r w:rsidRPr="00C87D97">
        <w:rPr>
          <w:rFonts w:ascii="Times New Roman" w:hAnsi="Times New Roman" w:cs="Times New Roman"/>
          <w:color w:val="000000" w:themeColor="text1"/>
        </w:rPr>
        <w:t xml:space="preserve">Patterns of </w:t>
      </w:r>
      <w:r w:rsidR="008805D4">
        <w:rPr>
          <w:rFonts w:ascii="Times New Roman" w:hAnsi="Times New Roman" w:cs="Times New Roman"/>
          <w:color w:val="000000" w:themeColor="text1"/>
        </w:rPr>
        <w:t>c</w:t>
      </w:r>
      <w:r w:rsidRPr="00C87D97">
        <w:rPr>
          <w:rFonts w:ascii="Times New Roman" w:hAnsi="Times New Roman" w:cs="Times New Roman"/>
          <w:color w:val="000000" w:themeColor="text1"/>
        </w:rPr>
        <w:t xml:space="preserve">onversion in </w:t>
      </w:r>
      <w:r w:rsidR="008805D4">
        <w:rPr>
          <w:rFonts w:ascii="Times New Roman" w:hAnsi="Times New Roman" w:cs="Times New Roman"/>
          <w:color w:val="000000" w:themeColor="text1"/>
        </w:rPr>
        <w:t>e</w:t>
      </w:r>
      <w:r w:rsidRPr="00C87D97">
        <w:rPr>
          <w:rFonts w:ascii="Times New Roman" w:hAnsi="Times New Roman" w:cs="Times New Roman"/>
          <w:color w:val="000000" w:themeColor="text1"/>
        </w:rPr>
        <w:t xml:space="preserve">arly </w:t>
      </w:r>
      <w:r w:rsidR="008805D4">
        <w:rPr>
          <w:rFonts w:ascii="Times New Roman" w:hAnsi="Times New Roman" w:cs="Times New Roman"/>
          <w:color w:val="000000" w:themeColor="text1"/>
        </w:rPr>
        <w:t>e</w:t>
      </w:r>
      <w:r w:rsidRPr="00C87D97">
        <w:rPr>
          <w:rFonts w:ascii="Times New Roman" w:hAnsi="Times New Roman" w:cs="Times New Roman"/>
          <w:color w:val="000000" w:themeColor="text1"/>
        </w:rPr>
        <w:t xml:space="preserve">vangelical </w:t>
      </w:r>
      <w:r w:rsidR="008805D4">
        <w:rPr>
          <w:rFonts w:ascii="Times New Roman" w:hAnsi="Times New Roman" w:cs="Times New Roman"/>
          <w:color w:val="000000" w:themeColor="text1"/>
        </w:rPr>
        <w:t>h</w:t>
      </w:r>
      <w:r w:rsidRPr="00C87D97">
        <w:rPr>
          <w:rFonts w:ascii="Times New Roman" w:hAnsi="Times New Roman" w:cs="Times New Roman"/>
          <w:color w:val="000000" w:themeColor="text1"/>
        </w:rPr>
        <w:t xml:space="preserve">istory and </w:t>
      </w:r>
      <w:r w:rsidR="008805D4">
        <w:rPr>
          <w:rFonts w:ascii="Times New Roman" w:hAnsi="Times New Roman" w:cs="Times New Roman"/>
          <w:color w:val="000000" w:themeColor="text1"/>
        </w:rPr>
        <w:t>o</w:t>
      </w:r>
      <w:r w:rsidRPr="00C87D97">
        <w:rPr>
          <w:rFonts w:ascii="Times New Roman" w:hAnsi="Times New Roman" w:cs="Times New Roman"/>
          <w:color w:val="000000" w:themeColor="text1"/>
        </w:rPr>
        <w:t xml:space="preserve">verseas </w:t>
      </w:r>
      <w:r w:rsidR="008805D4">
        <w:rPr>
          <w:rFonts w:ascii="Times New Roman" w:hAnsi="Times New Roman" w:cs="Times New Roman"/>
          <w:color w:val="000000" w:themeColor="text1"/>
        </w:rPr>
        <w:t>m</w:t>
      </w:r>
      <w:r w:rsidRPr="00C87D97">
        <w:rPr>
          <w:rFonts w:ascii="Times New Roman" w:hAnsi="Times New Roman" w:cs="Times New Roman"/>
          <w:color w:val="000000" w:themeColor="text1"/>
        </w:rPr>
        <w:t xml:space="preserve">ission </w:t>
      </w:r>
      <w:r w:rsidR="008805D4">
        <w:rPr>
          <w:rFonts w:ascii="Times New Roman" w:hAnsi="Times New Roman" w:cs="Times New Roman"/>
          <w:color w:val="000000" w:themeColor="text1"/>
        </w:rPr>
        <w:t>e</w:t>
      </w:r>
      <w:r w:rsidRPr="00C87D97">
        <w:rPr>
          <w:rFonts w:ascii="Times New Roman" w:hAnsi="Times New Roman" w:cs="Times New Roman"/>
          <w:color w:val="000000" w:themeColor="text1"/>
        </w:rPr>
        <w:t>xperience</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w:t>
      </w:r>
      <w:r w:rsidR="008805D4">
        <w:rPr>
          <w:rFonts w:ascii="Times New Roman" w:hAnsi="Times New Roman" w:cs="Times New Roman"/>
          <w:color w:val="000000" w:themeColor="text1"/>
        </w:rPr>
        <w:t>I</w:t>
      </w:r>
      <w:r w:rsidRPr="00C87D97">
        <w:rPr>
          <w:rFonts w:ascii="Times New Roman" w:hAnsi="Times New Roman" w:cs="Times New Roman"/>
          <w:color w:val="000000" w:themeColor="text1"/>
        </w:rPr>
        <w:t>n</w:t>
      </w:r>
      <w:r w:rsidR="00F54AD7" w:rsidRPr="00C87D97">
        <w:rPr>
          <w:rFonts w:ascii="Times New Roman" w:hAnsi="Times New Roman" w:cs="Times New Roman"/>
          <w:color w:val="000000" w:themeColor="text1"/>
        </w:rPr>
        <w:t xml:space="preserve"> </w:t>
      </w:r>
      <w:r w:rsidRPr="00C87D97">
        <w:rPr>
          <w:rFonts w:ascii="Times New Roman" w:hAnsi="Times New Roman" w:cs="Times New Roman"/>
          <w:i/>
          <w:iCs/>
          <w:color w:val="000000" w:themeColor="text1"/>
        </w:rPr>
        <w:t xml:space="preserve">Christian </w:t>
      </w:r>
      <w:r w:rsidR="008805D4">
        <w:rPr>
          <w:rFonts w:ascii="Times New Roman" w:hAnsi="Times New Roman" w:cs="Times New Roman"/>
          <w:i/>
          <w:iCs/>
          <w:color w:val="000000" w:themeColor="text1"/>
        </w:rPr>
        <w:t>m</w:t>
      </w:r>
      <w:r w:rsidRPr="00C87D97">
        <w:rPr>
          <w:rFonts w:ascii="Times New Roman" w:hAnsi="Times New Roman" w:cs="Times New Roman"/>
          <w:i/>
          <w:iCs/>
          <w:color w:val="000000" w:themeColor="text1"/>
        </w:rPr>
        <w:t>issions and the Enlightenment</w:t>
      </w:r>
      <w:r w:rsidR="008805D4">
        <w:rPr>
          <w:rFonts w:ascii="Times New Roman" w:hAnsi="Times New Roman" w:cs="Times New Roman"/>
          <w:color w:val="000000" w:themeColor="text1"/>
        </w:rPr>
        <w:t>.</w:t>
      </w:r>
      <w:r w:rsidR="006B5BCD" w:rsidRPr="00C87D97">
        <w:rPr>
          <w:rFonts w:ascii="Times New Roman" w:hAnsi="Times New Roman" w:cs="Times New Roman"/>
          <w:color w:val="000000" w:themeColor="text1"/>
        </w:rPr>
        <w:t xml:space="preserve"> Brian Stanley, </w:t>
      </w:r>
      <w:r w:rsidR="008805D4">
        <w:rPr>
          <w:rFonts w:ascii="Times New Roman" w:hAnsi="Times New Roman" w:cs="Times New Roman"/>
          <w:color w:val="000000" w:themeColor="text1"/>
        </w:rPr>
        <w:t xml:space="preserve">Ed. (pp. </w:t>
      </w:r>
      <w:r w:rsidR="006B5BCD" w:rsidRPr="00C87D97">
        <w:rPr>
          <w:rFonts w:ascii="Times New Roman" w:hAnsi="Times New Roman" w:cs="Times New Roman"/>
          <w:color w:val="000000" w:themeColor="text1"/>
        </w:rPr>
        <w:t>78</w:t>
      </w:r>
      <w:r w:rsidR="00335162" w:rsidRPr="00C87D97">
        <w:rPr>
          <w:rFonts w:ascii="Times New Roman" w:hAnsi="Times New Roman" w:cs="Times New Roman"/>
          <w:color w:val="000000" w:themeColor="text1"/>
        </w:rPr>
        <w:t>–</w:t>
      </w:r>
      <w:r w:rsidR="006B5BCD" w:rsidRPr="00C87D97">
        <w:rPr>
          <w:rFonts w:ascii="Times New Roman" w:hAnsi="Times New Roman" w:cs="Times New Roman"/>
          <w:color w:val="000000" w:themeColor="text1"/>
        </w:rPr>
        <w:t>98</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w:t>
      </w:r>
      <w:r w:rsidR="008805D4">
        <w:rPr>
          <w:rFonts w:ascii="Times New Roman" w:hAnsi="Times New Roman" w:cs="Times New Roman"/>
          <w:color w:val="000000" w:themeColor="text1"/>
        </w:rPr>
        <w:t xml:space="preserve">Wm. B. </w:t>
      </w:r>
      <w:r w:rsidRPr="00C87D97">
        <w:rPr>
          <w:rFonts w:ascii="Times New Roman" w:hAnsi="Times New Roman" w:cs="Times New Roman"/>
          <w:color w:val="000000" w:themeColor="text1"/>
        </w:rPr>
        <w:t>Eerdmans.</w:t>
      </w:r>
    </w:p>
    <w:p w14:paraId="16AFBC35" w14:textId="31D543FE" w:rsidR="00E17209" w:rsidRPr="00C87D97" w:rsidRDefault="00E17209" w:rsidP="00C87D97">
      <w:pPr>
        <w:spacing w:after="160"/>
        <w:ind w:left="360" w:hanging="360"/>
        <w:jc w:val="both"/>
        <w:rPr>
          <w:rFonts w:ascii="Times New Roman" w:hAnsi="Times New Roman" w:cs="Times New Roman"/>
          <w:i/>
          <w:iCs/>
          <w:color w:val="000000" w:themeColor="text1"/>
        </w:rPr>
      </w:pPr>
      <w:r w:rsidRPr="00C87D97">
        <w:rPr>
          <w:rFonts w:ascii="Times New Roman" w:hAnsi="Times New Roman" w:cs="Times New Roman"/>
          <w:color w:val="000000" w:themeColor="text1"/>
        </w:rPr>
        <w:t>Hughes, P</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J. </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1989</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w:t>
      </w:r>
      <w:r w:rsidRPr="00C87D97">
        <w:rPr>
          <w:rFonts w:ascii="Times New Roman" w:hAnsi="Times New Roman" w:cs="Times New Roman"/>
          <w:i/>
          <w:iCs/>
          <w:color w:val="000000" w:themeColor="text1"/>
        </w:rPr>
        <w:t xml:space="preserve">Proclamation and </w:t>
      </w:r>
      <w:r w:rsidR="008805D4">
        <w:rPr>
          <w:rFonts w:ascii="Times New Roman" w:hAnsi="Times New Roman" w:cs="Times New Roman"/>
          <w:i/>
          <w:iCs/>
          <w:color w:val="000000" w:themeColor="text1"/>
        </w:rPr>
        <w:t>r</w:t>
      </w:r>
      <w:r w:rsidRPr="00C87D97">
        <w:rPr>
          <w:rFonts w:ascii="Times New Roman" w:hAnsi="Times New Roman" w:cs="Times New Roman"/>
          <w:i/>
          <w:iCs/>
          <w:color w:val="000000" w:themeColor="text1"/>
        </w:rPr>
        <w:t xml:space="preserve">esponse: A </w:t>
      </w:r>
      <w:r w:rsidR="008805D4">
        <w:rPr>
          <w:rFonts w:ascii="Times New Roman" w:hAnsi="Times New Roman" w:cs="Times New Roman"/>
          <w:i/>
          <w:iCs/>
          <w:color w:val="000000" w:themeColor="text1"/>
        </w:rPr>
        <w:t>s</w:t>
      </w:r>
      <w:r w:rsidRPr="00C87D97">
        <w:rPr>
          <w:rFonts w:ascii="Times New Roman" w:hAnsi="Times New Roman" w:cs="Times New Roman"/>
          <w:i/>
          <w:iCs/>
          <w:color w:val="000000" w:themeColor="text1"/>
        </w:rPr>
        <w:t xml:space="preserve">tudy of the </w:t>
      </w:r>
      <w:r w:rsidR="008805D4">
        <w:rPr>
          <w:rFonts w:ascii="Times New Roman" w:hAnsi="Times New Roman" w:cs="Times New Roman"/>
          <w:i/>
          <w:iCs/>
          <w:color w:val="000000" w:themeColor="text1"/>
        </w:rPr>
        <w:t>h</w:t>
      </w:r>
      <w:r w:rsidRPr="00C87D97">
        <w:rPr>
          <w:rFonts w:ascii="Times New Roman" w:hAnsi="Times New Roman" w:cs="Times New Roman"/>
          <w:i/>
          <w:iCs/>
          <w:color w:val="000000" w:themeColor="text1"/>
        </w:rPr>
        <w:t xml:space="preserve">istory of the Christian </w:t>
      </w:r>
      <w:r w:rsidR="008805D4">
        <w:rPr>
          <w:rFonts w:ascii="Times New Roman" w:hAnsi="Times New Roman" w:cs="Times New Roman"/>
          <w:i/>
          <w:iCs/>
          <w:color w:val="000000" w:themeColor="text1"/>
        </w:rPr>
        <w:t>f</w:t>
      </w:r>
      <w:r w:rsidRPr="00C87D97">
        <w:rPr>
          <w:rFonts w:ascii="Times New Roman" w:hAnsi="Times New Roman" w:cs="Times New Roman"/>
          <w:i/>
          <w:iCs/>
          <w:color w:val="000000" w:themeColor="text1"/>
        </w:rPr>
        <w:t>aith in Northern Thailand</w:t>
      </w:r>
      <w:r w:rsidRPr="00C87D97">
        <w:rPr>
          <w:rFonts w:ascii="Times New Roman" w:hAnsi="Times New Roman" w:cs="Times New Roman"/>
          <w:color w:val="000000" w:themeColor="text1"/>
        </w:rPr>
        <w:t>. Payap University Archives.</w:t>
      </w:r>
    </w:p>
    <w:p w14:paraId="57A2748A" w14:textId="7B78B078" w:rsidR="00D7588E" w:rsidRPr="00C87D97" w:rsidRDefault="00D7588E" w:rsidP="00C87D97">
      <w:pPr>
        <w:spacing w:after="160"/>
        <w:ind w:left="360" w:hanging="360"/>
        <w:jc w:val="both"/>
        <w:rPr>
          <w:rFonts w:ascii="Times New Roman" w:hAnsi="Times New Roman" w:cs="Times New Roman"/>
          <w:color w:val="000000" w:themeColor="text1"/>
        </w:rPr>
      </w:pPr>
      <w:r w:rsidRPr="00C87D97">
        <w:rPr>
          <w:rFonts w:ascii="Times New Roman" w:hAnsi="Times New Roman" w:cs="Times New Roman"/>
          <w:color w:val="000000" w:themeColor="text1"/>
        </w:rPr>
        <w:t>Persons, L.</w:t>
      </w:r>
      <w:r w:rsidR="006E1261" w:rsidRPr="00C87D97">
        <w:rPr>
          <w:rFonts w:ascii="Times New Roman" w:hAnsi="Times New Roman" w:cs="Times New Roman"/>
          <w:color w:val="000000" w:themeColor="text1"/>
        </w:rPr>
        <w:t xml:space="preserve"> </w:t>
      </w:r>
      <w:r w:rsidR="008805D4">
        <w:rPr>
          <w:rFonts w:ascii="Times New Roman" w:hAnsi="Times New Roman" w:cs="Times New Roman"/>
          <w:color w:val="000000" w:themeColor="text1"/>
        </w:rPr>
        <w:t>(</w:t>
      </w:r>
      <w:r w:rsidR="006E1261" w:rsidRPr="00C87D97">
        <w:rPr>
          <w:rFonts w:ascii="Times New Roman" w:hAnsi="Times New Roman" w:cs="Times New Roman"/>
          <w:color w:val="000000" w:themeColor="text1"/>
        </w:rPr>
        <w:t>2016</w:t>
      </w:r>
      <w:r w:rsidR="008805D4">
        <w:rPr>
          <w:rFonts w:ascii="Times New Roman" w:hAnsi="Times New Roman" w:cs="Times New Roman"/>
          <w:color w:val="000000" w:themeColor="text1"/>
        </w:rPr>
        <w:t>)</w:t>
      </w:r>
      <w:r w:rsidR="006E1261" w:rsidRPr="00C87D97">
        <w:rPr>
          <w:rFonts w:ascii="Times New Roman" w:hAnsi="Times New Roman" w:cs="Times New Roman"/>
          <w:color w:val="000000" w:themeColor="text1"/>
        </w:rPr>
        <w:t xml:space="preserve">. </w:t>
      </w:r>
      <w:r w:rsidR="006E1261" w:rsidRPr="00C87D97">
        <w:rPr>
          <w:rFonts w:ascii="Times New Roman" w:hAnsi="Times New Roman" w:cs="Times New Roman"/>
          <w:i/>
          <w:iCs/>
          <w:color w:val="000000" w:themeColor="text1"/>
        </w:rPr>
        <w:t xml:space="preserve">The </w:t>
      </w:r>
      <w:r w:rsidR="008805D4">
        <w:rPr>
          <w:rFonts w:ascii="Times New Roman" w:hAnsi="Times New Roman" w:cs="Times New Roman"/>
          <w:i/>
          <w:iCs/>
          <w:color w:val="000000" w:themeColor="text1"/>
        </w:rPr>
        <w:t>w</w:t>
      </w:r>
      <w:r w:rsidR="006E1261" w:rsidRPr="00C87D97">
        <w:rPr>
          <w:rFonts w:ascii="Times New Roman" w:hAnsi="Times New Roman" w:cs="Times New Roman"/>
          <w:i/>
          <w:iCs/>
          <w:color w:val="000000" w:themeColor="text1"/>
        </w:rPr>
        <w:t xml:space="preserve">ay Thais </w:t>
      </w:r>
      <w:r w:rsidR="008805D4">
        <w:rPr>
          <w:rFonts w:ascii="Times New Roman" w:hAnsi="Times New Roman" w:cs="Times New Roman"/>
          <w:i/>
          <w:iCs/>
          <w:color w:val="000000" w:themeColor="text1"/>
        </w:rPr>
        <w:t>l</w:t>
      </w:r>
      <w:r w:rsidR="006E1261" w:rsidRPr="00C87D97">
        <w:rPr>
          <w:rFonts w:ascii="Times New Roman" w:hAnsi="Times New Roman" w:cs="Times New Roman"/>
          <w:i/>
          <w:iCs/>
          <w:color w:val="000000" w:themeColor="text1"/>
        </w:rPr>
        <w:t xml:space="preserve">ead: Face as </w:t>
      </w:r>
      <w:r w:rsidR="008805D4">
        <w:rPr>
          <w:rFonts w:ascii="Times New Roman" w:hAnsi="Times New Roman" w:cs="Times New Roman"/>
          <w:i/>
          <w:iCs/>
          <w:color w:val="000000" w:themeColor="text1"/>
        </w:rPr>
        <w:t>s</w:t>
      </w:r>
      <w:r w:rsidR="006E1261" w:rsidRPr="00C87D97">
        <w:rPr>
          <w:rFonts w:ascii="Times New Roman" w:hAnsi="Times New Roman" w:cs="Times New Roman"/>
          <w:i/>
          <w:iCs/>
          <w:color w:val="000000" w:themeColor="text1"/>
        </w:rPr>
        <w:t xml:space="preserve">ocial </w:t>
      </w:r>
      <w:r w:rsidR="008805D4">
        <w:rPr>
          <w:rFonts w:ascii="Times New Roman" w:hAnsi="Times New Roman" w:cs="Times New Roman"/>
          <w:i/>
          <w:iCs/>
          <w:color w:val="000000" w:themeColor="text1"/>
        </w:rPr>
        <w:t>c</w:t>
      </w:r>
      <w:r w:rsidR="006E1261" w:rsidRPr="00C87D97">
        <w:rPr>
          <w:rFonts w:ascii="Times New Roman" w:hAnsi="Times New Roman" w:cs="Times New Roman"/>
          <w:i/>
          <w:iCs/>
          <w:color w:val="000000" w:themeColor="text1"/>
        </w:rPr>
        <w:t>apital</w:t>
      </w:r>
      <w:r w:rsidR="006E1261" w:rsidRPr="00C87D97">
        <w:rPr>
          <w:rFonts w:ascii="Times New Roman" w:hAnsi="Times New Roman" w:cs="Times New Roman"/>
          <w:color w:val="000000" w:themeColor="text1"/>
        </w:rPr>
        <w:t>. Silkworm Books</w:t>
      </w:r>
      <w:r w:rsidR="00335162" w:rsidRPr="00C87D97">
        <w:rPr>
          <w:rFonts w:ascii="Times New Roman" w:hAnsi="Times New Roman" w:cs="Times New Roman"/>
          <w:color w:val="000000" w:themeColor="text1"/>
        </w:rPr>
        <w:t>.</w:t>
      </w:r>
    </w:p>
    <w:p w14:paraId="04EDE8EF" w14:textId="72212FFF" w:rsidR="00D7588E" w:rsidRPr="00C87D97" w:rsidRDefault="003065F9" w:rsidP="00C87D97">
      <w:pPr>
        <w:spacing w:after="160"/>
        <w:ind w:left="360" w:hanging="360"/>
        <w:jc w:val="both"/>
        <w:rPr>
          <w:rFonts w:ascii="Times New Roman" w:hAnsi="Times New Roman" w:cs="Times New Roman"/>
          <w:color w:val="000000" w:themeColor="text1"/>
        </w:rPr>
      </w:pPr>
      <w:proofErr w:type="spellStart"/>
      <w:r w:rsidRPr="00C87D97">
        <w:rPr>
          <w:rFonts w:ascii="Times New Roman" w:hAnsi="Times New Roman" w:cs="Times New Roman"/>
          <w:color w:val="000000" w:themeColor="text1"/>
        </w:rPr>
        <w:t>Rabibhadana</w:t>
      </w:r>
      <w:proofErr w:type="spellEnd"/>
      <w:r w:rsidRPr="00C87D97">
        <w:rPr>
          <w:rFonts w:ascii="Times New Roman" w:hAnsi="Times New Roman" w:cs="Times New Roman"/>
          <w:color w:val="000000" w:themeColor="text1"/>
        </w:rPr>
        <w:t>, A.</w:t>
      </w:r>
      <w:r w:rsidR="006147FF" w:rsidRPr="00C87D97">
        <w:rPr>
          <w:rFonts w:ascii="Times New Roman" w:hAnsi="Times New Roman" w:cs="Times New Roman"/>
          <w:color w:val="000000" w:themeColor="text1"/>
        </w:rPr>
        <w:t xml:space="preserve"> 1968.</w:t>
      </w:r>
      <w:r w:rsidRPr="00C87D97">
        <w:rPr>
          <w:rFonts w:ascii="Times New Roman" w:hAnsi="Times New Roman" w:cs="Times New Roman"/>
          <w:i/>
          <w:iCs/>
          <w:color w:val="000000" w:themeColor="text1"/>
        </w:rPr>
        <w:t xml:space="preserve"> The </w:t>
      </w:r>
      <w:r w:rsidR="008805D4">
        <w:rPr>
          <w:rFonts w:ascii="Times New Roman" w:hAnsi="Times New Roman" w:cs="Times New Roman"/>
          <w:i/>
          <w:iCs/>
          <w:color w:val="000000" w:themeColor="text1"/>
        </w:rPr>
        <w:t>o</w:t>
      </w:r>
      <w:r w:rsidRPr="00C87D97">
        <w:rPr>
          <w:rFonts w:ascii="Times New Roman" w:hAnsi="Times New Roman" w:cs="Times New Roman"/>
          <w:i/>
          <w:iCs/>
          <w:color w:val="000000" w:themeColor="text1"/>
        </w:rPr>
        <w:t xml:space="preserve">rganization of Thai </w:t>
      </w:r>
      <w:r w:rsidR="008805D4">
        <w:rPr>
          <w:rFonts w:ascii="Times New Roman" w:hAnsi="Times New Roman" w:cs="Times New Roman"/>
          <w:i/>
          <w:iCs/>
          <w:color w:val="000000" w:themeColor="text1"/>
        </w:rPr>
        <w:t>s</w:t>
      </w:r>
      <w:r w:rsidRPr="00C87D97">
        <w:rPr>
          <w:rFonts w:ascii="Times New Roman" w:hAnsi="Times New Roman" w:cs="Times New Roman"/>
          <w:i/>
          <w:iCs/>
          <w:color w:val="000000" w:themeColor="text1"/>
        </w:rPr>
        <w:t xml:space="preserve">ociety in the </w:t>
      </w:r>
      <w:r w:rsidR="008805D4">
        <w:rPr>
          <w:rFonts w:ascii="Times New Roman" w:hAnsi="Times New Roman" w:cs="Times New Roman"/>
          <w:i/>
          <w:iCs/>
          <w:color w:val="000000" w:themeColor="text1"/>
        </w:rPr>
        <w:t>e</w:t>
      </w:r>
      <w:r w:rsidRPr="00C87D97">
        <w:rPr>
          <w:rFonts w:ascii="Times New Roman" w:hAnsi="Times New Roman" w:cs="Times New Roman"/>
          <w:i/>
          <w:iCs/>
          <w:color w:val="000000" w:themeColor="text1"/>
        </w:rPr>
        <w:t xml:space="preserve">arly Bangkok </w:t>
      </w:r>
      <w:r w:rsidR="008805D4">
        <w:rPr>
          <w:rFonts w:ascii="Times New Roman" w:hAnsi="Times New Roman" w:cs="Times New Roman"/>
          <w:i/>
          <w:iCs/>
          <w:color w:val="000000" w:themeColor="text1"/>
        </w:rPr>
        <w:t>p</w:t>
      </w:r>
      <w:r w:rsidRPr="00C87D97">
        <w:rPr>
          <w:rFonts w:ascii="Times New Roman" w:hAnsi="Times New Roman" w:cs="Times New Roman"/>
          <w:i/>
          <w:iCs/>
          <w:color w:val="000000" w:themeColor="text1"/>
        </w:rPr>
        <w:t>eriod,</w:t>
      </w:r>
      <w:r w:rsidR="0056412D" w:rsidRPr="00C87D97">
        <w:rPr>
          <w:rFonts w:ascii="Times New Roman" w:hAnsi="Times New Roman" w:cs="Times New Roman"/>
          <w:color w:val="000000" w:themeColor="text1"/>
        </w:rPr>
        <w:t xml:space="preserve"> </w:t>
      </w:r>
      <w:r w:rsidRPr="00C87D97">
        <w:rPr>
          <w:rFonts w:ascii="Times New Roman" w:hAnsi="Times New Roman" w:cs="Times New Roman"/>
          <w:i/>
          <w:iCs/>
          <w:color w:val="000000" w:themeColor="text1"/>
        </w:rPr>
        <w:t>1782</w:t>
      </w:r>
      <w:r w:rsidR="00335162" w:rsidRPr="00C87D97">
        <w:rPr>
          <w:rFonts w:ascii="Times New Roman" w:hAnsi="Times New Roman" w:cs="Times New Roman"/>
          <w:color w:val="000000" w:themeColor="text1"/>
        </w:rPr>
        <w:t>–</w:t>
      </w:r>
      <w:r w:rsidRPr="00C87D97">
        <w:rPr>
          <w:rFonts w:ascii="Times New Roman" w:hAnsi="Times New Roman" w:cs="Times New Roman"/>
          <w:i/>
          <w:iCs/>
          <w:color w:val="000000" w:themeColor="text1"/>
        </w:rPr>
        <w:t>1873</w:t>
      </w:r>
      <w:r w:rsidRPr="00C87D97">
        <w:rPr>
          <w:rFonts w:ascii="Times New Roman" w:hAnsi="Times New Roman" w:cs="Times New Roman"/>
          <w:color w:val="000000" w:themeColor="text1"/>
        </w:rPr>
        <w:t>. Cornell University.</w:t>
      </w:r>
    </w:p>
    <w:p w14:paraId="3171AECE" w14:textId="48262192" w:rsidR="008805D4" w:rsidRPr="008805D4" w:rsidRDefault="00041C89" w:rsidP="008805D4">
      <w:pPr>
        <w:ind w:left="360" w:hanging="360"/>
        <w:jc w:val="both"/>
        <w:rPr>
          <w:rFonts w:ascii="Times New Roman" w:hAnsi="Times New Roman" w:cs="Times New Roman"/>
          <w:color w:val="000000" w:themeColor="text1"/>
        </w:rPr>
      </w:pPr>
      <w:r w:rsidRPr="00C87D97">
        <w:rPr>
          <w:rFonts w:ascii="Times New Roman" w:hAnsi="Times New Roman" w:cs="Times New Roman"/>
          <w:color w:val="000000" w:themeColor="text1"/>
        </w:rPr>
        <w:lastRenderedPageBreak/>
        <w:t xml:space="preserve">Swanson, H. </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2002</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Dancing to the </w:t>
      </w:r>
      <w:r w:rsidR="008805D4">
        <w:rPr>
          <w:rFonts w:ascii="Times New Roman" w:hAnsi="Times New Roman" w:cs="Times New Roman"/>
          <w:color w:val="000000" w:themeColor="text1"/>
        </w:rPr>
        <w:t>t</w:t>
      </w:r>
      <w:r w:rsidRPr="00C87D97">
        <w:rPr>
          <w:rFonts w:ascii="Times New Roman" w:hAnsi="Times New Roman" w:cs="Times New Roman"/>
          <w:color w:val="000000" w:themeColor="text1"/>
        </w:rPr>
        <w:t xml:space="preserve">emple, </w:t>
      </w:r>
      <w:r w:rsidR="008805D4">
        <w:rPr>
          <w:rFonts w:ascii="Times New Roman" w:hAnsi="Times New Roman" w:cs="Times New Roman"/>
          <w:color w:val="000000" w:themeColor="text1"/>
        </w:rPr>
        <w:t>d</w:t>
      </w:r>
      <w:r w:rsidRPr="00C87D97">
        <w:rPr>
          <w:rFonts w:ascii="Times New Roman" w:hAnsi="Times New Roman" w:cs="Times New Roman"/>
          <w:color w:val="000000" w:themeColor="text1"/>
        </w:rPr>
        <w:t xml:space="preserve">ancing in the </w:t>
      </w:r>
      <w:r w:rsidR="008805D4">
        <w:rPr>
          <w:rFonts w:ascii="Times New Roman" w:hAnsi="Times New Roman" w:cs="Times New Roman"/>
          <w:color w:val="000000" w:themeColor="text1"/>
        </w:rPr>
        <w:t>c</w:t>
      </w:r>
      <w:r w:rsidRPr="00C87D97">
        <w:rPr>
          <w:rFonts w:ascii="Times New Roman" w:hAnsi="Times New Roman" w:cs="Times New Roman"/>
          <w:color w:val="000000" w:themeColor="text1"/>
        </w:rPr>
        <w:t xml:space="preserve">hurch: Reflections on Thai </w:t>
      </w:r>
      <w:r w:rsidR="008805D4">
        <w:rPr>
          <w:rFonts w:ascii="Times New Roman" w:hAnsi="Times New Roman" w:cs="Times New Roman"/>
          <w:color w:val="000000" w:themeColor="text1"/>
        </w:rPr>
        <w:t>l</w:t>
      </w:r>
      <w:r w:rsidRPr="00C87D97">
        <w:rPr>
          <w:rFonts w:ascii="Times New Roman" w:hAnsi="Times New Roman" w:cs="Times New Roman"/>
          <w:color w:val="000000" w:themeColor="text1"/>
        </w:rPr>
        <w:t xml:space="preserve">ocal </w:t>
      </w:r>
      <w:r w:rsidR="008805D4">
        <w:rPr>
          <w:rFonts w:ascii="Times New Roman" w:hAnsi="Times New Roman" w:cs="Times New Roman"/>
          <w:color w:val="000000" w:themeColor="text1"/>
        </w:rPr>
        <w:t>t</w:t>
      </w:r>
      <w:r w:rsidRPr="00C87D97">
        <w:rPr>
          <w:rFonts w:ascii="Times New Roman" w:hAnsi="Times New Roman" w:cs="Times New Roman"/>
          <w:color w:val="000000" w:themeColor="text1"/>
        </w:rPr>
        <w:t>heology</w:t>
      </w:r>
      <w:r w:rsidR="00027DB3" w:rsidRPr="00C87D97">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w:t>
      </w:r>
      <w:proofErr w:type="spellStart"/>
      <w:r w:rsidR="00027DB3" w:rsidRPr="00C87D97">
        <w:rPr>
          <w:rFonts w:ascii="Times New Roman" w:hAnsi="Times New Roman" w:cs="Times New Roman"/>
          <w:i/>
          <w:iCs/>
          <w:color w:val="000000" w:themeColor="text1"/>
        </w:rPr>
        <w:t>HeRB</w:t>
      </w:r>
      <w:proofErr w:type="spellEnd"/>
      <w:r w:rsidR="00027DB3" w:rsidRPr="00C87D97">
        <w:rPr>
          <w:rFonts w:ascii="Times New Roman" w:hAnsi="Times New Roman" w:cs="Times New Roman"/>
          <w:i/>
          <w:iCs/>
          <w:color w:val="000000" w:themeColor="text1"/>
        </w:rPr>
        <w:t>:</w:t>
      </w:r>
      <w:r w:rsidR="008805D4">
        <w:rPr>
          <w:rFonts w:ascii="Times New Roman" w:hAnsi="Times New Roman" w:cs="Times New Roman"/>
          <w:i/>
          <w:iCs/>
          <w:color w:val="000000" w:themeColor="text1"/>
        </w:rPr>
        <w:t xml:space="preserve"> </w:t>
      </w:r>
      <w:r w:rsidRPr="00C87D97">
        <w:rPr>
          <w:rFonts w:ascii="Times New Roman" w:hAnsi="Times New Roman" w:cs="Times New Roman"/>
          <w:i/>
          <w:iCs/>
          <w:color w:val="000000" w:themeColor="text1"/>
        </w:rPr>
        <w:t>Herb</w:t>
      </w:r>
      <w:r w:rsidR="00EE7A78" w:rsidRPr="00C87D97">
        <w:rPr>
          <w:rFonts w:ascii="Times New Roman" w:hAnsi="Times New Roman" w:cs="Times New Roman"/>
          <w:i/>
          <w:iCs/>
          <w:color w:val="000000" w:themeColor="text1"/>
        </w:rPr>
        <w:t>’</w:t>
      </w:r>
      <w:r w:rsidRPr="00C87D97">
        <w:rPr>
          <w:rFonts w:ascii="Times New Roman" w:hAnsi="Times New Roman" w:cs="Times New Roman"/>
          <w:i/>
          <w:iCs/>
          <w:color w:val="000000" w:themeColor="text1"/>
        </w:rPr>
        <w:t xml:space="preserve">s </w:t>
      </w:r>
      <w:r w:rsidR="008805D4">
        <w:rPr>
          <w:rFonts w:ascii="Times New Roman" w:hAnsi="Times New Roman" w:cs="Times New Roman"/>
          <w:i/>
          <w:iCs/>
          <w:color w:val="000000" w:themeColor="text1"/>
        </w:rPr>
        <w:t>r</w:t>
      </w:r>
      <w:r w:rsidRPr="00C87D97">
        <w:rPr>
          <w:rFonts w:ascii="Times New Roman" w:hAnsi="Times New Roman" w:cs="Times New Roman"/>
          <w:i/>
          <w:iCs/>
          <w:color w:val="000000" w:themeColor="text1"/>
        </w:rPr>
        <w:t xml:space="preserve">esearch </w:t>
      </w:r>
      <w:r w:rsidR="008805D4">
        <w:rPr>
          <w:rFonts w:ascii="Times New Roman" w:hAnsi="Times New Roman" w:cs="Times New Roman"/>
          <w:i/>
          <w:iCs/>
          <w:color w:val="000000" w:themeColor="text1"/>
        </w:rPr>
        <w:t>b</w:t>
      </w:r>
      <w:r w:rsidRPr="00C87D97">
        <w:rPr>
          <w:rFonts w:ascii="Times New Roman" w:hAnsi="Times New Roman" w:cs="Times New Roman"/>
          <w:i/>
          <w:iCs/>
          <w:color w:val="000000" w:themeColor="text1"/>
        </w:rPr>
        <w:t>ulletin</w:t>
      </w:r>
      <w:r w:rsidR="008805D4">
        <w:rPr>
          <w:rFonts w:ascii="Times New Roman" w:hAnsi="Times New Roman" w:cs="Times New Roman"/>
          <w:color w:val="000000" w:themeColor="text1"/>
        </w:rPr>
        <w:t>,</w:t>
      </w:r>
      <w:r w:rsidRPr="00C87D97">
        <w:rPr>
          <w:rFonts w:ascii="Times New Roman" w:hAnsi="Times New Roman" w:cs="Times New Roman"/>
          <w:color w:val="000000" w:themeColor="text1"/>
        </w:rPr>
        <w:t xml:space="preserve"> </w:t>
      </w:r>
      <w:r w:rsidR="00605C4F" w:rsidRPr="00C87D97">
        <w:rPr>
          <w:rFonts w:ascii="Times New Roman" w:hAnsi="Times New Roman" w:cs="Times New Roman"/>
          <w:color w:val="000000" w:themeColor="text1"/>
        </w:rPr>
        <w:t>3</w:t>
      </w:r>
      <w:r w:rsidRPr="008805D4">
        <w:rPr>
          <w:rFonts w:ascii="Times New Roman" w:hAnsi="Times New Roman" w:cs="Times New Roman"/>
          <w:color w:val="000000" w:themeColor="text1"/>
        </w:rPr>
        <w:t>.</w:t>
      </w:r>
    </w:p>
    <w:p w14:paraId="6DA2358E" w14:textId="0A1C7FC2" w:rsidR="00080743" w:rsidRPr="00C87D97" w:rsidRDefault="008805D4" w:rsidP="008805D4">
      <w:pPr>
        <w:spacing w:after="160"/>
        <w:ind w:left="360"/>
        <w:jc w:val="both"/>
        <w:rPr>
          <w:rFonts w:ascii="Times New Roman" w:hAnsi="Times New Roman" w:cs="Times New Roman"/>
          <w:color w:val="000000" w:themeColor="text1"/>
        </w:rPr>
      </w:pPr>
      <w:hyperlink r:id="rId10" w:history="1">
        <w:r w:rsidRPr="008805D4">
          <w:rPr>
            <w:rStyle w:val="Hyperlink"/>
            <w:rFonts w:ascii="Times New Roman" w:hAnsi="Times New Roman" w:cs="Times New Roman"/>
            <w:color w:val="000000" w:themeColor="text1"/>
          </w:rPr>
          <w:t>https://www.herbswanson.com/_files/ugd/4cfa9b_28ad7824d8684b8fb338b69ed36cbda6.pdf</w:t>
        </w:r>
      </w:hyperlink>
    </w:p>
    <w:sectPr w:rsidR="00080743" w:rsidRPr="00C87D97" w:rsidSect="00411AF9">
      <w:headerReference w:type="even" r:id="rId11"/>
      <w:headerReference w:type="default" r:id="rId12"/>
      <w:footerReference w:type="even" r:id="rId13"/>
      <w:footerReference w:type="default" r:id="rId14"/>
      <w:footerReference w:type="first" r:id="rId15"/>
      <w:endnotePr>
        <w:numFmt w:val="decimal"/>
      </w:endnotePr>
      <w:pgSz w:w="12240" w:h="15840"/>
      <w:pgMar w:top="1440" w:right="1440" w:bottom="1440" w:left="1440" w:header="720" w:footer="720" w:gutter="0"/>
      <w:pgNumType w:start="1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A8B41" w14:textId="77777777" w:rsidR="00B81770" w:rsidRDefault="00B81770" w:rsidP="00077F26">
      <w:r>
        <w:separator/>
      </w:r>
    </w:p>
  </w:endnote>
  <w:endnote w:type="continuationSeparator" w:id="0">
    <w:p w14:paraId="015F3E3B" w14:textId="77777777" w:rsidR="00B81770" w:rsidRDefault="00B81770" w:rsidP="00077F26">
      <w:r>
        <w:continuationSeparator/>
      </w:r>
    </w:p>
  </w:endnote>
  <w:endnote w:id="1">
    <w:p w14:paraId="73F53B46" w14:textId="3CB48058" w:rsidR="00306785" w:rsidRPr="00306785" w:rsidRDefault="00306785" w:rsidP="00306785">
      <w:pPr>
        <w:rPr>
          <w:rFonts w:ascii="Times New Roman" w:hAnsi="Times New Roman" w:cs="Times New Roman"/>
          <w:sz w:val="20"/>
          <w:szCs w:val="20"/>
        </w:rPr>
      </w:pPr>
      <w:r>
        <w:rPr>
          <w:rStyle w:val="EndnoteReference"/>
        </w:rPr>
        <w:endnoteRef/>
      </w:r>
      <w:r>
        <w:t xml:space="preserve"> </w:t>
      </w:r>
      <w:r w:rsidRPr="00C87D97">
        <w:rPr>
          <w:rFonts w:ascii="Times New Roman" w:hAnsi="Times New Roman" w:cs="Times New Roman"/>
          <w:sz w:val="20"/>
          <w:szCs w:val="20"/>
        </w:rPr>
        <w:t>This article is a revised version of a paper presented at the SEANET Researchers’ Conference in Chiang Mai, Thailand, in January 2026.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7948002"/>
      <w:docPartObj>
        <w:docPartGallery w:val="Page Numbers (Bottom of Page)"/>
        <w:docPartUnique/>
      </w:docPartObj>
    </w:sdtPr>
    <w:sdtContent>
      <w:p w14:paraId="6D46D9F7" w14:textId="660B6F63" w:rsidR="00077F26" w:rsidRDefault="00077F26" w:rsidP="00C87D9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794487" w14:textId="77777777" w:rsidR="00077F26" w:rsidRDefault="00077F26" w:rsidP="00C87D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1A6B" w14:textId="22F9CA08" w:rsidR="001275E2" w:rsidRDefault="001275E2" w:rsidP="001275E2">
    <w:pPr>
      <w:pStyle w:val="Footer"/>
      <w:jc w:val="center"/>
    </w:pPr>
    <w:r w:rsidRPr="00C87D97">
      <w:rPr>
        <w:rFonts w:ascii="Times New Roman" w:hAnsi="Times New Roman" w:cs="Times New Roman"/>
        <w:i/>
        <w:iCs/>
        <w:sz w:val="20"/>
      </w:rPr>
      <w:t>Global Missiology</w:t>
    </w:r>
    <w:r w:rsidRPr="00C87D97">
      <w:rPr>
        <w:rFonts w:ascii="Times New Roman" w:hAnsi="Times New Roman" w:cs="Times New Roman"/>
        <w:sz w:val="20"/>
      </w:rPr>
      <w:t xml:space="preserve"> - ISSN 2831-4751 - Vol 2</w:t>
    </w:r>
    <w:r w:rsidR="0088606B">
      <w:rPr>
        <w:rFonts w:ascii="Times New Roman" w:hAnsi="Times New Roman" w:cs="Times New Roman"/>
        <w:sz w:val="20"/>
      </w:rPr>
      <w:t>3</w:t>
    </w:r>
    <w:r w:rsidRPr="00C87D97">
      <w:rPr>
        <w:rFonts w:ascii="Times New Roman" w:hAnsi="Times New Roman" w:cs="Times New Roman"/>
        <w:sz w:val="20"/>
      </w:rPr>
      <w:t>, No 4 (2026) October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4D9A6" w14:textId="637598B1" w:rsidR="00C87D97" w:rsidRPr="008805D4" w:rsidRDefault="008805D4" w:rsidP="008805D4">
    <w:pPr>
      <w:pStyle w:val="Footer"/>
      <w:jc w:val="center"/>
    </w:pPr>
    <w:r w:rsidRPr="00C87D97">
      <w:rPr>
        <w:rFonts w:ascii="Times New Roman" w:hAnsi="Times New Roman" w:cs="Times New Roman"/>
        <w:i/>
        <w:iCs/>
        <w:sz w:val="20"/>
      </w:rPr>
      <w:t>Global Missiology</w:t>
    </w:r>
    <w:r w:rsidRPr="00C87D97">
      <w:rPr>
        <w:rFonts w:ascii="Times New Roman" w:hAnsi="Times New Roman" w:cs="Times New Roman"/>
        <w:sz w:val="20"/>
      </w:rPr>
      <w:t xml:space="preserve"> - ISSN 2831-4751 - Vol 2</w:t>
    </w:r>
    <w:r w:rsidR="0088606B">
      <w:rPr>
        <w:rFonts w:ascii="Times New Roman" w:hAnsi="Times New Roman" w:cs="Times New Roman"/>
        <w:sz w:val="20"/>
      </w:rPr>
      <w:t>3</w:t>
    </w:r>
    <w:r w:rsidRPr="00C87D97">
      <w:rPr>
        <w:rFonts w:ascii="Times New Roman" w:hAnsi="Times New Roman" w:cs="Times New Roman"/>
        <w:sz w:val="20"/>
      </w:rPr>
      <w:t>, No 4 (2026) October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198CA" w14:textId="77777777" w:rsidR="00B81770" w:rsidRDefault="00B81770" w:rsidP="00077F26">
      <w:r>
        <w:separator/>
      </w:r>
    </w:p>
  </w:footnote>
  <w:footnote w:type="continuationSeparator" w:id="0">
    <w:p w14:paraId="0CA2421A" w14:textId="77777777" w:rsidR="00B81770" w:rsidRDefault="00B81770" w:rsidP="00077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7748189"/>
      <w:docPartObj>
        <w:docPartGallery w:val="Page Numbers (Top of Page)"/>
        <w:docPartUnique/>
      </w:docPartObj>
    </w:sdtPr>
    <w:sdtContent>
      <w:p w14:paraId="6F706B54" w14:textId="11853668" w:rsidR="00C87D97" w:rsidRDefault="00C87D97" w:rsidP="001275E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F313FFC" w14:textId="77777777" w:rsidR="00C87D97" w:rsidRDefault="00C87D97" w:rsidP="00C87D9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5466257"/>
      <w:docPartObj>
        <w:docPartGallery w:val="Page Numbers (Top of Page)"/>
        <w:docPartUnique/>
      </w:docPartObj>
    </w:sdtPr>
    <w:sdtEndPr>
      <w:rPr>
        <w:rStyle w:val="PageNumber"/>
        <w:rFonts w:ascii="Times New Roman" w:hAnsi="Times New Roman" w:cs="Times New Roman"/>
        <w:sz w:val="20"/>
        <w:szCs w:val="20"/>
      </w:rPr>
    </w:sdtEndPr>
    <w:sdtContent>
      <w:p w14:paraId="6AD06EB0" w14:textId="15A875C7" w:rsidR="001275E2" w:rsidRPr="001275E2" w:rsidRDefault="001275E2" w:rsidP="00F36F80">
        <w:pPr>
          <w:pStyle w:val="Header"/>
          <w:framePr w:wrap="none" w:vAnchor="text" w:hAnchor="margin" w:xAlign="right" w:y="1"/>
          <w:rPr>
            <w:rStyle w:val="PageNumber"/>
            <w:rFonts w:ascii="Times New Roman" w:hAnsi="Times New Roman" w:cs="Times New Roman"/>
            <w:sz w:val="20"/>
            <w:szCs w:val="20"/>
          </w:rPr>
        </w:pPr>
        <w:r w:rsidRPr="001275E2">
          <w:rPr>
            <w:rStyle w:val="PageNumber"/>
            <w:rFonts w:ascii="Times New Roman" w:hAnsi="Times New Roman" w:cs="Times New Roman"/>
            <w:sz w:val="20"/>
            <w:szCs w:val="20"/>
          </w:rPr>
          <w:fldChar w:fldCharType="begin"/>
        </w:r>
        <w:r w:rsidRPr="001275E2">
          <w:rPr>
            <w:rStyle w:val="PageNumber"/>
            <w:rFonts w:ascii="Times New Roman" w:hAnsi="Times New Roman" w:cs="Times New Roman"/>
            <w:sz w:val="20"/>
            <w:szCs w:val="20"/>
          </w:rPr>
          <w:instrText xml:space="preserve"> PAGE </w:instrText>
        </w:r>
        <w:r w:rsidRPr="001275E2">
          <w:rPr>
            <w:rStyle w:val="PageNumber"/>
            <w:rFonts w:ascii="Times New Roman" w:hAnsi="Times New Roman" w:cs="Times New Roman"/>
            <w:sz w:val="20"/>
            <w:szCs w:val="20"/>
          </w:rPr>
          <w:fldChar w:fldCharType="separate"/>
        </w:r>
        <w:r w:rsidRPr="001275E2">
          <w:rPr>
            <w:rStyle w:val="PageNumber"/>
            <w:rFonts w:ascii="Times New Roman" w:hAnsi="Times New Roman" w:cs="Times New Roman"/>
            <w:noProof/>
            <w:sz w:val="20"/>
            <w:szCs w:val="20"/>
          </w:rPr>
          <w:t>11</w:t>
        </w:r>
        <w:r w:rsidRPr="001275E2">
          <w:rPr>
            <w:rStyle w:val="PageNumbe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24304"/>
    <w:multiLevelType w:val="multilevel"/>
    <w:tmpl w:val="44FCD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D1E11"/>
    <w:multiLevelType w:val="hybridMultilevel"/>
    <w:tmpl w:val="324AAD02"/>
    <w:lvl w:ilvl="0" w:tplc="A95E19A8">
      <w:start w:val="1"/>
      <w:numFmt w:val="bullet"/>
      <w:lvlText w:val="•"/>
      <w:lvlJc w:val="left"/>
      <w:pPr>
        <w:tabs>
          <w:tab w:val="num" w:pos="720"/>
        </w:tabs>
        <w:ind w:left="720" w:hanging="360"/>
      </w:pPr>
      <w:rPr>
        <w:rFonts w:ascii="Arial" w:hAnsi="Arial" w:hint="default"/>
      </w:rPr>
    </w:lvl>
    <w:lvl w:ilvl="1" w:tplc="828A5232" w:tentative="1">
      <w:start w:val="1"/>
      <w:numFmt w:val="bullet"/>
      <w:lvlText w:val="•"/>
      <w:lvlJc w:val="left"/>
      <w:pPr>
        <w:tabs>
          <w:tab w:val="num" w:pos="1440"/>
        </w:tabs>
        <w:ind w:left="1440" w:hanging="360"/>
      </w:pPr>
      <w:rPr>
        <w:rFonts w:ascii="Arial" w:hAnsi="Arial" w:hint="default"/>
      </w:rPr>
    </w:lvl>
    <w:lvl w:ilvl="2" w:tplc="A7EEF1A4" w:tentative="1">
      <w:start w:val="1"/>
      <w:numFmt w:val="bullet"/>
      <w:lvlText w:val="•"/>
      <w:lvlJc w:val="left"/>
      <w:pPr>
        <w:tabs>
          <w:tab w:val="num" w:pos="2160"/>
        </w:tabs>
        <w:ind w:left="2160" w:hanging="360"/>
      </w:pPr>
      <w:rPr>
        <w:rFonts w:ascii="Arial" w:hAnsi="Arial" w:hint="default"/>
      </w:rPr>
    </w:lvl>
    <w:lvl w:ilvl="3" w:tplc="C69017A2" w:tentative="1">
      <w:start w:val="1"/>
      <w:numFmt w:val="bullet"/>
      <w:lvlText w:val="•"/>
      <w:lvlJc w:val="left"/>
      <w:pPr>
        <w:tabs>
          <w:tab w:val="num" w:pos="2880"/>
        </w:tabs>
        <w:ind w:left="2880" w:hanging="360"/>
      </w:pPr>
      <w:rPr>
        <w:rFonts w:ascii="Arial" w:hAnsi="Arial" w:hint="default"/>
      </w:rPr>
    </w:lvl>
    <w:lvl w:ilvl="4" w:tplc="E0EA2BDA" w:tentative="1">
      <w:start w:val="1"/>
      <w:numFmt w:val="bullet"/>
      <w:lvlText w:val="•"/>
      <w:lvlJc w:val="left"/>
      <w:pPr>
        <w:tabs>
          <w:tab w:val="num" w:pos="3600"/>
        </w:tabs>
        <w:ind w:left="3600" w:hanging="360"/>
      </w:pPr>
      <w:rPr>
        <w:rFonts w:ascii="Arial" w:hAnsi="Arial" w:hint="default"/>
      </w:rPr>
    </w:lvl>
    <w:lvl w:ilvl="5" w:tplc="962A5E16" w:tentative="1">
      <w:start w:val="1"/>
      <w:numFmt w:val="bullet"/>
      <w:lvlText w:val="•"/>
      <w:lvlJc w:val="left"/>
      <w:pPr>
        <w:tabs>
          <w:tab w:val="num" w:pos="4320"/>
        </w:tabs>
        <w:ind w:left="4320" w:hanging="360"/>
      </w:pPr>
      <w:rPr>
        <w:rFonts w:ascii="Arial" w:hAnsi="Arial" w:hint="default"/>
      </w:rPr>
    </w:lvl>
    <w:lvl w:ilvl="6" w:tplc="C8641930" w:tentative="1">
      <w:start w:val="1"/>
      <w:numFmt w:val="bullet"/>
      <w:lvlText w:val="•"/>
      <w:lvlJc w:val="left"/>
      <w:pPr>
        <w:tabs>
          <w:tab w:val="num" w:pos="5040"/>
        </w:tabs>
        <w:ind w:left="5040" w:hanging="360"/>
      </w:pPr>
      <w:rPr>
        <w:rFonts w:ascii="Arial" w:hAnsi="Arial" w:hint="default"/>
      </w:rPr>
    </w:lvl>
    <w:lvl w:ilvl="7" w:tplc="B1324500" w:tentative="1">
      <w:start w:val="1"/>
      <w:numFmt w:val="bullet"/>
      <w:lvlText w:val="•"/>
      <w:lvlJc w:val="left"/>
      <w:pPr>
        <w:tabs>
          <w:tab w:val="num" w:pos="5760"/>
        </w:tabs>
        <w:ind w:left="5760" w:hanging="360"/>
      </w:pPr>
      <w:rPr>
        <w:rFonts w:ascii="Arial" w:hAnsi="Arial" w:hint="default"/>
      </w:rPr>
    </w:lvl>
    <w:lvl w:ilvl="8" w:tplc="644E704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52C6E79"/>
    <w:multiLevelType w:val="multilevel"/>
    <w:tmpl w:val="E2348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365B39"/>
    <w:multiLevelType w:val="hybridMultilevel"/>
    <w:tmpl w:val="A5009CA0"/>
    <w:lvl w:ilvl="0" w:tplc="283AC5E6">
      <w:start w:val="1"/>
      <w:numFmt w:val="bullet"/>
      <w:lvlText w:val="•"/>
      <w:lvlJc w:val="left"/>
      <w:pPr>
        <w:tabs>
          <w:tab w:val="num" w:pos="720"/>
        </w:tabs>
        <w:ind w:left="720" w:hanging="360"/>
      </w:pPr>
      <w:rPr>
        <w:rFonts w:ascii="Arial" w:hAnsi="Arial" w:hint="default"/>
      </w:rPr>
    </w:lvl>
    <w:lvl w:ilvl="1" w:tplc="BF7CA642" w:tentative="1">
      <w:start w:val="1"/>
      <w:numFmt w:val="bullet"/>
      <w:lvlText w:val="•"/>
      <w:lvlJc w:val="left"/>
      <w:pPr>
        <w:tabs>
          <w:tab w:val="num" w:pos="1440"/>
        </w:tabs>
        <w:ind w:left="1440" w:hanging="360"/>
      </w:pPr>
      <w:rPr>
        <w:rFonts w:ascii="Arial" w:hAnsi="Arial" w:hint="default"/>
      </w:rPr>
    </w:lvl>
    <w:lvl w:ilvl="2" w:tplc="DB003462" w:tentative="1">
      <w:start w:val="1"/>
      <w:numFmt w:val="bullet"/>
      <w:lvlText w:val="•"/>
      <w:lvlJc w:val="left"/>
      <w:pPr>
        <w:tabs>
          <w:tab w:val="num" w:pos="2160"/>
        </w:tabs>
        <w:ind w:left="2160" w:hanging="360"/>
      </w:pPr>
      <w:rPr>
        <w:rFonts w:ascii="Arial" w:hAnsi="Arial" w:hint="default"/>
      </w:rPr>
    </w:lvl>
    <w:lvl w:ilvl="3" w:tplc="00D0A84C" w:tentative="1">
      <w:start w:val="1"/>
      <w:numFmt w:val="bullet"/>
      <w:lvlText w:val="•"/>
      <w:lvlJc w:val="left"/>
      <w:pPr>
        <w:tabs>
          <w:tab w:val="num" w:pos="2880"/>
        </w:tabs>
        <w:ind w:left="2880" w:hanging="360"/>
      </w:pPr>
      <w:rPr>
        <w:rFonts w:ascii="Arial" w:hAnsi="Arial" w:hint="default"/>
      </w:rPr>
    </w:lvl>
    <w:lvl w:ilvl="4" w:tplc="1CAE9B82" w:tentative="1">
      <w:start w:val="1"/>
      <w:numFmt w:val="bullet"/>
      <w:lvlText w:val="•"/>
      <w:lvlJc w:val="left"/>
      <w:pPr>
        <w:tabs>
          <w:tab w:val="num" w:pos="3600"/>
        </w:tabs>
        <w:ind w:left="3600" w:hanging="360"/>
      </w:pPr>
      <w:rPr>
        <w:rFonts w:ascii="Arial" w:hAnsi="Arial" w:hint="default"/>
      </w:rPr>
    </w:lvl>
    <w:lvl w:ilvl="5" w:tplc="580E63D2" w:tentative="1">
      <w:start w:val="1"/>
      <w:numFmt w:val="bullet"/>
      <w:lvlText w:val="•"/>
      <w:lvlJc w:val="left"/>
      <w:pPr>
        <w:tabs>
          <w:tab w:val="num" w:pos="4320"/>
        </w:tabs>
        <w:ind w:left="4320" w:hanging="360"/>
      </w:pPr>
      <w:rPr>
        <w:rFonts w:ascii="Arial" w:hAnsi="Arial" w:hint="default"/>
      </w:rPr>
    </w:lvl>
    <w:lvl w:ilvl="6" w:tplc="F36E42AA" w:tentative="1">
      <w:start w:val="1"/>
      <w:numFmt w:val="bullet"/>
      <w:lvlText w:val="•"/>
      <w:lvlJc w:val="left"/>
      <w:pPr>
        <w:tabs>
          <w:tab w:val="num" w:pos="5040"/>
        </w:tabs>
        <w:ind w:left="5040" w:hanging="360"/>
      </w:pPr>
      <w:rPr>
        <w:rFonts w:ascii="Arial" w:hAnsi="Arial" w:hint="default"/>
      </w:rPr>
    </w:lvl>
    <w:lvl w:ilvl="7" w:tplc="F5CA1062" w:tentative="1">
      <w:start w:val="1"/>
      <w:numFmt w:val="bullet"/>
      <w:lvlText w:val="•"/>
      <w:lvlJc w:val="left"/>
      <w:pPr>
        <w:tabs>
          <w:tab w:val="num" w:pos="5760"/>
        </w:tabs>
        <w:ind w:left="5760" w:hanging="360"/>
      </w:pPr>
      <w:rPr>
        <w:rFonts w:ascii="Arial" w:hAnsi="Arial" w:hint="default"/>
      </w:rPr>
    </w:lvl>
    <w:lvl w:ilvl="8" w:tplc="BC66196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A06101A"/>
    <w:multiLevelType w:val="multilevel"/>
    <w:tmpl w:val="CCECF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452856"/>
    <w:multiLevelType w:val="hybridMultilevel"/>
    <w:tmpl w:val="4BB6F4E0"/>
    <w:lvl w:ilvl="0" w:tplc="CD2EEF72">
      <w:start w:val="1"/>
      <w:numFmt w:val="bullet"/>
      <w:lvlText w:val="•"/>
      <w:lvlJc w:val="left"/>
      <w:pPr>
        <w:tabs>
          <w:tab w:val="num" w:pos="720"/>
        </w:tabs>
        <w:ind w:left="720" w:hanging="360"/>
      </w:pPr>
      <w:rPr>
        <w:rFonts w:ascii="Arial" w:hAnsi="Arial" w:hint="default"/>
      </w:rPr>
    </w:lvl>
    <w:lvl w:ilvl="1" w:tplc="6B90F0CC" w:tentative="1">
      <w:start w:val="1"/>
      <w:numFmt w:val="bullet"/>
      <w:lvlText w:val="•"/>
      <w:lvlJc w:val="left"/>
      <w:pPr>
        <w:tabs>
          <w:tab w:val="num" w:pos="1440"/>
        </w:tabs>
        <w:ind w:left="1440" w:hanging="360"/>
      </w:pPr>
      <w:rPr>
        <w:rFonts w:ascii="Arial" w:hAnsi="Arial" w:hint="default"/>
      </w:rPr>
    </w:lvl>
    <w:lvl w:ilvl="2" w:tplc="4DD6A212" w:tentative="1">
      <w:start w:val="1"/>
      <w:numFmt w:val="bullet"/>
      <w:lvlText w:val="•"/>
      <w:lvlJc w:val="left"/>
      <w:pPr>
        <w:tabs>
          <w:tab w:val="num" w:pos="2160"/>
        </w:tabs>
        <w:ind w:left="2160" w:hanging="360"/>
      </w:pPr>
      <w:rPr>
        <w:rFonts w:ascii="Arial" w:hAnsi="Arial" w:hint="default"/>
      </w:rPr>
    </w:lvl>
    <w:lvl w:ilvl="3" w:tplc="1A405C86" w:tentative="1">
      <w:start w:val="1"/>
      <w:numFmt w:val="bullet"/>
      <w:lvlText w:val="•"/>
      <w:lvlJc w:val="left"/>
      <w:pPr>
        <w:tabs>
          <w:tab w:val="num" w:pos="2880"/>
        </w:tabs>
        <w:ind w:left="2880" w:hanging="360"/>
      </w:pPr>
      <w:rPr>
        <w:rFonts w:ascii="Arial" w:hAnsi="Arial" w:hint="default"/>
      </w:rPr>
    </w:lvl>
    <w:lvl w:ilvl="4" w:tplc="050AAC00" w:tentative="1">
      <w:start w:val="1"/>
      <w:numFmt w:val="bullet"/>
      <w:lvlText w:val="•"/>
      <w:lvlJc w:val="left"/>
      <w:pPr>
        <w:tabs>
          <w:tab w:val="num" w:pos="3600"/>
        </w:tabs>
        <w:ind w:left="3600" w:hanging="360"/>
      </w:pPr>
      <w:rPr>
        <w:rFonts w:ascii="Arial" w:hAnsi="Arial" w:hint="default"/>
      </w:rPr>
    </w:lvl>
    <w:lvl w:ilvl="5" w:tplc="2D2EC7EC" w:tentative="1">
      <w:start w:val="1"/>
      <w:numFmt w:val="bullet"/>
      <w:lvlText w:val="•"/>
      <w:lvlJc w:val="left"/>
      <w:pPr>
        <w:tabs>
          <w:tab w:val="num" w:pos="4320"/>
        </w:tabs>
        <w:ind w:left="4320" w:hanging="360"/>
      </w:pPr>
      <w:rPr>
        <w:rFonts w:ascii="Arial" w:hAnsi="Arial" w:hint="default"/>
      </w:rPr>
    </w:lvl>
    <w:lvl w:ilvl="6" w:tplc="46D00F96" w:tentative="1">
      <w:start w:val="1"/>
      <w:numFmt w:val="bullet"/>
      <w:lvlText w:val="•"/>
      <w:lvlJc w:val="left"/>
      <w:pPr>
        <w:tabs>
          <w:tab w:val="num" w:pos="5040"/>
        </w:tabs>
        <w:ind w:left="5040" w:hanging="360"/>
      </w:pPr>
      <w:rPr>
        <w:rFonts w:ascii="Arial" w:hAnsi="Arial" w:hint="default"/>
      </w:rPr>
    </w:lvl>
    <w:lvl w:ilvl="7" w:tplc="55B44B52" w:tentative="1">
      <w:start w:val="1"/>
      <w:numFmt w:val="bullet"/>
      <w:lvlText w:val="•"/>
      <w:lvlJc w:val="left"/>
      <w:pPr>
        <w:tabs>
          <w:tab w:val="num" w:pos="5760"/>
        </w:tabs>
        <w:ind w:left="5760" w:hanging="360"/>
      </w:pPr>
      <w:rPr>
        <w:rFonts w:ascii="Arial" w:hAnsi="Arial" w:hint="default"/>
      </w:rPr>
    </w:lvl>
    <w:lvl w:ilvl="8" w:tplc="1F34836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C271A45"/>
    <w:multiLevelType w:val="hybridMultilevel"/>
    <w:tmpl w:val="0928B988"/>
    <w:lvl w:ilvl="0" w:tplc="2510263C">
      <w:start w:val="1"/>
      <w:numFmt w:val="bullet"/>
      <w:lvlText w:val="•"/>
      <w:lvlJc w:val="left"/>
      <w:pPr>
        <w:tabs>
          <w:tab w:val="num" w:pos="720"/>
        </w:tabs>
        <w:ind w:left="720" w:hanging="360"/>
      </w:pPr>
      <w:rPr>
        <w:rFonts w:ascii="Arial" w:hAnsi="Arial" w:hint="default"/>
      </w:rPr>
    </w:lvl>
    <w:lvl w:ilvl="1" w:tplc="32B6EE3E">
      <w:numFmt w:val="bullet"/>
      <w:lvlText w:val="•"/>
      <w:lvlJc w:val="left"/>
      <w:pPr>
        <w:tabs>
          <w:tab w:val="num" w:pos="1440"/>
        </w:tabs>
        <w:ind w:left="1440" w:hanging="360"/>
      </w:pPr>
      <w:rPr>
        <w:rFonts w:ascii="Arial" w:hAnsi="Arial" w:hint="default"/>
      </w:rPr>
    </w:lvl>
    <w:lvl w:ilvl="2" w:tplc="67B06070" w:tentative="1">
      <w:start w:val="1"/>
      <w:numFmt w:val="bullet"/>
      <w:lvlText w:val="•"/>
      <w:lvlJc w:val="left"/>
      <w:pPr>
        <w:tabs>
          <w:tab w:val="num" w:pos="2160"/>
        </w:tabs>
        <w:ind w:left="2160" w:hanging="360"/>
      </w:pPr>
      <w:rPr>
        <w:rFonts w:ascii="Arial" w:hAnsi="Arial" w:hint="default"/>
      </w:rPr>
    </w:lvl>
    <w:lvl w:ilvl="3" w:tplc="342A7D68" w:tentative="1">
      <w:start w:val="1"/>
      <w:numFmt w:val="bullet"/>
      <w:lvlText w:val="•"/>
      <w:lvlJc w:val="left"/>
      <w:pPr>
        <w:tabs>
          <w:tab w:val="num" w:pos="2880"/>
        </w:tabs>
        <w:ind w:left="2880" w:hanging="360"/>
      </w:pPr>
      <w:rPr>
        <w:rFonts w:ascii="Arial" w:hAnsi="Arial" w:hint="default"/>
      </w:rPr>
    </w:lvl>
    <w:lvl w:ilvl="4" w:tplc="6FF47388" w:tentative="1">
      <w:start w:val="1"/>
      <w:numFmt w:val="bullet"/>
      <w:lvlText w:val="•"/>
      <w:lvlJc w:val="left"/>
      <w:pPr>
        <w:tabs>
          <w:tab w:val="num" w:pos="3600"/>
        </w:tabs>
        <w:ind w:left="3600" w:hanging="360"/>
      </w:pPr>
      <w:rPr>
        <w:rFonts w:ascii="Arial" w:hAnsi="Arial" w:hint="default"/>
      </w:rPr>
    </w:lvl>
    <w:lvl w:ilvl="5" w:tplc="825C94FA" w:tentative="1">
      <w:start w:val="1"/>
      <w:numFmt w:val="bullet"/>
      <w:lvlText w:val="•"/>
      <w:lvlJc w:val="left"/>
      <w:pPr>
        <w:tabs>
          <w:tab w:val="num" w:pos="4320"/>
        </w:tabs>
        <w:ind w:left="4320" w:hanging="360"/>
      </w:pPr>
      <w:rPr>
        <w:rFonts w:ascii="Arial" w:hAnsi="Arial" w:hint="default"/>
      </w:rPr>
    </w:lvl>
    <w:lvl w:ilvl="6" w:tplc="B134CDC4" w:tentative="1">
      <w:start w:val="1"/>
      <w:numFmt w:val="bullet"/>
      <w:lvlText w:val="•"/>
      <w:lvlJc w:val="left"/>
      <w:pPr>
        <w:tabs>
          <w:tab w:val="num" w:pos="5040"/>
        </w:tabs>
        <w:ind w:left="5040" w:hanging="360"/>
      </w:pPr>
      <w:rPr>
        <w:rFonts w:ascii="Arial" w:hAnsi="Arial" w:hint="default"/>
      </w:rPr>
    </w:lvl>
    <w:lvl w:ilvl="7" w:tplc="515A7BF0" w:tentative="1">
      <w:start w:val="1"/>
      <w:numFmt w:val="bullet"/>
      <w:lvlText w:val="•"/>
      <w:lvlJc w:val="left"/>
      <w:pPr>
        <w:tabs>
          <w:tab w:val="num" w:pos="5760"/>
        </w:tabs>
        <w:ind w:left="5760" w:hanging="360"/>
      </w:pPr>
      <w:rPr>
        <w:rFonts w:ascii="Arial" w:hAnsi="Arial" w:hint="default"/>
      </w:rPr>
    </w:lvl>
    <w:lvl w:ilvl="8" w:tplc="497817F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F423D55"/>
    <w:multiLevelType w:val="hybridMultilevel"/>
    <w:tmpl w:val="3B082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3D4D4D"/>
    <w:multiLevelType w:val="hybridMultilevel"/>
    <w:tmpl w:val="7938C0E8"/>
    <w:lvl w:ilvl="0" w:tplc="208E46F6">
      <w:start w:val="1"/>
      <w:numFmt w:val="bullet"/>
      <w:lvlText w:val="•"/>
      <w:lvlJc w:val="left"/>
      <w:pPr>
        <w:tabs>
          <w:tab w:val="num" w:pos="720"/>
        </w:tabs>
        <w:ind w:left="720" w:hanging="360"/>
      </w:pPr>
      <w:rPr>
        <w:rFonts w:ascii="Arial" w:hAnsi="Arial" w:hint="default"/>
      </w:rPr>
    </w:lvl>
    <w:lvl w:ilvl="1" w:tplc="E0CA3E16" w:tentative="1">
      <w:start w:val="1"/>
      <w:numFmt w:val="bullet"/>
      <w:lvlText w:val="•"/>
      <w:lvlJc w:val="left"/>
      <w:pPr>
        <w:tabs>
          <w:tab w:val="num" w:pos="1440"/>
        </w:tabs>
        <w:ind w:left="1440" w:hanging="360"/>
      </w:pPr>
      <w:rPr>
        <w:rFonts w:ascii="Arial" w:hAnsi="Arial" w:hint="default"/>
      </w:rPr>
    </w:lvl>
    <w:lvl w:ilvl="2" w:tplc="26D8B998" w:tentative="1">
      <w:start w:val="1"/>
      <w:numFmt w:val="bullet"/>
      <w:lvlText w:val="•"/>
      <w:lvlJc w:val="left"/>
      <w:pPr>
        <w:tabs>
          <w:tab w:val="num" w:pos="2160"/>
        </w:tabs>
        <w:ind w:left="2160" w:hanging="360"/>
      </w:pPr>
      <w:rPr>
        <w:rFonts w:ascii="Arial" w:hAnsi="Arial" w:hint="default"/>
      </w:rPr>
    </w:lvl>
    <w:lvl w:ilvl="3" w:tplc="AFF25D90" w:tentative="1">
      <w:start w:val="1"/>
      <w:numFmt w:val="bullet"/>
      <w:lvlText w:val="•"/>
      <w:lvlJc w:val="left"/>
      <w:pPr>
        <w:tabs>
          <w:tab w:val="num" w:pos="2880"/>
        </w:tabs>
        <w:ind w:left="2880" w:hanging="360"/>
      </w:pPr>
      <w:rPr>
        <w:rFonts w:ascii="Arial" w:hAnsi="Arial" w:hint="default"/>
      </w:rPr>
    </w:lvl>
    <w:lvl w:ilvl="4" w:tplc="E3AAA708" w:tentative="1">
      <w:start w:val="1"/>
      <w:numFmt w:val="bullet"/>
      <w:lvlText w:val="•"/>
      <w:lvlJc w:val="left"/>
      <w:pPr>
        <w:tabs>
          <w:tab w:val="num" w:pos="3600"/>
        </w:tabs>
        <w:ind w:left="3600" w:hanging="360"/>
      </w:pPr>
      <w:rPr>
        <w:rFonts w:ascii="Arial" w:hAnsi="Arial" w:hint="default"/>
      </w:rPr>
    </w:lvl>
    <w:lvl w:ilvl="5" w:tplc="782A7D84" w:tentative="1">
      <w:start w:val="1"/>
      <w:numFmt w:val="bullet"/>
      <w:lvlText w:val="•"/>
      <w:lvlJc w:val="left"/>
      <w:pPr>
        <w:tabs>
          <w:tab w:val="num" w:pos="4320"/>
        </w:tabs>
        <w:ind w:left="4320" w:hanging="360"/>
      </w:pPr>
      <w:rPr>
        <w:rFonts w:ascii="Arial" w:hAnsi="Arial" w:hint="default"/>
      </w:rPr>
    </w:lvl>
    <w:lvl w:ilvl="6" w:tplc="A83EE964" w:tentative="1">
      <w:start w:val="1"/>
      <w:numFmt w:val="bullet"/>
      <w:lvlText w:val="•"/>
      <w:lvlJc w:val="left"/>
      <w:pPr>
        <w:tabs>
          <w:tab w:val="num" w:pos="5040"/>
        </w:tabs>
        <w:ind w:left="5040" w:hanging="360"/>
      </w:pPr>
      <w:rPr>
        <w:rFonts w:ascii="Arial" w:hAnsi="Arial" w:hint="default"/>
      </w:rPr>
    </w:lvl>
    <w:lvl w:ilvl="7" w:tplc="35E029DE" w:tentative="1">
      <w:start w:val="1"/>
      <w:numFmt w:val="bullet"/>
      <w:lvlText w:val="•"/>
      <w:lvlJc w:val="left"/>
      <w:pPr>
        <w:tabs>
          <w:tab w:val="num" w:pos="5760"/>
        </w:tabs>
        <w:ind w:left="5760" w:hanging="360"/>
      </w:pPr>
      <w:rPr>
        <w:rFonts w:ascii="Arial" w:hAnsi="Arial" w:hint="default"/>
      </w:rPr>
    </w:lvl>
    <w:lvl w:ilvl="8" w:tplc="8A4AE23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347776E"/>
    <w:multiLevelType w:val="hybridMultilevel"/>
    <w:tmpl w:val="2ED880B0"/>
    <w:lvl w:ilvl="0" w:tplc="5426B850">
      <w:start w:val="1"/>
      <w:numFmt w:val="bullet"/>
      <w:lvlText w:val="•"/>
      <w:lvlJc w:val="left"/>
      <w:pPr>
        <w:tabs>
          <w:tab w:val="num" w:pos="720"/>
        </w:tabs>
        <w:ind w:left="720" w:hanging="360"/>
      </w:pPr>
      <w:rPr>
        <w:rFonts w:ascii="Arial" w:hAnsi="Arial" w:hint="default"/>
      </w:rPr>
    </w:lvl>
    <w:lvl w:ilvl="1" w:tplc="8662E89A">
      <w:numFmt w:val="bullet"/>
      <w:lvlText w:val="o"/>
      <w:lvlJc w:val="left"/>
      <w:pPr>
        <w:tabs>
          <w:tab w:val="num" w:pos="1440"/>
        </w:tabs>
        <w:ind w:left="1440" w:hanging="360"/>
      </w:pPr>
      <w:rPr>
        <w:rFonts w:ascii="Courier New" w:hAnsi="Courier New" w:hint="default"/>
      </w:rPr>
    </w:lvl>
    <w:lvl w:ilvl="2" w:tplc="FFBC5270" w:tentative="1">
      <w:start w:val="1"/>
      <w:numFmt w:val="bullet"/>
      <w:lvlText w:val="•"/>
      <w:lvlJc w:val="left"/>
      <w:pPr>
        <w:tabs>
          <w:tab w:val="num" w:pos="2160"/>
        </w:tabs>
        <w:ind w:left="2160" w:hanging="360"/>
      </w:pPr>
      <w:rPr>
        <w:rFonts w:ascii="Arial" w:hAnsi="Arial" w:hint="default"/>
      </w:rPr>
    </w:lvl>
    <w:lvl w:ilvl="3" w:tplc="04AC81F0" w:tentative="1">
      <w:start w:val="1"/>
      <w:numFmt w:val="bullet"/>
      <w:lvlText w:val="•"/>
      <w:lvlJc w:val="left"/>
      <w:pPr>
        <w:tabs>
          <w:tab w:val="num" w:pos="2880"/>
        </w:tabs>
        <w:ind w:left="2880" w:hanging="360"/>
      </w:pPr>
      <w:rPr>
        <w:rFonts w:ascii="Arial" w:hAnsi="Arial" w:hint="default"/>
      </w:rPr>
    </w:lvl>
    <w:lvl w:ilvl="4" w:tplc="54941848" w:tentative="1">
      <w:start w:val="1"/>
      <w:numFmt w:val="bullet"/>
      <w:lvlText w:val="•"/>
      <w:lvlJc w:val="left"/>
      <w:pPr>
        <w:tabs>
          <w:tab w:val="num" w:pos="3600"/>
        </w:tabs>
        <w:ind w:left="3600" w:hanging="360"/>
      </w:pPr>
      <w:rPr>
        <w:rFonts w:ascii="Arial" w:hAnsi="Arial" w:hint="default"/>
      </w:rPr>
    </w:lvl>
    <w:lvl w:ilvl="5" w:tplc="D4F43BD8" w:tentative="1">
      <w:start w:val="1"/>
      <w:numFmt w:val="bullet"/>
      <w:lvlText w:val="•"/>
      <w:lvlJc w:val="left"/>
      <w:pPr>
        <w:tabs>
          <w:tab w:val="num" w:pos="4320"/>
        </w:tabs>
        <w:ind w:left="4320" w:hanging="360"/>
      </w:pPr>
      <w:rPr>
        <w:rFonts w:ascii="Arial" w:hAnsi="Arial" w:hint="default"/>
      </w:rPr>
    </w:lvl>
    <w:lvl w:ilvl="6" w:tplc="3294B9AE" w:tentative="1">
      <w:start w:val="1"/>
      <w:numFmt w:val="bullet"/>
      <w:lvlText w:val="•"/>
      <w:lvlJc w:val="left"/>
      <w:pPr>
        <w:tabs>
          <w:tab w:val="num" w:pos="5040"/>
        </w:tabs>
        <w:ind w:left="5040" w:hanging="360"/>
      </w:pPr>
      <w:rPr>
        <w:rFonts w:ascii="Arial" w:hAnsi="Arial" w:hint="default"/>
      </w:rPr>
    </w:lvl>
    <w:lvl w:ilvl="7" w:tplc="D97AADF6" w:tentative="1">
      <w:start w:val="1"/>
      <w:numFmt w:val="bullet"/>
      <w:lvlText w:val="•"/>
      <w:lvlJc w:val="left"/>
      <w:pPr>
        <w:tabs>
          <w:tab w:val="num" w:pos="5760"/>
        </w:tabs>
        <w:ind w:left="5760" w:hanging="360"/>
      </w:pPr>
      <w:rPr>
        <w:rFonts w:ascii="Arial" w:hAnsi="Arial" w:hint="default"/>
      </w:rPr>
    </w:lvl>
    <w:lvl w:ilvl="8" w:tplc="64465C8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7AF715D"/>
    <w:multiLevelType w:val="hybridMultilevel"/>
    <w:tmpl w:val="4538E99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866621"/>
    <w:multiLevelType w:val="hybridMultilevel"/>
    <w:tmpl w:val="A47E263C"/>
    <w:lvl w:ilvl="0" w:tplc="4E1C1368">
      <w:start w:val="1"/>
      <w:numFmt w:val="bullet"/>
      <w:lvlText w:val=""/>
      <w:lvlJc w:val="left"/>
      <w:pPr>
        <w:tabs>
          <w:tab w:val="num" w:pos="720"/>
        </w:tabs>
        <w:ind w:left="720" w:hanging="360"/>
      </w:pPr>
      <w:rPr>
        <w:rFonts w:ascii="Symbol" w:hAnsi="Symbol" w:hint="default"/>
      </w:rPr>
    </w:lvl>
    <w:lvl w:ilvl="1" w:tplc="FEB4D452">
      <w:start w:val="1"/>
      <w:numFmt w:val="bullet"/>
      <w:lvlText w:val=""/>
      <w:lvlJc w:val="left"/>
      <w:pPr>
        <w:tabs>
          <w:tab w:val="num" w:pos="1440"/>
        </w:tabs>
        <w:ind w:left="1440" w:hanging="360"/>
      </w:pPr>
      <w:rPr>
        <w:rFonts w:ascii="Symbol" w:hAnsi="Symbol" w:hint="default"/>
      </w:rPr>
    </w:lvl>
    <w:lvl w:ilvl="2" w:tplc="0F849E64" w:tentative="1">
      <w:start w:val="1"/>
      <w:numFmt w:val="bullet"/>
      <w:lvlText w:val=""/>
      <w:lvlJc w:val="left"/>
      <w:pPr>
        <w:tabs>
          <w:tab w:val="num" w:pos="2160"/>
        </w:tabs>
        <w:ind w:left="2160" w:hanging="360"/>
      </w:pPr>
      <w:rPr>
        <w:rFonts w:ascii="Symbol" w:hAnsi="Symbol" w:hint="default"/>
      </w:rPr>
    </w:lvl>
    <w:lvl w:ilvl="3" w:tplc="005AE86E" w:tentative="1">
      <w:start w:val="1"/>
      <w:numFmt w:val="bullet"/>
      <w:lvlText w:val=""/>
      <w:lvlJc w:val="left"/>
      <w:pPr>
        <w:tabs>
          <w:tab w:val="num" w:pos="2880"/>
        </w:tabs>
        <w:ind w:left="2880" w:hanging="360"/>
      </w:pPr>
      <w:rPr>
        <w:rFonts w:ascii="Symbol" w:hAnsi="Symbol" w:hint="default"/>
      </w:rPr>
    </w:lvl>
    <w:lvl w:ilvl="4" w:tplc="7DC0A392" w:tentative="1">
      <w:start w:val="1"/>
      <w:numFmt w:val="bullet"/>
      <w:lvlText w:val=""/>
      <w:lvlJc w:val="left"/>
      <w:pPr>
        <w:tabs>
          <w:tab w:val="num" w:pos="3600"/>
        </w:tabs>
        <w:ind w:left="3600" w:hanging="360"/>
      </w:pPr>
      <w:rPr>
        <w:rFonts w:ascii="Symbol" w:hAnsi="Symbol" w:hint="default"/>
      </w:rPr>
    </w:lvl>
    <w:lvl w:ilvl="5" w:tplc="A4E21164" w:tentative="1">
      <w:start w:val="1"/>
      <w:numFmt w:val="bullet"/>
      <w:lvlText w:val=""/>
      <w:lvlJc w:val="left"/>
      <w:pPr>
        <w:tabs>
          <w:tab w:val="num" w:pos="4320"/>
        </w:tabs>
        <w:ind w:left="4320" w:hanging="360"/>
      </w:pPr>
      <w:rPr>
        <w:rFonts w:ascii="Symbol" w:hAnsi="Symbol" w:hint="default"/>
      </w:rPr>
    </w:lvl>
    <w:lvl w:ilvl="6" w:tplc="6A98E3DE" w:tentative="1">
      <w:start w:val="1"/>
      <w:numFmt w:val="bullet"/>
      <w:lvlText w:val=""/>
      <w:lvlJc w:val="left"/>
      <w:pPr>
        <w:tabs>
          <w:tab w:val="num" w:pos="5040"/>
        </w:tabs>
        <w:ind w:left="5040" w:hanging="360"/>
      </w:pPr>
      <w:rPr>
        <w:rFonts w:ascii="Symbol" w:hAnsi="Symbol" w:hint="default"/>
      </w:rPr>
    </w:lvl>
    <w:lvl w:ilvl="7" w:tplc="53D8D624" w:tentative="1">
      <w:start w:val="1"/>
      <w:numFmt w:val="bullet"/>
      <w:lvlText w:val=""/>
      <w:lvlJc w:val="left"/>
      <w:pPr>
        <w:tabs>
          <w:tab w:val="num" w:pos="5760"/>
        </w:tabs>
        <w:ind w:left="5760" w:hanging="360"/>
      </w:pPr>
      <w:rPr>
        <w:rFonts w:ascii="Symbol" w:hAnsi="Symbol" w:hint="default"/>
      </w:rPr>
    </w:lvl>
    <w:lvl w:ilvl="8" w:tplc="CF8A6ADE"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1FD26B8"/>
    <w:multiLevelType w:val="hybridMultilevel"/>
    <w:tmpl w:val="50D09D32"/>
    <w:lvl w:ilvl="0" w:tplc="FA04EE4A">
      <w:start w:val="1"/>
      <w:numFmt w:val="bullet"/>
      <w:lvlText w:val="•"/>
      <w:lvlJc w:val="left"/>
      <w:pPr>
        <w:tabs>
          <w:tab w:val="num" w:pos="720"/>
        </w:tabs>
        <w:ind w:left="720" w:hanging="360"/>
      </w:pPr>
      <w:rPr>
        <w:rFonts w:ascii="Arial" w:hAnsi="Arial" w:hint="default"/>
      </w:rPr>
    </w:lvl>
    <w:lvl w:ilvl="1" w:tplc="1CE608CC" w:tentative="1">
      <w:start w:val="1"/>
      <w:numFmt w:val="bullet"/>
      <w:lvlText w:val="•"/>
      <w:lvlJc w:val="left"/>
      <w:pPr>
        <w:tabs>
          <w:tab w:val="num" w:pos="1440"/>
        </w:tabs>
        <w:ind w:left="1440" w:hanging="360"/>
      </w:pPr>
      <w:rPr>
        <w:rFonts w:ascii="Arial" w:hAnsi="Arial" w:hint="default"/>
      </w:rPr>
    </w:lvl>
    <w:lvl w:ilvl="2" w:tplc="C8F4C6FE" w:tentative="1">
      <w:start w:val="1"/>
      <w:numFmt w:val="bullet"/>
      <w:lvlText w:val="•"/>
      <w:lvlJc w:val="left"/>
      <w:pPr>
        <w:tabs>
          <w:tab w:val="num" w:pos="2160"/>
        </w:tabs>
        <w:ind w:left="2160" w:hanging="360"/>
      </w:pPr>
      <w:rPr>
        <w:rFonts w:ascii="Arial" w:hAnsi="Arial" w:hint="default"/>
      </w:rPr>
    </w:lvl>
    <w:lvl w:ilvl="3" w:tplc="BC92BFA6" w:tentative="1">
      <w:start w:val="1"/>
      <w:numFmt w:val="bullet"/>
      <w:lvlText w:val="•"/>
      <w:lvlJc w:val="left"/>
      <w:pPr>
        <w:tabs>
          <w:tab w:val="num" w:pos="2880"/>
        </w:tabs>
        <w:ind w:left="2880" w:hanging="360"/>
      </w:pPr>
      <w:rPr>
        <w:rFonts w:ascii="Arial" w:hAnsi="Arial" w:hint="default"/>
      </w:rPr>
    </w:lvl>
    <w:lvl w:ilvl="4" w:tplc="E34EA7DA" w:tentative="1">
      <w:start w:val="1"/>
      <w:numFmt w:val="bullet"/>
      <w:lvlText w:val="•"/>
      <w:lvlJc w:val="left"/>
      <w:pPr>
        <w:tabs>
          <w:tab w:val="num" w:pos="3600"/>
        </w:tabs>
        <w:ind w:left="3600" w:hanging="360"/>
      </w:pPr>
      <w:rPr>
        <w:rFonts w:ascii="Arial" w:hAnsi="Arial" w:hint="default"/>
      </w:rPr>
    </w:lvl>
    <w:lvl w:ilvl="5" w:tplc="D4F8A728" w:tentative="1">
      <w:start w:val="1"/>
      <w:numFmt w:val="bullet"/>
      <w:lvlText w:val="•"/>
      <w:lvlJc w:val="left"/>
      <w:pPr>
        <w:tabs>
          <w:tab w:val="num" w:pos="4320"/>
        </w:tabs>
        <w:ind w:left="4320" w:hanging="360"/>
      </w:pPr>
      <w:rPr>
        <w:rFonts w:ascii="Arial" w:hAnsi="Arial" w:hint="default"/>
      </w:rPr>
    </w:lvl>
    <w:lvl w:ilvl="6" w:tplc="4AE2350E" w:tentative="1">
      <w:start w:val="1"/>
      <w:numFmt w:val="bullet"/>
      <w:lvlText w:val="•"/>
      <w:lvlJc w:val="left"/>
      <w:pPr>
        <w:tabs>
          <w:tab w:val="num" w:pos="5040"/>
        </w:tabs>
        <w:ind w:left="5040" w:hanging="360"/>
      </w:pPr>
      <w:rPr>
        <w:rFonts w:ascii="Arial" w:hAnsi="Arial" w:hint="default"/>
      </w:rPr>
    </w:lvl>
    <w:lvl w:ilvl="7" w:tplc="DBC47CEE" w:tentative="1">
      <w:start w:val="1"/>
      <w:numFmt w:val="bullet"/>
      <w:lvlText w:val="•"/>
      <w:lvlJc w:val="left"/>
      <w:pPr>
        <w:tabs>
          <w:tab w:val="num" w:pos="5760"/>
        </w:tabs>
        <w:ind w:left="5760" w:hanging="360"/>
      </w:pPr>
      <w:rPr>
        <w:rFonts w:ascii="Arial" w:hAnsi="Arial" w:hint="default"/>
      </w:rPr>
    </w:lvl>
    <w:lvl w:ilvl="8" w:tplc="5364B81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32F0B26"/>
    <w:multiLevelType w:val="hybridMultilevel"/>
    <w:tmpl w:val="A072C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8C4E88"/>
    <w:multiLevelType w:val="hybridMultilevel"/>
    <w:tmpl w:val="E8583434"/>
    <w:lvl w:ilvl="0" w:tplc="0DA4B922">
      <w:start w:val="1"/>
      <w:numFmt w:val="bullet"/>
      <w:lvlText w:val="•"/>
      <w:lvlJc w:val="left"/>
      <w:pPr>
        <w:tabs>
          <w:tab w:val="num" w:pos="720"/>
        </w:tabs>
        <w:ind w:left="720" w:hanging="360"/>
      </w:pPr>
      <w:rPr>
        <w:rFonts w:ascii="Arial" w:hAnsi="Arial" w:hint="default"/>
      </w:rPr>
    </w:lvl>
    <w:lvl w:ilvl="1" w:tplc="BF9C68CC" w:tentative="1">
      <w:start w:val="1"/>
      <w:numFmt w:val="bullet"/>
      <w:lvlText w:val="•"/>
      <w:lvlJc w:val="left"/>
      <w:pPr>
        <w:tabs>
          <w:tab w:val="num" w:pos="1440"/>
        </w:tabs>
        <w:ind w:left="1440" w:hanging="360"/>
      </w:pPr>
      <w:rPr>
        <w:rFonts w:ascii="Arial" w:hAnsi="Arial" w:hint="default"/>
      </w:rPr>
    </w:lvl>
    <w:lvl w:ilvl="2" w:tplc="B2D6323E" w:tentative="1">
      <w:start w:val="1"/>
      <w:numFmt w:val="bullet"/>
      <w:lvlText w:val="•"/>
      <w:lvlJc w:val="left"/>
      <w:pPr>
        <w:tabs>
          <w:tab w:val="num" w:pos="2160"/>
        </w:tabs>
        <w:ind w:left="2160" w:hanging="360"/>
      </w:pPr>
      <w:rPr>
        <w:rFonts w:ascii="Arial" w:hAnsi="Arial" w:hint="default"/>
      </w:rPr>
    </w:lvl>
    <w:lvl w:ilvl="3" w:tplc="E83619E6" w:tentative="1">
      <w:start w:val="1"/>
      <w:numFmt w:val="bullet"/>
      <w:lvlText w:val="•"/>
      <w:lvlJc w:val="left"/>
      <w:pPr>
        <w:tabs>
          <w:tab w:val="num" w:pos="2880"/>
        </w:tabs>
        <w:ind w:left="2880" w:hanging="360"/>
      </w:pPr>
      <w:rPr>
        <w:rFonts w:ascii="Arial" w:hAnsi="Arial" w:hint="default"/>
      </w:rPr>
    </w:lvl>
    <w:lvl w:ilvl="4" w:tplc="F216BD1C" w:tentative="1">
      <w:start w:val="1"/>
      <w:numFmt w:val="bullet"/>
      <w:lvlText w:val="•"/>
      <w:lvlJc w:val="left"/>
      <w:pPr>
        <w:tabs>
          <w:tab w:val="num" w:pos="3600"/>
        </w:tabs>
        <w:ind w:left="3600" w:hanging="360"/>
      </w:pPr>
      <w:rPr>
        <w:rFonts w:ascii="Arial" w:hAnsi="Arial" w:hint="default"/>
      </w:rPr>
    </w:lvl>
    <w:lvl w:ilvl="5" w:tplc="5FBC175E" w:tentative="1">
      <w:start w:val="1"/>
      <w:numFmt w:val="bullet"/>
      <w:lvlText w:val="•"/>
      <w:lvlJc w:val="left"/>
      <w:pPr>
        <w:tabs>
          <w:tab w:val="num" w:pos="4320"/>
        </w:tabs>
        <w:ind w:left="4320" w:hanging="360"/>
      </w:pPr>
      <w:rPr>
        <w:rFonts w:ascii="Arial" w:hAnsi="Arial" w:hint="default"/>
      </w:rPr>
    </w:lvl>
    <w:lvl w:ilvl="6" w:tplc="E5FA6CAA" w:tentative="1">
      <w:start w:val="1"/>
      <w:numFmt w:val="bullet"/>
      <w:lvlText w:val="•"/>
      <w:lvlJc w:val="left"/>
      <w:pPr>
        <w:tabs>
          <w:tab w:val="num" w:pos="5040"/>
        </w:tabs>
        <w:ind w:left="5040" w:hanging="360"/>
      </w:pPr>
      <w:rPr>
        <w:rFonts w:ascii="Arial" w:hAnsi="Arial" w:hint="default"/>
      </w:rPr>
    </w:lvl>
    <w:lvl w:ilvl="7" w:tplc="1C9AAE1E" w:tentative="1">
      <w:start w:val="1"/>
      <w:numFmt w:val="bullet"/>
      <w:lvlText w:val="•"/>
      <w:lvlJc w:val="left"/>
      <w:pPr>
        <w:tabs>
          <w:tab w:val="num" w:pos="5760"/>
        </w:tabs>
        <w:ind w:left="5760" w:hanging="360"/>
      </w:pPr>
      <w:rPr>
        <w:rFonts w:ascii="Arial" w:hAnsi="Arial" w:hint="default"/>
      </w:rPr>
    </w:lvl>
    <w:lvl w:ilvl="8" w:tplc="2D7E85D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B8951CC"/>
    <w:multiLevelType w:val="multilevel"/>
    <w:tmpl w:val="A2AC1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A97C5D"/>
    <w:multiLevelType w:val="hybridMultilevel"/>
    <w:tmpl w:val="B6A0A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B2B30"/>
    <w:multiLevelType w:val="hybridMultilevel"/>
    <w:tmpl w:val="F9086CEE"/>
    <w:lvl w:ilvl="0" w:tplc="88AA43D2">
      <w:start w:val="1"/>
      <w:numFmt w:val="bullet"/>
      <w:lvlText w:val=""/>
      <w:lvlJc w:val="left"/>
      <w:pPr>
        <w:tabs>
          <w:tab w:val="num" w:pos="720"/>
        </w:tabs>
        <w:ind w:left="720" w:hanging="360"/>
      </w:pPr>
      <w:rPr>
        <w:rFonts w:ascii="Symbol" w:hAnsi="Symbol" w:hint="default"/>
      </w:rPr>
    </w:lvl>
    <w:lvl w:ilvl="1" w:tplc="1A9E9588">
      <w:start w:val="1"/>
      <w:numFmt w:val="bullet"/>
      <w:lvlText w:val=""/>
      <w:lvlJc w:val="left"/>
      <w:pPr>
        <w:tabs>
          <w:tab w:val="num" w:pos="1440"/>
        </w:tabs>
        <w:ind w:left="1440" w:hanging="360"/>
      </w:pPr>
      <w:rPr>
        <w:rFonts w:ascii="Symbol" w:hAnsi="Symbol" w:hint="default"/>
      </w:rPr>
    </w:lvl>
    <w:lvl w:ilvl="2" w:tplc="E9D67C56" w:tentative="1">
      <w:start w:val="1"/>
      <w:numFmt w:val="bullet"/>
      <w:lvlText w:val=""/>
      <w:lvlJc w:val="left"/>
      <w:pPr>
        <w:tabs>
          <w:tab w:val="num" w:pos="2160"/>
        </w:tabs>
        <w:ind w:left="2160" w:hanging="360"/>
      </w:pPr>
      <w:rPr>
        <w:rFonts w:ascii="Symbol" w:hAnsi="Symbol" w:hint="default"/>
      </w:rPr>
    </w:lvl>
    <w:lvl w:ilvl="3" w:tplc="817006C4" w:tentative="1">
      <w:start w:val="1"/>
      <w:numFmt w:val="bullet"/>
      <w:lvlText w:val=""/>
      <w:lvlJc w:val="left"/>
      <w:pPr>
        <w:tabs>
          <w:tab w:val="num" w:pos="2880"/>
        </w:tabs>
        <w:ind w:left="2880" w:hanging="360"/>
      </w:pPr>
      <w:rPr>
        <w:rFonts w:ascii="Symbol" w:hAnsi="Symbol" w:hint="default"/>
      </w:rPr>
    </w:lvl>
    <w:lvl w:ilvl="4" w:tplc="CBFE45FA" w:tentative="1">
      <w:start w:val="1"/>
      <w:numFmt w:val="bullet"/>
      <w:lvlText w:val=""/>
      <w:lvlJc w:val="left"/>
      <w:pPr>
        <w:tabs>
          <w:tab w:val="num" w:pos="3600"/>
        </w:tabs>
        <w:ind w:left="3600" w:hanging="360"/>
      </w:pPr>
      <w:rPr>
        <w:rFonts w:ascii="Symbol" w:hAnsi="Symbol" w:hint="default"/>
      </w:rPr>
    </w:lvl>
    <w:lvl w:ilvl="5" w:tplc="1286EE0C" w:tentative="1">
      <w:start w:val="1"/>
      <w:numFmt w:val="bullet"/>
      <w:lvlText w:val=""/>
      <w:lvlJc w:val="left"/>
      <w:pPr>
        <w:tabs>
          <w:tab w:val="num" w:pos="4320"/>
        </w:tabs>
        <w:ind w:left="4320" w:hanging="360"/>
      </w:pPr>
      <w:rPr>
        <w:rFonts w:ascii="Symbol" w:hAnsi="Symbol" w:hint="default"/>
      </w:rPr>
    </w:lvl>
    <w:lvl w:ilvl="6" w:tplc="D7AC75BA" w:tentative="1">
      <w:start w:val="1"/>
      <w:numFmt w:val="bullet"/>
      <w:lvlText w:val=""/>
      <w:lvlJc w:val="left"/>
      <w:pPr>
        <w:tabs>
          <w:tab w:val="num" w:pos="5040"/>
        </w:tabs>
        <w:ind w:left="5040" w:hanging="360"/>
      </w:pPr>
      <w:rPr>
        <w:rFonts w:ascii="Symbol" w:hAnsi="Symbol" w:hint="default"/>
      </w:rPr>
    </w:lvl>
    <w:lvl w:ilvl="7" w:tplc="C0204326" w:tentative="1">
      <w:start w:val="1"/>
      <w:numFmt w:val="bullet"/>
      <w:lvlText w:val=""/>
      <w:lvlJc w:val="left"/>
      <w:pPr>
        <w:tabs>
          <w:tab w:val="num" w:pos="5760"/>
        </w:tabs>
        <w:ind w:left="5760" w:hanging="360"/>
      </w:pPr>
      <w:rPr>
        <w:rFonts w:ascii="Symbol" w:hAnsi="Symbol" w:hint="default"/>
      </w:rPr>
    </w:lvl>
    <w:lvl w:ilvl="8" w:tplc="577A473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6272E19"/>
    <w:multiLevelType w:val="hybridMultilevel"/>
    <w:tmpl w:val="6706EBD6"/>
    <w:lvl w:ilvl="0" w:tplc="378A317C">
      <w:start w:val="1"/>
      <w:numFmt w:val="bullet"/>
      <w:lvlText w:val="•"/>
      <w:lvlJc w:val="left"/>
      <w:pPr>
        <w:tabs>
          <w:tab w:val="num" w:pos="720"/>
        </w:tabs>
        <w:ind w:left="720" w:hanging="360"/>
      </w:pPr>
      <w:rPr>
        <w:rFonts w:ascii="Arial" w:hAnsi="Arial" w:hint="default"/>
      </w:rPr>
    </w:lvl>
    <w:lvl w:ilvl="1" w:tplc="A9AA49CC">
      <w:numFmt w:val="bullet"/>
      <w:lvlText w:val="•"/>
      <w:lvlJc w:val="left"/>
      <w:pPr>
        <w:tabs>
          <w:tab w:val="num" w:pos="1440"/>
        </w:tabs>
        <w:ind w:left="1440" w:hanging="360"/>
      </w:pPr>
      <w:rPr>
        <w:rFonts w:ascii="Arial" w:hAnsi="Arial" w:hint="default"/>
      </w:rPr>
    </w:lvl>
    <w:lvl w:ilvl="2" w:tplc="A2C8497A" w:tentative="1">
      <w:start w:val="1"/>
      <w:numFmt w:val="bullet"/>
      <w:lvlText w:val="•"/>
      <w:lvlJc w:val="left"/>
      <w:pPr>
        <w:tabs>
          <w:tab w:val="num" w:pos="2160"/>
        </w:tabs>
        <w:ind w:left="2160" w:hanging="360"/>
      </w:pPr>
      <w:rPr>
        <w:rFonts w:ascii="Arial" w:hAnsi="Arial" w:hint="default"/>
      </w:rPr>
    </w:lvl>
    <w:lvl w:ilvl="3" w:tplc="26587B92" w:tentative="1">
      <w:start w:val="1"/>
      <w:numFmt w:val="bullet"/>
      <w:lvlText w:val="•"/>
      <w:lvlJc w:val="left"/>
      <w:pPr>
        <w:tabs>
          <w:tab w:val="num" w:pos="2880"/>
        </w:tabs>
        <w:ind w:left="2880" w:hanging="360"/>
      </w:pPr>
      <w:rPr>
        <w:rFonts w:ascii="Arial" w:hAnsi="Arial" w:hint="default"/>
      </w:rPr>
    </w:lvl>
    <w:lvl w:ilvl="4" w:tplc="FA54F546" w:tentative="1">
      <w:start w:val="1"/>
      <w:numFmt w:val="bullet"/>
      <w:lvlText w:val="•"/>
      <w:lvlJc w:val="left"/>
      <w:pPr>
        <w:tabs>
          <w:tab w:val="num" w:pos="3600"/>
        </w:tabs>
        <w:ind w:left="3600" w:hanging="360"/>
      </w:pPr>
      <w:rPr>
        <w:rFonts w:ascii="Arial" w:hAnsi="Arial" w:hint="default"/>
      </w:rPr>
    </w:lvl>
    <w:lvl w:ilvl="5" w:tplc="3252E6C0" w:tentative="1">
      <w:start w:val="1"/>
      <w:numFmt w:val="bullet"/>
      <w:lvlText w:val="•"/>
      <w:lvlJc w:val="left"/>
      <w:pPr>
        <w:tabs>
          <w:tab w:val="num" w:pos="4320"/>
        </w:tabs>
        <w:ind w:left="4320" w:hanging="360"/>
      </w:pPr>
      <w:rPr>
        <w:rFonts w:ascii="Arial" w:hAnsi="Arial" w:hint="default"/>
      </w:rPr>
    </w:lvl>
    <w:lvl w:ilvl="6" w:tplc="E93C5C5A" w:tentative="1">
      <w:start w:val="1"/>
      <w:numFmt w:val="bullet"/>
      <w:lvlText w:val="•"/>
      <w:lvlJc w:val="left"/>
      <w:pPr>
        <w:tabs>
          <w:tab w:val="num" w:pos="5040"/>
        </w:tabs>
        <w:ind w:left="5040" w:hanging="360"/>
      </w:pPr>
      <w:rPr>
        <w:rFonts w:ascii="Arial" w:hAnsi="Arial" w:hint="default"/>
      </w:rPr>
    </w:lvl>
    <w:lvl w:ilvl="7" w:tplc="86A86B9E" w:tentative="1">
      <w:start w:val="1"/>
      <w:numFmt w:val="bullet"/>
      <w:lvlText w:val="•"/>
      <w:lvlJc w:val="left"/>
      <w:pPr>
        <w:tabs>
          <w:tab w:val="num" w:pos="5760"/>
        </w:tabs>
        <w:ind w:left="5760" w:hanging="360"/>
      </w:pPr>
      <w:rPr>
        <w:rFonts w:ascii="Arial" w:hAnsi="Arial" w:hint="default"/>
      </w:rPr>
    </w:lvl>
    <w:lvl w:ilvl="8" w:tplc="1E38B5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6F343DF"/>
    <w:multiLevelType w:val="hybridMultilevel"/>
    <w:tmpl w:val="2D5A2E78"/>
    <w:lvl w:ilvl="0" w:tplc="17DE0A74">
      <w:start w:val="1"/>
      <w:numFmt w:val="bullet"/>
      <w:lvlText w:val=""/>
      <w:lvlJc w:val="left"/>
      <w:pPr>
        <w:tabs>
          <w:tab w:val="num" w:pos="720"/>
        </w:tabs>
        <w:ind w:left="720" w:hanging="360"/>
      </w:pPr>
      <w:rPr>
        <w:rFonts w:ascii="Symbol" w:hAnsi="Symbol" w:hint="default"/>
      </w:rPr>
    </w:lvl>
    <w:lvl w:ilvl="1" w:tplc="48D450C8">
      <w:start w:val="1"/>
      <w:numFmt w:val="bullet"/>
      <w:lvlText w:val=""/>
      <w:lvlJc w:val="left"/>
      <w:pPr>
        <w:tabs>
          <w:tab w:val="num" w:pos="1440"/>
        </w:tabs>
        <w:ind w:left="1440" w:hanging="360"/>
      </w:pPr>
      <w:rPr>
        <w:rFonts w:ascii="Symbol" w:hAnsi="Symbol" w:hint="default"/>
      </w:rPr>
    </w:lvl>
    <w:lvl w:ilvl="2" w:tplc="97284D84" w:tentative="1">
      <w:start w:val="1"/>
      <w:numFmt w:val="bullet"/>
      <w:lvlText w:val=""/>
      <w:lvlJc w:val="left"/>
      <w:pPr>
        <w:tabs>
          <w:tab w:val="num" w:pos="2160"/>
        </w:tabs>
        <w:ind w:left="2160" w:hanging="360"/>
      </w:pPr>
      <w:rPr>
        <w:rFonts w:ascii="Symbol" w:hAnsi="Symbol" w:hint="default"/>
      </w:rPr>
    </w:lvl>
    <w:lvl w:ilvl="3" w:tplc="10A870BC" w:tentative="1">
      <w:start w:val="1"/>
      <w:numFmt w:val="bullet"/>
      <w:lvlText w:val=""/>
      <w:lvlJc w:val="left"/>
      <w:pPr>
        <w:tabs>
          <w:tab w:val="num" w:pos="2880"/>
        </w:tabs>
        <w:ind w:left="2880" w:hanging="360"/>
      </w:pPr>
      <w:rPr>
        <w:rFonts w:ascii="Symbol" w:hAnsi="Symbol" w:hint="default"/>
      </w:rPr>
    </w:lvl>
    <w:lvl w:ilvl="4" w:tplc="4386FABC" w:tentative="1">
      <w:start w:val="1"/>
      <w:numFmt w:val="bullet"/>
      <w:lvlText w:val=""/>
      <w:lvlJc w:val="left"/>
      <w:pPr>
        <w:tabs>
          <w:tab w:val="num" w:pos="3600"/>
        </w:tabs>
        <w:ind w:left="3600" w:hanging="360"/>
      </w:pPr>
      <w:rPr>
        <w:rFonts w:ascii="Symbol" w:hAnsi="Symbol" w:hint="default"/>
      </w:rPr>
    </w:lvl>
    <w:lvl w:ilvl="5" w:tplc="BEBA7738" w:tentative="1">
      <w:start w:val="1"/>
      <w:numFmt w:val="bullet"/>
      <w:lvlText w:val=""/>
      <w:lvlJc w:val="left"/>
      <w:pPr>
        <w:tabs>
          <w:tab w:val="num" w:pos="4320"/>
        </w:tabs>
        <w:ind w:left="4320" w:hanging="360"/>
      </w:pPr>
      <w:rPr>
        <w:rFonts w:ascii="Symbol" w:hAnsi="Symbol" w:hint="default"/>
      </w:rPr>
    </w:lvl>
    <w:lvl w:ilvl="6" w:tplc="28583D76" w:tentative="1">
      <w:start w:val="1"/>
      <w:numFmt w:val="bullet"/>
      <w:lvlText w:val=""/>
      <w:lvlJc w:val="left"/>
      <w:pPr>
        <w:tabs>
          <w:tab w:val="num" w:pos="5040"/>
        </w:tabs>
        <w:ind w:left="5040" w:hanging="360"/>
      </w:pPr>
      <w:rPr>
        <w:rFonts w:ascii="Symbol" w:hAnsi="Symbol" w:hint="default"/>
      </w:rPr>
    </w:lvl>
    <w:lvl w:ilvl="7" w:tplc="2DDA66E2" w:tentative="1">
      <w:start w:val="1"/>
      <w:numFmt w:val="bullet"/>
      <w:lvlText w:val=""/>
      <w:lvlJc w:val="left"/>
      <w:pPr>
        <w:tabs>
          <w:tab w:val="num" w:pos="5760"/>
        </w:tabs>
        <w:ind w:left="5760" w:hanging="360"/>
      </w:pPr>
      <w:rPr>
        <w:rFonts w:ascii="Symbol" w:hAnsi="Symbol" w:hint="default"/>
      </w:rPr>
    </w:lvl>
    <w:lvl w:ilvl="8" w:tplc="57BEA296"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78B02F2"/>
    <w:multiLevelType w:val="hybridMultilevel"/>
    <w:tmpl w:val="3D8ED54E"/>
    <w:lvl w:ilvl="0" w:tplc="B37412FC">
      <w:start w:val="1"/>
      <w:numFmt w:val="bullet"/>
      <w:lvlText w:val="•"/>
      <w:lvlJc w:val="left"/>
      <w:pPr>
        <w:tabs>
          <w:tab w:val="num" w:pos="720"/>
        </w:tabs>
        <w:ind w:left="720" w:hanging="360"/>
      </w:pPr>
      <w:rPr>
        <w:rFonts w:ascii="Arial" w:hAnsi="Arial" w:hint="default"/>
      </w:rPr>
    </w:lvl>
    <w:lvl w:ilvl="1" w:tplc="C8866B0E" w:tentative="1">
      <w:start w:val="1"/>
      <w:numFmt w:val="bullet"/>
      <w:lvlText w:val="•"/>
      <w:lvlJc w:val="left"/>
      <w:pPr>
        <w:tabs>
          <w:tab w:val="num" w:pos="1440"/>
        </w:tabs>
        <w:ind w:left="1440" w:hanging="360"/>
      </w:pPr>
      <w:rPr>
        <w:rFonts w:ascii="Arial" w:hAnsi="Arial" w:hint="default"/>
      </w:rPr>
    </w:lvl>
    <w:lvl w:ilvl="2" w:tplc="6A383E2A" w:tentative="1">
      <w:start w:val="1"/>
      <w:numFmt w:val="bullet"/>
      <w:lvlText w:val="•"/>
      <w:lvlJc w:val="left"/>
      <w:pPr>
        <w:tabs>
          <w:tab w:val="num" w:pos="2160"/>
        </w:tabs>
        <w:ind w:left="2160" w:hanging="360"/>
      </w:pPr>
      <w:rPr>
        <w:rFonts w:ascii="Arial" w:hAnsi="Arial" w:hint="default"/>
      </w:rPr>
    </w:lvl>
    <w:lvl w:ilvl="3" w:tplc="1EDC2C10" w:tentative="1">
      <w:start w:val="1"/>
      <w:numFmt w:val="bullet"/>
      <w:lvlText w:val="•"/>
      <w:lvlJc w:val="left"/>
      <w:pPr>
        <w:tabs>
          <w:tab w:val="num" w:pos="2880"/>
        </w:tabs>
        <w:ind w:left="2880" w:hanging="360"/>
      </w:pPr>
      <w:rPr>
        <w:rFonts w:ascii="Arial" w:hAnsi="Arial" w:hint="default"/>
      </w:rPr>
    </w:lvl>
    <w:lvl w:ilvl="4" w:tplc="E6C8227C" w:tentative="1">
      <w:start w:val="1"/>
      <w:numFmt w:val="bullet"/>
      <w:lvlText w:val="•"/>
      <w:lvlJc w:val="left"/>
      <w:pPr>
        <w:tabs>
          <w:tab w:val="num" w:pos="3600"/>
        </w:tabs>
        <w:ind w:left="3600" w:hanging="360"/>
      </w:pPr>
      <w:rPr>
        <w:rFonts w:ascii="Arial" w:hAnsi="Arial" w:hint="default"/>
      </w:rPr>
    </w:lvl>
    <w:lvl w:ilvl="5" w:tplc="6A524E5A" w:tentative="1">
      <w:start w:val="1"/>
      <w:numFmt w:val="bullet"/>
      <w:lvlText w:val="•"/>
      <w:lvlJc w:val="left"/>
      <w:pPr>
        <w:tabs>
          <w:tab w:val="num" w:pos="4320"/>
        </w:tabs>
        <w:ind w:left="4320" w:hanging="360"/>
      </w:pPr>
      <w:rPr>
        <w:rFonts w:ascii="Arial" w:hAnsi="Arial" w:hint="default"/>
      </w:rPr>
    </w:lvl>
    <w:lvl w:ilvl="6" w:tplc="63566768" w:tentative="1">
      <w:start w:val="1"/>
      <w:numFmt w:val="bullet"/>
      <w:lvlText w:val="•"/>
      <w:lvlJc w:val="left"/>
      <w:pPr>
        <w:tabs>
          <w:tab w:val="num" w:pos="5040"/>
        </w:tabs>
        <w:ind w:left="5040" w:hanging="360"/>
      </w:pPr>
      <w:rPr>
        <w:rFonts w:ascii="Arial" w:hAnsi="Arial" w:hint="default"/>
      </w:rPr>
    </w:lvl>
    <w:lvl w:ilvl="7" w:tplc="8ADA450C" w:tentative="1">
      <w:start w:val="1"/>
      <w:numFmt w:val="bullet"/>
      <w:lvlText w:val="•"/>
      <w:lvlJc w:val="left"/>
      <w:pPr>
        <w:tabs>
          <w:tab w:val="num" w:pos="5760"/>
        </w:tabs>
        <w:ind w:left="5760" w:hanging="360"/>
      </w:pPr>
      <w:rPr>
        <w:rFonts w:ascii="Arial" w:hAnsi="Arial" w:hint="default"/>
      </w:rPr>
    </w:lvl>
    <w:lvl w:ilvl="8" w:tplc="5770BEC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1FB0D77"/>
    <w:multiLevelType w:val="hybridMultilevel"/>
    <w:tmpl w:val="66D43B2E"/>
    <w:lvl w:ilvl="0" w:tplc="9D5C3818">
      <w:start w:val="1"/>
      <w:numFmt w:val="bullet"/>
      <w:lvlText w:val="•"/>
      <w:lvlJc w:val="left"/>
      <w:pPr>
        <w:tabs>
          <w:tab w:val="num" w:pos="720"/>
        </w:tabs>
        <w:ind w:left="720" w:hanging="360"/>
      </w:pPr>
      <w:rPr>
        <w:rFonts w:ascii="Arial" w:hAnsi="Arial" w:hint="default"/>
      </w:rPr>
    </w:lvl>
    <w:lvl w:ilvl="1" w:tplc="68365D2A">
      <w:numFmt w:val="bullet"/>
      <w:lvlText w:val="•"/>
      <w:lvlJc w:val="left"/>
      <w:pPr>
        <w:tabs>
          <w:tab w:val="num" w:pos="1440"/>
        </w:tabs>
        <w:ind w:left="1440" w:hanging="360"/>
      </w:pPr>
      <w:rPr>
        <w:rFonts w:ascii="Arial" w:hAnsi="Arial" w:hint="default"/>
      </w:rPr>
    </w:lvl>
    <w:lvl w:ilvl="2" w:tplc="914ED99A" w:tentative="1">
      <w:start w:val="1"/>
      <w:numFmt w:val="bullet"/>
      <w:lvlText w:val="•"/>
      <w:lvlJc w:val="left"/>
      <w:pPr>
        <w:tabs>
          <w:tab w:val="num" w:pos="2160"/>
        </w:tabs>
        <w:ind w:left="2160" w:hanging="360"/>
      </w:pPr>
      <w:rPr>
        <w:rFonts w:ascii="Arial" w:hAnsi="Arial" w:hint="default"/>
      </w:rPr>
    </w:lvl>
    <w:lvl w:ilvl="3" w:tplc="93BAB24C" w:tentative="1">
      <w:start w:val="1"/>
      <w:numFmt w:val="bullet"/>
      <w:lvlText w:val="•"/>
      <w:lvlJc w:val="left"/>
      <w:pPr>
        <w:tabs>
          <w:tab w:val="num" w:pos="2880"/>
        </w:tabs>
        <w:ind w:left="2880" w:hanging="360"/>
      </w:pPr>
      <w:rPr>
        <w:rFonts w:ascii="Arial" w:hAnsi="Arial" w:hint="default"/>
      </w:rPr>
    </w:lvl>
    <w:lvl w:ilvl="4" w:tplc="C3923B38" w:tentative="1">
      <w:start w:val="1"/>
      <w:numFmt w:val="bullet"/>
      <w:lvlText w:val="•"/>
      <w:lvlJc w:val="left"/>
      <w:pPr>
        <w:tabs>
          <w:tab w:val="num" w:pos="3600"/>
        </w:tabs>
        <w:ind w:left="3600" w:hanging="360"/>
      </w:pPr>
      <w:rPr>
        <w:rFonts w:ascii="Arial" w:hAnsi="Arial" w:hint="default"/>
      </w:rPr>
    </w:lvl>
    <w:lvl w:ilvl="5" w:tplc="256AB4DC" w:tentative="1">
      <w:start w:val="1"/>
      <w:numFmt w:val="bullet"/>
      <w:lvlText w:val="•"/>
      <w:lvlJc w:val="left"/>
      <w:pPr>
        <w:tabs>
          <w:tab w:val="num" w:pos="4320"/>
        </w:tabs>
        <w:ind w:left="4320" w:hanging="360"/>
      </w:pPr>
      <w:rPr>
        <w:rFonts w:ascii="Arial" w:hAnsi="Arial" w:hint="default"/>
      </w:rPr>
    </w:lvl>
    <w:lvl w:ilvl="6" w:tplc="01628F3C" w:tentative="1">
      <w:start w:val="1"/>
      <w:numFmt w:val="bullet"/>
      <w:lvlText w:val="•"/>
      <w:lvlJc w:val="left"/>
      <w:pPr>
        <w:tabs>
          <w:tab w:val="num" w:pos="5040"/>
        </w:tabs>
        <w:ind w:left="5040" w:hanging="360"/>
      </w:pPr>
      <w:rPr>
        <w:rFonts w:ascii="Arial" w:hAnsi="Arial" w:hint="default"/>
      </w:rPr>
    </w:lvl>
    <w:lvl w:ilvl="7" w:tplc="815667BE" w:tentative="1">
      <w:start w:val="1"/>
      <w:numFmt w:val="bullet"/>
      <w:lvlText w:val="•"/>
      <w:lvlJc w:val="left"/>
      <w:pPr>
        <w:tabs>
          <w:tab w:val="num" w:pos="5760"/>
        </w:tabs>
        <w:ind w:left="5760" w:hanging="360"/>
      </w:pPr>
      <w:rPr>
        <w:rFonts w:ascii="Arial" w:hAnsi="Arial" w:hint="default"/>
      </w:rPr>
    </w:lvl>
    <w:lvl w:ilvl="8" w:tplc="8272C45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C011203"/>
    <w:multiLevelType w:val="hybridMultilevel"/>
    <w:tmpl w:val="731671DA"/>
    <w:lvl w:ilvl="0" w:tplc="1196117C">
      <w:start w:val="1"/>
      <w:numFmt w:val="decimal"/>
      <w:lvlText w:val="%1."/>
      <w:lvlJc w:val="left"/>
      <w:pPr>
        <w:tabs>
          <w:tab w:val="num" w:pos="720"/>
        </w:tabs>
        <w:ind w:left="720" w:hanging="360"/>
      </w:pPr>
    </w:lvl>
    <w:lvl w:ilvl="1" w:tplc="28129E94" w:tentative="1">
      <w:start w:val="1"/>
      <w:numFmt w:val="decimal"/>
      <w:lvlText w:val="%2."/>
      <w:lvlJc w:val="left"/>
      <w:pPr>
        <w:tabs>
          <w:tab w:val="num" w:pos="1440"/>
        </w:tabs>
        <w:ind w:left="1440" w:hanging="360"/>
      </w:pPr>
    </w:lvl>
    <w:lvl w:ilvl="2" w:tplc="42A070B6" w:tentative="1">
      <w:start w:val="1"/>
      <w:numFmt w:val="decimal"/>
      <w:lvlText w:val="%3."/>
      <w:lvlJc w:val="left"/>
      <w:pPr>
        <w:tabs>
          <w:tab w:val="num" w:pos="2160"/>
        </w:tabs>
        <w:ind w:left="2160" w:hanging="360"/>
      </w:pPr>
    </w:lvl>
    <w:lvl w:ilvl="3" w:tplc="914C960E" w:tentative="1">
      <w:start w:val="1"/>
      <w:numFmt w:val="decimal"/>
      <w:lvlText w:val="%4."/>
      <w:lvlJc w:val="left"/>
      <w:pPr>
        <w:tabs>
          <w:tab w:val="num" w:pos="2880"/>
        </w:tabs>
        <w:ind w:left="2880" w:hanging="360"/>
      </w:pPr>
    </w:lvl>
    <w:lvl w:ilvl="4" w:tplc="FF16A432" w:tentative="1">
      <w:start w:val="1"/>
      <w:numFmt w:val="decimal"/>
      <w:lvlText w:val="%5."/>
      <w:lvlJc w:val="left"/>
      <w:pPr>
        <w:tabs>
          <w:tab w:val="num" w:pos="3600"/>
        </w:tabs>
        <w:ind w:left="3600" w:hanging="360"/>
      </w:pPr>
    </w:lvl>
    <w:lvl w:ilvl="5" w:tplc="ADA401C6" w:tentative="1">
      <w:start w:val="1"/>
      <w:numFmt w:val="decimal"/>
      <w:lvlText w:val="%6."/>
      <w:lvlJc w:val="left"/>
      <w:pPr>
        <w:tabs>
          <w:tab w:val="num" w:pos="4320"/>
        </w:tabs>
        <w:ind w:left="4320" w:hanging="360"/>
      </w:pPr>
    </w:lvl>
    <w:lvl w:ilvl="6" w:tplc="4F06E74C" w:tentative="1">
      <w:start w:val="1"/>
      <w:numFmt w:val="decimal"/>
      <w:lvlText w:val="%7."/>
      <w:lvlJc w:val="left"/>
      <w:pPr>
        <w:tabs>
          <w:tab w:val="num" w:pos="5040"/>
        </w:tabs>
        <w:ind w:left="5040" w:hanging="360"/>
      </w:pPr>
    </w:lvl>
    <w:lvl w:ilvl="7" w:tplc="CE5E688A" w:tentative="1">
      <w:start w:val="1"/>
      <w:numFmt w:val="decimal"/>
      <w:lvlText w:val="%8."/>
      <w:lvlJc w:val="left"/>
      <w:pPr>
        <w:tabs>
          <w:tab w:val="num" w:pos="5760"/>
        </w:tabs>
        <w:ind w:left="5760" w:hanging="360"/>
      </w:pPr>
    </w:lvl>
    <w:lvl w:ilvl="8" w:tplc="CBB2F814" w:tentative="1">
      <w:start w:val="1"/>
      <w:numFmt w:val="decimal"/>
      <w:lvlText w:val="%9."/>
      <w:lvlJc w:val="left"/>
      <w:pPr>
        <w:tabs>
          <w:tab w:val="num" w:pos="6480"/>
        </w:tabs>
        <w:ind w:left="6480" w:hanging="360"/>
      </w:pPr>
    </w:lvl>
  </w:abstractNum>
  <w:num w:numId="1" w16cid:durableId="143084956">
    <w:abstractNumId w:val="0"/>
  </w:num>
  <w:num w:numId="2" w16cid:durableId="553809489">
    <w:abstractNumId w:val="2"/>
  </w:num>
  <w:num w:numId="3" w16cid:durableId="421533101">
    <w:abstractNumId w:val="5"/>
  </w:num>
  <w:num w:numId="4" w16cid:durableId="794836498">
    <w:abstractNumId w:val="4"/>
  </w:num>
  <w:num w:numId="5" w16cid:durableId="1618949492">
    <w:abstractNumId w:val="1"/>
  </w:num>
  <w:num w:numId="6" w16cid:durableId="53547331">
    <w:abstractNumId w:val="20"/>
  </w:num>
  <w:num w:numId="7" w16cid:durableId="169490902">
    <w:abstractNumId w:val="14"/>
  </w:num>
  <w:num w:numId="8" w16cid:durableId="1355233909">
    <w:abstractNumId w:val="3"/>
  </w:num>
  <w:num w:numId="9" w16cid:durableId="452597786">
    <w:abstractNumId w:val="8"/>
  </w:num>
  <w:num w:numId="10" w16cid:durableId="1751348938">
    <w:abstractNumId w:val="22"/>
  </w:num>
  <w:num w:numId="11" w16cid:durableId="1807353657">
    <w:abstractNumId w:val="19"/>
  </w:num>
  <w:num w:numId="12" w16cid:durableId="551885475">
    <w:abstractNumId w:val="12"/>
  </w:num>
  <w:num w:numId="13" w16cid:durableId="99958468">
    <w:abstractNumId w:val="21"/>
  </w:num>
  <w:num w:numId="14" w16cid:durableId="1555890633">
    <w:abstractNumId w:val="18"/>
  </w:num>
  <w:num w:numId="15" w16cid:durableId="473061391">
    <w:abstractNumId w:val="11"/>
  </w:num>
  <w:num w:numId="16" w16cid:durableId="1600261879">
    <w:abstractNumId w:val="17"/>
  </w:num>
  <w:num w:numId="17" w16cid:durableId="2062628779">
    <w:abstractNumId w:val="6"/>
  </w:num>
  <w:num w:numId="18" w16cid:durableId="335353183">
    <w:abstractNumId w:val="9"/>
  </w:num>
  <w:num w:numId="19" w16cid:durableId="1852453211">
    <w:abstractNumId w:val="10"/>
  </w:num>
  <w:num w:numId="20" w16cid:durableId="569850051">
    <w:abstractNumId w:val="16"/>
  </w:num>
  <w:num w:numId="21" w16cid:durableId="1350789805">
    <w:abstractNumId w:val="7"/>
  </w:num>
  <w:num w:numId="22" w16cid:durableId="1935673516">
    <w:abstractNumId w:val="13"/>
  </w:num>
  <w:num w:numId="23" w16cid:durableId="12442178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footnotePr>
    <w:footnote w:id="-1"/>
    <w:footnote w:id="0"/>
  </w:footnotePr>
  <w:endnotePr>
    <w:numFmt w:val="decimal"/>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B5D"/>
    <w:rsid w:val="00010E5E"/>
    <w:rsid w:val="00012B15"/>
    <w:rsid w:val="00013CCE"/>
    <w:rsid w:val="00013D1F"/>
    <w:rsid w:val="000158AD"/>
    <w:rsid w:val="0002037E"/>
    <w:rsid w:val="00021238"/>
    <w:rsid w:val="00026958"/>
    <w:rsid w:val="00027DB3"/>
    <w:rsid w:val="0003160F"/>
    <w:rsid w:val="000410B0"/>
    <w:rsid w:val="00041C89"/>
    <w:rsid w:val="00050A29"/>
    <w:rsid w:val="00061568"/>
    <w:rsid w:val="00061E7E"/>
    <w:rsid w:val="00067E8F"/>
    <w:rsid w:val="00077F26"/>
    <w:rsid w:val="000801D7"/>
    <w:rsid w:val="00080743"/>
    <w:rsid w:val="0008354B"/>
    <w:rsid w:val="0008597A"/>
    <w:rsid w:val="00091E75"/>
    <w:rsid w:val="00092A57"/>
    <w:rsid w:val="00097163"/>
    <w:rsid w:val="000A64A3"/>
    <w:rsid w:val="000B21A0"/>
    <w:rsid w:val="000B7B2C"/>
    <w:rsid w:val="000C0E15"/>
    <w:rsid w:val="000C495C"/>
    <w:rsid w:val="000D4347"/>
    <w:rsid w:val="000E255B"/>
    <w:rsid w:val="000F2B1B"/>
    <w:rsid w:val="000F595E"/>
    <w:rsid w:val="00104A84"/>
    <w:rsid w:val="00114975"/>
    <w:rsid w:val="001275E2"/>
    <w:rsid w:val="00130FB4"/>
    <w:rsid w:val="00135A40"/>
    <w:rsid w:val="001429E0"/>
    <w:rsid w:val="0014497C"/>
    <w:rsid w:val="00151FC2"/>
    <w:rsid w:val="001812A5"/>
    <w:rsid w:val="00186393"/>
    <w:rsid w:val="00192040"/>
    <w:rsid w:val="001B2FAC"/>
    <w:rsid w:val="001B3698"/>
    <w:rsid w:val="001C2FE9"/>
    <w:rsid w:val="001C741D"/>
    <w:rsid w:val="001D057B"/>
    <w:rsid w:val="001E64A6"/>
    <w:rsid w:val="001E7977"/>
    <w:rsid w:val="001F0BD1"/>
    <w:rsid w:val="001F1FEE"/>
    <w:rsid w:val="001F60D3"/>
    <w:rsid w:val="00201BF7"/>
    <w:rsid w:val="00202455"/>
    <w:rsid w:val="0020288E"/>
    <w:rsid w:val="00212C55"/>
    <w:rsid w:val="00226666"/>
    <w:rsid w:val="00230552"/>
    <w:rsid w:val="00235E13"/>
    <w:rsid w:val="002415FC"/>
    <w:rsid w:val="0026219C"/>
    <w:rsid w:val="00266737"/>
    <w:rsid w:val="00273438"/>
    <w:rsid w:val="00283401"/>
    <w:rsid w:val="00284444"/>
    <w:rsid w:val="002856C5"/>
    <w:rsid w:val="00290047"/>
    <w:rsid w:val="00290A90"/>
    <w:rsid w:val="00290CD1"/>
    <w:rsid w:val="002970CE"/>
    <w:rsid w:val="002A55CB"/>
    <w:rsid w:val="002C56CF"/>
    <w:rsid w:val="002C5F17"/>
    <w:rsid w:val="002D0FA9"/>
    <w:rsid w:val="002D3CAF"/>
    <w:rsid w:val="002E46C3"/>
    <w:rsid w:val="002E680F"/>
    <w:rsid w:val="002F47C6"/>
    <w:rsid w:val="00305ABE"/>
    <w:rsid w:val="003065F9"/>
    <w:rsid w:val="00306785"/>
    <w:rsid w:val="0031096E"/>
    <w:rsid w:val="003109BE"/>
    <w:rsid w:val="00312DAC"/>
    <w:rsid w:val="00313013"/>
    <w:rsid w:val="003264CB"/>
    <w:rsid w:val="0033218E"/>
    <w:rsid w:val="00335162"/>
    <w:rsid w:val="0033624B"/>
    <w:rsid w:val="003370C7"/>
    <w:rsid w:val="00341A88"/>
    <w:rsid w:val="00342BE5"/>
    <w:rsid w:val="0035079F"/>
    <w:rsid w:val="00350A94"/>
    <w:rsid w:val="00350C81"/>
    <w:rsid w:val="00354826"/>
    <w:rsid w:val="00356EB3"/>
    <w:rsid w:val="00371263"/>
    <w:rsid w:val="0037265E"/>
    <w:rsid w:val="003956B2"/>
    <w:rsid w:val="00397ABC"/>
    <w:rsid w:val="003A0B5D"/>
    <w:rsid w:val="003A5756"/>
    <w:rsid w:val="003B664C"/>
    <w:rsid w:val="003C0492"/>
    <w:rsid w:val="003C11CE"/>
    <w:rsid w:val="003D676D"/>
    <w:rsid w:val="003D7264"/>
    <w:rsid w:val="003E27BB"/>
    <w:rsid w:val="003E7B81"/>
    <w:rsid w:val="003F71ED"/>
    <w:rsid w:val="0040693E"/>
    <w:rsid w:val="00407AF5"/>
    <w:rsid w:val="004103C3"/>
    <w:rsid w:val="00411AF9"/>
    <w:rsid w:val="00412E53"/>
    <w:rsid w:val="0042350E"/>
    <w:rsid w:val="00437A87"/>
    <w:rsid w:val="00444C7E"/>
    <w:rsid w:val="004530A9"/>
    <w:rsid w:val="00457384"/>
    <w:rsid w:val="0045768E"/>
    <w:rsid w:val="00464E49"/>
    <w:rsid w:val="00466537"/>
    <w:rsid w:val="004716BA"/>
    <w:rsid w:val="00474784"/>
    <w:rsid w:val="0049039B"/>
    <w:rsid w:val="004A3112"/>
    <w:rsid w:val="004A4C22"/>
    <w:rsid w:val="004A610E"/>
    <w:rsid w:val="004B3023"/>
    <w:rsid w:val="004B33A3"/>
    <w:rsid w:val="004D1C6D"/>
    <w:rsid w:val="004E6DC0"/>
    <w:rsid w:val="004E7914"/>
    <w:rsid w:val="004F2B2F"/>
    <w:rsid w:val="004F4E4F"/>
    <w:rsid w:val="004F5637"/>
    <w:rsid w:val="004F7CB8"/>
    <w:rsid w:val="00503AD2"/>
    <w:rsid w:val="00521006"/>
    <w:rsid w:val="00521E17"/>
    <w:rsid w:val="0053423D"/>
    <w:rsid w:val="00543DF4"/>
    <w:rsid w:val="00544254"/>
    <w:rsid w:val="00550181"/>
    <w:rsid w:val="0056412D"/>
    <w:rsid w:val="0058098A"/>
    <w:rsid w:val="0058775B"/>
    <w:rsid w:val="00593FA2"/>
    <w:rsid w:val="00595D0C"/>
    <w:rsid w:val="005A5586"/>
    <w:rsid w:val="005B0623"/>
    <w:rsid w:val="005C070D"/>
    <w:rsid w:val="005C09DB"/>
    <w:rsid w:val="005C219F"/>
    <w:rsid w:val="005C22D8"/>
    <w:rsid w:val="005D0381"/>
    <w:rsid w:val="005D3211"/>
    <w:rsid w:val="005E1D7E"/>
    <w:rsid w:val="005E4AF7"/>
    <w:rsid w:val="005F075B"/>
    <w:rsid w:val="005F582C"/>
    <w:rsid w:val="00600B95"/>
    <w:rsid w:val="00605C4F"/>
    <w:rsid w:val="00611499"/>
    <w:rsid w:val="006147FF"/>
    <w:rsid w:val="00615E5F"/>
    <w:rsid w:val="006209C3"/>
    <w:rsid w:val="00625BC7"/>
    <w:rsid w:val="0063678A"/>
    <w:rsid w:val="00641521"/>
    <w:rsid w:val="00644A13"/>
    <w:rsid w:val="0064795A"/>
    <w:rsid w:val="00651213"/>
    <w:rsid w:val="006525DC"/>
    <w:rsid w:val="0065324D"/>
    <w:rsid w:val="00655AA6"/>
    <w:rsid w:val="00656D29"/>
    <w:rsid w:val="006572A1"/>
    <w:rsid w:val="0066589E"/>
    <w:rsid w:val="0067659F"/>
    <w:rsid w:val="006828A6"/>
    <w:rsid w:val="006933FD"/>
    <w:rsid w:val="00694639"/>
    <w:rsid w:val="006A21DA"/>
    <w:rsid w:val="006A3728"/>
    <w:rsid w:val="006A46CA"/>
    <w:rsid w:val="006B1010"/>
    <w:rsid w:val="006B5BCD"/>
    <w:rsid w:val="006C584C"/>
    <w:rsid w:val="006D07BD"/>
    <w:rsid w:val="006D35F0"/>
    <w:rsid w:val="006D55D7"/>
    <w:rsid w:val="006E1261"/>
    <w:rsid w:val="006E16EE"/>
    <w:rsid w:val="006E72F9"/>
    <w:rsid w:val="006E7822"/>
    <w:rsid w:val="00703707"/>
    <w:rsid w:val="00704336"/>
    <w:rsid w:val="00706AB0"/>
    <w:rsid w:val="00713AFD"/>
    <w:rsid w:val="00717375"/>
    <w:rsid w:val="0072177E"/>
    <w:rsid w:val="0073166F"/>
    <w:rsid w:val="00733F32"/>
    <w:rsid w:val="0074064C"/>
    <w:rsid w:val="00745204"/>
    <w:rsid w:val="00747C2E"/>
    <w:rsid w:val="00757577"/>
    <w:rsid w:val="007623CD"/>
    <w:rsid w:val="0076473B"/>
    <w:rsid w:val="00766A94"/>
    <w:rsid w:val="00773582"/>
    <w:rsid w:val="00781211"/>
    <w:rsid w:val="00783A75"/>
    <w:rsid w:val="00790C30"/>
    <w:rsid w:val="00795A3C"/>
    <w:rsid w:val="007A51A0"/>
    <w:rsid w:val="007B7F15"/>
    <w:rsid w:val="007C28B1"/>
    <w:rsid w:val="007C5596"/>
    <w:rsid w:val="007C7681"/>
    <w:rsid w:val="007C7A74"/>
    <w:rsid w:val="007D5C09"/>
    <w:rsid w:val="007F5833"/>
    <w:rsid w:val="007F5CBF"/>
    <w:rsid w:val="008203C6"/>
    <w:rsid w:val="00822A7D"/>
    <w:rsid w:val="00826B1B"/>
    <w:rsid w:val="008330F0"/>
    <w:rsid w:val="00847946"/>
    <w:rsid w:val="00851ED9"/>
    <w:rsid w:val="008537E5"/>
    <w:rsid w:val="008550C9"/>
    <w:rsid w:val="00855479"/>
    <w:rsid w:val="00860A8F"/>
    <w:rsid w:val="00862F2D"/>
    <w:rsid w:val="0087500C"/>
    <w:rsid w:val="0087514E"/>
    <w:rsid w:val="008805D4"/>
    <w:rsid w:val="0088606B"/>
    <w:rsid w:val="00892EDD"/>
    <w:rsid w:val="008941C0"/>
    <w:rsid w:val="008942D1"/>
    <w:rsid w:val="0089625D"/>
    <w:rsid w:val="008A2D84"/>
    <w:rsid w:val="008B4BB1"/>
    <w:rsid w:val="008B57AC"/>
    <w:rsid w:val="008C21A8"/>
    <w:rsid w:val="008C35AC"/>
    <w:rsid w:val="008E06ED"/>
    <w:rsid w:val="008E08A8"/>
    <w:rsid w:val="008F5C86"/>
    <w:rsid w:val="009022CB"/>
    <w:rsid w:val="00906E5C"/>
    <w:rsid w:val="009148F1"/>
    <w:rsid w:val="00914AEB"/>
    <w:rsid w:val="0091676A"/>
    <w:rsid w:val="00932132"/>
    <w:rsid w:val="009358B7"/>
    <w:rsid w:val="00936067"/>
    <w:rsid w:val="0093681C"/>
    <w:rsid w:val="00940763"/>
    <w:rsid w:val="00941D4F"/>
    <w:rsid w:val="00945EE0"/>
    <w:rsid w:val="00960805"/>
    <w:rsid w:val="00962146"/>
    <w:rsid w:val="00964117"/>
    <w:rsid w:val="009924C6"/>
    <w:rsid w:val="009A7CF2"/>
    <w:rsid w:val="009B3330"/>
    <w:rsid w:val="009B599D"/>
    <w:rsid w:val="009C5FEF"/>
    <w:rsid w:val="009E3A43"/>
    <w:rsid w:val="009E6D26"/>
    <w:rsid w:val="009E7025"/>
    <w:rsid w:val="009F2BFF"/>
    <w:rsid w:val="009F4A3A"/>
    <w:rsid w:val="00A04F57"/>
    <w:rsid w:val="00A061C6"/>
    <w:rsid w:val="00A23EB3"/>
    <w:rsid w:val="00A303E4"/>
    <w:rsid w:val="00A31D8F"/>
    <w:rsid w:val="00A351BD"/>
    <w:rsid w:val="00A365F4"/>
    <w:rsid w:val="00A57B2C"/>
    <w:rsid w:val="00A63410"/>
    <w:rsid w:val="00A636B7"/>
    <w:rsid w:val="00A829E0"/>
    <w:rsid w:val="00A83525"/>
    <w:rsid w:val="00A87F6F"/>
    <w:rsid w:val="00AA1994"/>
    <w:rsid w:val="00AA5A44"/>
    <w:rsid w:val="00AB03C1"/>
    <w:rsid w:val="00AB3154"/>
    <w:rsid w:val="00AC2941"/>
    <w:rsid w:val="00AC6494"/>
    <w:rsid w:val="00AD244A"/>
    <w:rsid w:val="00AE775A"/>
    <w:rsid w:val="00AF786B"/>
    <w:rsid w:val="00B013D0"/>
    <w:rsid w:val="00B1447D"/>
    <w:rsid w:val="00B21B5D"/>
    <w:rsid w:val="00B46DB4"/>
    <w:rsid w:val="00B47039"/>
    <w:rsid w:val="00B5627A"/>
    <w:rsid w:val="00B81770"/>
    <w:rsid w:val="00B94025"/>
    <w:rsid w:val="00BA04A2"/>
    <w:rsid w:val="00BA4C49"/>
    <w:rsid w:val="00BA5340"/>
    <w:rsid w:val="00BB38FB"/>
    <w:rsid w:val="00BB4AE8"/>
    <w:rsid w:val="00BB6622"/>
    <w:rsid w:val="00BC0171"/>
    <w:rsid w:val="00BC40FA"/>
    <w:rsid w:val="00BC5FF4"/>
    <w:rsid w:val="00BD766B"/>
    <w:rsid w:val="00BE1777"/>
    <w:rsid w:val="00BE4700"/>
    <w:rsid w:val="00BE5A9C"/>
    <w:rsid w:val="00BF064B"/>
    <w:rsid w:val="00BF7845"/>
    <w:rsid w:val="00C00E60"/>
    <w:rsid w:val="00C1335A"/>
    <w:rsid w:val="00C15EC0"/>
    <w:rsid w:val="00C16401"/>
    <w:rsid w:val="00C3777C"/>
    <w:rsid w:val="00C44B5A"/>
    <w:rsid w:val="00C60D63"/>
    <w:rsid w:val="00C65CAB"/>
    <w:rsid w:val="00C87D97"/>
    <w:rsid w:val="00C94567"/>
    <w:rsid w:val="00C94BE0"/>
    <w:rsid w:val="00C950F4"/>
    <w:rsid w:val="00C955A7"/>
    <w:rsid w:val="00C96C46"/>
    <w:rsid w:val="00CA09CF"/>
    <w:rsid w:val="00CB537B"/>
    <w:rsid w:val="00CB59CA"/>
    <w:rsid w:val="00CB6A9B"/>
    <w:rsid w:val="00CC3A68"/>
    <w:rsid w:val="00CD0B0D"/>
    <w:rsid w:val="00CD3DFE"/>
    <w:rsid w:val="00CD427A"/>
    <w:rsid w:val="00CD78C6"/>
    <w:rsid w:val="00CE041A"/>
    <w:rsid w:val="00CF18B5"/>
    <w:rsid w:val="00CF1B03"/>
    <w:rsid w:val="00CF7152"/>
    <w:rsid w:val="00CF7593"/>
    <w:rsid w:val="00D03552"/>
    <w:rsid w:val="00D26857"/>
    <w:rsid w:val="00D5378B"/>
    <w:rsid w:val="00D559BC"/>
    <w:rsid w:val="00D575D4"/>
    <w:rsid w:val="00D57945"/>
    <w:rsid w:val="00D638DC"/>
    <w:rsid w:val="00D6752D"/>
    <w:rsid w:val="00D67F90"/>
    <w:rsid w:val="00D71E59"/>
    <w:rsid w:val="00D741FC"/>
    <w:rsid w:val="00D7588E"/>
    <w:rsid w:val="00DA045D"/>
    <w:rsid w:val="00DB0556"/>
    <w:rsid w:val="00DB631B"/>
    <w:rsid w:val="00DC4582"/>
    <w:rsid w:val="00DC4C17"/>
    <w:rsid w:val="00DD61C2"/>
    <w:rsid w:val="00DE273F"/>
    <w:rsid w:val="00DE3E20"/>
    <w:rsid w:val="00DE64DB"/>
    <w:rsid w:val="00DF032E"/>
    <w:rsid w:val="00DF621D"/>
    <w:rsid w:val="00DF798B"/>
    <w:rsid w:val="00E11616"/>
    <w:rsid w:val="00E1677A"/>
    <w:rsid w:val="00E17209"/>
    <w:rsid w:val="00E23F28"/>
    <w:rsid w:val="00E27C6A"/>
    <w:rsid w:val="00E67840"/>
    <w:rsid w:val="00E734DA"/>
    <w:rsid w:val="00E744A4"/>
    <w:rsid w:val="00E752A5"/>
    <w:rsid w:val="00E86B2F"/>
    <w:rsid w:val="00E92755"/>
    <w:rsid w:val="00E9478E"/>
    <w:rsid w:val="00EA1525"/>
    <w:rsid w:val="00EA6035"/>
    <w:rsid w:val="00EA6AC7"/>
    <w:rsid w:val="00EA7951"/>
    <w:rsid w:val="00EB12B1"/>
    <w:rsid w:val="00EB2E35"/>
    <w:rsid w:val="00EB6118"/>
    <w:rsid w:val="00EC7F02"/>
    <w:rsid w:val="00ED1102"/>
    <w:rsid w:val="00ED16A3"/>
    <w:rsid w:val="00ED3A3E"/>
    <w:rsid w:val="00ED6EC4"/>
    <w:rsid w:val="00ED7EC2"/>
    <w:rsid w:val="00EE2FAC"/>
    <w:rsid w:val="00EE709D"/>
    <w:rsid w:val="00EE7A78"/>
    <w:rsid w:val="00EF7A5A"/>
    <w:rsid w:val="00F00427"/>
    <w:rsid w:val="00F14353"/>
    <w:rsid w:val="00F153E4"/>
    <w:rsid w:val="00F20D2F"/>
    <w:rsid w:val="00F43011"/>
    <w:rsid w:val="00F4472D"/>
    <w:rsid w:val="00F54AD7"/>
    <w:rsid w:val="00F55E5A"/>
    <w:rsid w:val="00F55F17"/>
    <w:rsid w:val="00F6202B"/>
    <w:rsid w:val="00F6207D"/>
    <w:rsid w:val="00F64DFD"/>
    <w:rsid w:val="00F73EBD"/>
    <w:rsid w:val="00F836E7"/>
    <w:rsid w:val="00F9085E"/>
    <w:rsid w:val="00F908E8"/>
    <w:rsid w:val="00F95893"/>
    <w:rsid w:val="00F95AFE"/>
    <w:rsid w:val="00FA1274"/>
    <w:rsid w:val="00FA2899"/>
    <w:rsid w:val="00FA6EF8"/>
    <w:rsid w:val="00FB6E92"/>
    <w:rsid w:val="00FC21AF"/>
    <w:rsid w:val="00FC2B20"/>
    <w:rsid w:val="00FC46E7"/>
    <w:rsid w:val="00FC70C9"/>
    <w:rsid w:val="00FD4AD0"/>
    <w:rsid w:val="00FE10E5"/>
    <w:rsid w:val="00FF4B1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1314D"/>
  <w15:chartTrackingRefBased/>
  <w15:docId w15:val="{4B3B51D1-6482-374B-BC37-A4DB30CC1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0B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A0B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A0B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0B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0B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0B5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0B5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0B5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0B5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B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A0B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A0B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0B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0B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0B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0B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0B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0B5D"/>
    <w:rPr>
      <w:rFonts w:eastAsiaTheme="majorEastAsia" w:cstheme="majorBidi"/>
      <w:color w:val="272727" w:themeColor="text1" w:themeTint="D8"/>
    </w:rPr>
  </w:style>
  <w:style w:type="paragraph" w:styleId="Title">
    <w:name w:val="Title"/>
    <w:basedOn w:val="Normal"/>
    <w:next w:val="Normal"/>
    <w:link w:val="TitleChar"/>
    <w:uiPriority w:val="10"/>
    <w:qFormat/>
    <w:rsid w:val="003A0B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B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0B5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0B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0B5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0B5D"/>
    <w:rPr>
      <w:i/>
      <w:iCs/>
      <w:color w:val="404040" w:themeColor="text1" w:themeTint="BF"/>
    </w:rPr>
  </w:style>
  <w:style w:type="paragraph" w:styleId="ListParagraph">
    <w:name w:val="List Paragraph"/>
    <w:basedOn w:val="Normal"/>
    <w:uiPriority w:val="34"/>
    <w:qFormat/>
    <w:rsid w:val="003A0B5D"/>
    <w:pPr>
      <w:ind w:left="720"/>
      <w:contextualSpacing/>
    </w:pPr>
  </w:style>
  <w:style w:type="character" w:styleId="IntenseEmphasis">
    <w:name w:val="Intense Emphasis"/>
    <w:basedOn w:val="DefaultParagraphFont"/>
    <w:uiPriority w:val="21"/>
    <w:qFormat/>
    <w:rsid w:val="003A0B5D"/>
    <w:rPr>
      <w:i/>
      <w:iCs/>
      <w:color w:val="2F5496" w:themeColor="accent1" w:themeShade="BF"/>
    </w:rPr>
  </w:style>
  <w:style w:type="paragraph" w:styleId="IntenseQuote">
    <w:name w:val="Intense Quote"/>
    <w:basedOn w:val="Normal"/>
    <w:next w:val="Normal"/>
    <w:link w:val="IntenseQuoteChar"/>
    <w:uiPriority w:val="30"/>
    <w:qFormat/>
    <w:rsid w:val="003A0B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0B5D"/>
    <w:rPr>
      <w:i/>
      <w:iCs/>
      <w:color w:val="2F5496" w:themeColor="accent1" w:themeShade="BF"/>
    </w:rPr>
  </w:style>
  <w:style w:type="character" w:styleId="IntenseReference">
    <w:name w:val="Intense Reference"/>
    <w:basedOn w:val="DefaultParagraphFont"/>
    <w:uiPriority w:val="32"/>
    <w:qFormat/>
    <w:rsid w:val="003A0B5D"/>
    <w:rPr>
      <w:b/>
      <w:bCs/>
      <w:smallCaps/>
      <w:color w:val="2F5496" w:themeColor="accent1" w:themeShade="BF"/>
      <w:spacing w:val="5"/>
    </w:rPr>
  </w:style>
  <w:style w:type="paragraph" w:styleId="Footer">
    <w:name w:val="footer"/>
    <w:basedOn w:val="Normal"/>
    <w:link w:val="FooterChar"/>
    <w:uiPriority w:val="99"/>
    <w:unhideWhenUsed/>
    <w:rsid w:val="00077F26"/>
    <w:pPr>
      <w:tabs>
        <w:tab w:val="center" w:pos="4680"/>
        <w:tab w:val="right" w:pos="9360"/>
      </w:tabs>
    </w:pPr>
  </w:style>
  <w:style w:type="character" w:customStyle="1" w:styleId="FooterChar">
    <w:name w:val="Footer Char"/>
    <w:basedOn w:val="DefaultParagraphFont"/>
    <w:link w:val="Footer"/>
    <w:uiPriority w:val="99"/>
    <w:rsid w:val="00077F26"/>
  </w:style>
  <w:style w:type="character" w:styleId="PageNumber">
    <w:name w:val="page number"/>
    <w:basedOn w:val="DefaultParagraphFont"/>
    <w:uiPriority w:val="99"/>
    <w:semiHidden/>
    <w:unhideWhenUsed/>
    <w:rsid w:val="00077F26"/>
  </w:style>
  <w:style w:type="paragraph" w:styleId="NormalWeb">
    <w:name w:val="Normal (Web)"/>
    <w:basedOn w:val="Normal"/>
    <w:uiPriority w:val="99"/>
    <w:unhideWhenUsed/>
    <w:rsid w:val="000801D7"/>
    <w:rPr>
      <w:rFonts w:ascii="Times New Roman" w:hAnsi="Times New Roman" w:cs="Times New Roman"/>
    </w:rPr>
  </w:style>
  <w:style w:type="paragraph" w:customStyle="1" w:styleId="Content1">
    <w:name w:val="Content 1"/>
    <w:link w:val="Content1Char"/>
    <w:uiPriority w:val="99"/>
    <w:rsid w:val="00D7588E"/>
    <w:pPr>
      <w:widowControl w:val="0"/>
      <w:autoSpaceDE w:val="0"/>
      <w:autoSpaceDN w:val="0"/>
      <w:adjustRightInd w:val="0"/>
      <w:ind w:left="1080" w:hanging="360"/>
    </w:pPr>
    <w:rPr>
      <w:rFonts w:ascii="Arial" w:eastAsiaTheme="minorEastAsia" w:hAnsi="Arial" w:cs="Arial"/>
      <w:kern w:val="0"/>
      <w:sz w:val="20"/>
      <w:szCs w:val="20"/>
      <w:lang w:bidi="th-TH"/>
      <w14:ligatures w14:val="none"/>
    </w:rPr>
  </w:style>
  <w:style w:type="character" w:customStyle="1" w:styleId="Content1Char">
    <w:name w:val="Content 1 Char"/>
    <w:link w:val="Content1"/>
    <w:uiPriority w:val="99"/>
    <w:locked/>
    <w:rsid w:val="00D7588E"/>
    <w:rPr>
      <w:rFonts w:ascii="Arial" w:eastAsiaTheme="minorEastAsia" w:hAnsi="Arial" w:cs="Arial"/>
      <w:kern w:val="0"/>
      <w:sz w:val="20"/>
      <w:szCs w:val="20"/>
      <w:lang w:bidi="th-TH"/>
      <w14:ligatures w14:val="none"/>
    </w:rPr>
  </w:style>
  <w:style w:type="character" w:styleId="Hyperlink">
    <w:name w:val="Hyperlink"/>
    <w:basedOn w:val="DefaultParagraphFont"/>
    <w:uiPriority w:val="99"/>
    <w:unhideWhenUsed/>
    <w:rsid w:val="00041C89"/>
    <w:rPr>
      <w:color w:val="0563C1" w:themeColor="hyperlink"/>
      <w:u w:val="single"/>
    </w:rPr>
  </w:style>
  <w:style w:type="character" w:styleId="UnresolvedMention">
    <w:name w:val="Unresolved Mention"/>
    <w:basedOn w:val="DefaultParagraphFont"/>
    <w:uiPriority w:val="99"/>
    <w:semiHidden/>
    <w:unhideWhenUsed/>
    <w:rsid w:val="00041C89"/>
    <w:rPr>
      <w:color w:val="605E5C"/>
      <w:shd w:val="clear" w:color="auto" w:fill="E1DFDD"/>
    </w:rPr>
  </w:style>
  <w:style w:type="character" w:styleId="FollowedHyperlink">
    <w:name w:val="FollowedHyperlink"/>
    <w:basedOn w:val="DefaultParagraphFont"/>
    <w:uiPriority w:val="99"/>
    <w:semiHidden/>
    <w:unhideWhenUsed/>
    <w:rsid w:val="00F95AFE"/>
    <w:rPr>
      <w:color w:val="954F72" w:themeColor="followedHyperlink"/>
      <w:u w:val="single"/>
    </w:rPr>
  </w:style>
  <w:style w:type="character" w:styleId="Emphasis">
    <w:name w:val="Emphasis"/>
    <w:basedOn w:val="DefaultParagraphFont"/>
    <w:uiPriority w:val="20"/>
    <w:qFormat/>
    <w:rsid w:val="003D676D"/>
    <w:rPr>
      <w:i/>
      <w:iCs/>
    </w:rPr>
  </w:style>
  <w:style w:type="character" w:customStyle="1" w:styleId="apple-converted-space">
    <w:name w:val="apple-converted-space"/>
    <w:basedOn w:val="DefaultParagraphFont"/>
    <w:rsid w:val="003D676D"/>
  </w:style>
  <w:style w:type="paragraph" w:customStyle="1" w:styleId="pdq2pgselectionanchorcontainer">
    <w:name w:val="pdq2pg_selectionanchorcontainer"/>
    <w:basedOn w:val="Normal"/>
    <w:rsid w:val="005D3211"/>
    <w:pPr>
      <w:spacing w:before="100" w:beforeAutospacing="1" w:after="100" w:afterAutospacing="1"/>
    </w:pPr>
    <w:rPr>
      <w:rFonts w:ascii="Times New Roman" w:eastAsia="Times New Roman" w:hAnsi="Times New Roman" w:cs="Times New Roman"/>
      <w:kern w:val="0"/>
      <w:lang w:bidi="th-TH"/>
      <w14:ligatures w14:val="none"/>
    </w:rPr>
  </w:style>
  <w:style w:type="character" w:styleId="Strong">
    <w:name w:val="Strong"/>
    <w:basedOn w:val="DefaultParagraphFont"/>
    <w:uiPriority w:val="22"/>
    <w:qFormat/>
    <w:rsid w:val="005D3211"/>
    <w:rPr>
      <w:b/>
      <w:bCs/>
    </w:rPr>
  </w:style>
  <w:style w:type="paragraph" w:styleId="Header">
    <w:name w:val="header"/>
    <w:basedOn w:val="Normal"/>
    <w:link w:val="HeaderChar"/>
    <w:uiPriority w:val="99"/>
    <w:unhideWhenUsed/>
    <w:rsid w:val="00C87D97"/>
    <w:pPr>
      <w:tabs>
        <w:tab w:val="center" w:pos="4680"/>
        <w:tab w:val="right" w:pos="9360"/>
      </w:tabs>
    </w:pPr>
  </w:style>
  <w:style w:type="character" w:customStyle="1" w:styleId="HeaderChar">
    <w:name w:val="Header Char"/>
    <w:basedOn w:val="DefaultParagraphFont"/>
    <w:link w:val="Header"/>
    <w:uiPriority w:val="99"/>
    <w:rsid w:val="00C87D97"/>
  </w:style>
  <w:style w:type="paragraph" w:styleId="EndnoteText">
    <w:name w:val="endnote text"/>
    <w:basedOn w:val="Normal"/>
    <w:link w:val="EndnoteTextChar"/>
    <w:uiPriority w:val="99"/>
    <w:semiHidden/>
    <w:unhideWhenUsed/>
    <w:rsid w:val="00C87D97"/>
    <w:rPr>
      <w:sz w:val="20"/>
      <w:szCs w:val="20"/>
    </w:rPr>
  </w:style>
  <w:style w:type="character" w:customStyle="1" w:styleId="EndnoteTextChar">
    <w:name w:val="Endnote Text Char"/>
    <w:basedOn w:val="DefaultParagraphFont"/>
    <w:link w:val="EndnoteText"/>
    <w:uiPriority w:val="99"/>
    <w:semiHidden/>
    <w:rsid w:val="00C87D97"/>
    <w:rPr>
      <w:sz w:val="20"/>
      <w:szCs w:val="20"/>
    </w:rPr>
  </w:style>
  <w:style w:type="character" w:styleId="EndnoteReference">
    <w:name w:val="endnote reference"/>
    <w:basedOn w:val="DefaultParagraphFont"/>
    <w:uiPriority w:val="99"/>
    <w:semiHidden/>
    <w:unhideWhenUsed/>
    <w:rsid w:val="00C87D97"/>
    <w:rPr>
      <w:vertAlign w:val="superscript"/>
    </w:rPr>
  </w:style>
  <w:style w:type="paragraph" w:styleId="Revision">
    <w:name w:val="Revision"/>
    <w:hidden/>
    <w:uiPriority w:val="99"/>
    <w:semiHidden/>
    <w:rsid w:val="00AE775A"/>
  </w:style>
  <w:style w:type="character" w:styleId="CommentReference">
    <w:name w:val="annotation reference"/>
    <w:basedOn w:val="DefaultParagraphFont"/>
    <w:uiPriority w:val="99"/>
    <w:semiHidden/>
    <w:unhideWhenUsed/>
    <w:rsid w:val="003D7264"/>
    <w:rPr>
      <w:sz w:val="16"/>
      <w:szCs w:val="16"/>
    </w:rPr>
  </w:style>
  <w:style w:type="paragraph" w:styleId="CommentText">
    <w:name w:val="annotation text"/>
    <w:basedOn w:val="Normal"/>
    <w:link w:val="CommentTextChar"/>
    <w:uiPriority w:val="99"/>
    <w:semiHidden/>
    <w:unhideWhenUsed/>
    <w:rsid w:val="003D7264"/>
    <w:rPr>
      <w:sz w:val="20"/>
      <w:szCs w:val="20"/>
    </w:rPr>
  </w:style>
  <w:style w:type="character" w:customStyle="1" w:styleId="CommentTextChar">
    <w:name w:val="Comment Text Char"/>
    <w:basedOn w:val="DefaultParagraphFont"/>
    <w:link w:val="CommentText"/>
    <w:uiPriority w:val="99"/>
    <w:semiHidden/>
    <w:rsid w:val="003D7264"/>
    <w:rPr>
      <w:sz w:val="20"/>
      <w:szCs w:val="20"/>
    </w:rPr>
  </w:style>
  <w:style w:type="paragraph" w:styleId="CommentSubject">
    <w:name w:val="annotation subject"/>
    <w:basedOn w:val="CommentText"/>
    <w:next w:val="CommentText"/>
    <w:link w:val="CommentSubjectChar"/>
    <w:uiPriority w:val="99"/>
    <w:semiHidden/>
    <w:unhideWhenUsed/>
    <w:rsid w:val="003D7264"/>
    <w:rPr>
      <w:b/>
      <w:bCs/>
    </w:rPr>
  </w:style>
  <w:style w:type="character" w:customStyle="1" w:styleId="CommentSubjectChar">
    <w:name w:val="Comment Subject Char"/>
    <w:basedOn w:val="CommentTextChar"/>
    <w:link w:val="CommentSubject"/>
    <w:uiPriority w:val="99"/>
    <w:semiHidden/>
    <w:rsid w:val="003D7264"/>
    <w:rPr>
      <w:b/>
      <w:bCs/>
      <w:sz w:val="20"/>
      <w:szCs w:val="20"/>
    </w:rPr>
  </w:style>
  <w:style w:type="paragraph" w:styleId="FootnoteText">
    <w:name w:val="footnote text"/>
    <w:basedOn w:val="Normal"/>
    <w:link w:val="FootnoteTextChar"/>
    <w:uiPriority w:val="99"/>
    <w:semiHidden/>
    <w:unhideWhenUsed/>
    <w:rsid w:val="00306785"/>
    <w:rPr>
      <w:sz w:val="20"/>
      <w:szCs w:val="20"/>
    </w:rPr>
  </w:style>
  <w:style w:type="character" w:customStyle="1" w:styleId="FootnoteTextChar">
    <w:name w:val="Footnote Text Char"/>
    <w:basedOn w:val="DefaultParagraphFont"/>
    <w:link w:val="FootnoteText"/>
    <w:uiPriority w:val="99"/>
    <w:semiHidden/>
    <w:rsid w:val="00306785"/>
    <w:rPr>
      <w:sz w:val="20"/>
      <w:szCs w:val="20"/>
    </w:rPr>
  </w:style>
  <w:style w:type="character" w:styleId="FootnoteReference">
    <w:name w:val="footnote reference"/>
    <w:basedOn w:val="DefaultParagraphFont"/>
    <w:uiPriority w:val="99"/>
    <w:semiHidden/>
    <w:unhideWhenUsed/>
    <w:rsid w:val="003067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19763">
      <w:bodyDiv w:val="1"/>
      <w:marLeft w:val="0"/>
      <w:marRight w:val="0"/>
      <w:marTop w:val="0"/>
      <w:marBottom w:val="0"/>
      <w:divBdr>
        <w:top w:val="none" w:sz="0" w:space="0" w:color="auto"/>
        <w:left w:val="none" w:sz="0" w:space="0" w:color="auto"/>
        <w:bottom w:val="none" w:sz="0" w:space="0" w:color="auto"/>
        <w:right w:val="none" w:sz="0" w:space="0" w:color="auto"/>
      </w:divBdr>
    </w:div>
    <w:div w:id="114257868">
      <w:bodyDiv w:val="1"/>
      <w:marLeft w:val="0"/>
      <w:marRight w:val="0"/>
      <w:marTop w:val="0"/>
      <w:marBottom w:val="0"/>
      <w:divBdr>
        <w:top w:val="none" w:sz="0" w:space="0" w:color="auto"/>
        <w:left w:val="none" w:sz="0" w:space="0" w:color="auto"/>
        <w:bottom w:val="none" w:sz="0" w:space="0" w:color="auto"/>
        <w:right w:val="none" w:sz="0" w:space="0" w:color="auto"/>
      </w:divBdr>
    </w:div>
    <w:div w:id="119037401">
      <w:bodyDiv w:val="1"/>
      <w:marLeft w:val="0"/>
      <w:marRight w:val="0"/>
      <w:marTop w:val="0"/>
      <w:marBottom w:val="0"/>
      <w:divBdr>
        <w:top w:val="none" w:sz="0" w:space="0" w:color="auto"/>
        <w:left w:val="none" w:sz="0" w:space="0" w:color="auto"/>
        <w:bottom w:val="none" w:sz="0" w:space="0" w:color="auto"/>
        <w:right w:val="none" w:sz="0" w:space="0" w:color="auto"/>
      </w:divBdr>
      <w:divsChild>
        <w:div w:id="379936620">
          <w:marLeft w:val="446"/>
          <w:marRight w:val="0"/>
          <w:marTop w:val="0"/>
          <w:marBottom w:val="0"/>
          <w:divBdr>
            <w:top w:val="none" w:sz="0" w:space="0" w:color="auto"/>
            <w:left w:val="none" w:sz="0" w:space="0" w:color="auto"/>
            <w:bottom w:val="none" w:sz="0" w:space="0" w:color="auto"/>
            <w:right w:val="none" w:sz="0" w:space="0" w:color="auto"/>
          </w:divBdr>
        </w:div>
        <w:div w:id="467092359">
          <w:marLeft w:val="446"/>
          <w:marRight w:val="0"/>
          <w:marTop w:val="0"/>
          <w:marBottom w:val="0"/>
          <w:divBdr>
            <w:top w:val="none" w:sz="0" w:space="0" w:color="auto"/>
            <w:left w:val="none" w:sz="0" w:space="0" w:color="auto"/>
            <w:bottom w:val="none" w:sz="0" w:space="0" w:color="auto"/>
            <w:right w:val="none" w:sz="0" w:space="0" w:color="auto"/>
          </w:divBdr>
        </w:div>
        <w:div w:id="1682777569">
          <w:marLeft w:val="446"/>
          <w:marRight w:val="0"/>
          <w:marTop w:val="0"/>
          <w:marBottom w:val="0"/>
          <w:divBdr>
            <w:top w:val="none" w:sz="0" w:space="0" w:color="auto"/>
            <w:left w:val="none" w:sz="0" w:space="0" w:color="auto"/>
            <w:bottom w:val="none" w:sz="0" w:space="0" w:color="auto"/>
            <w:right w:val="none" w:sz="0" w:space="0" w:color="auto"/>
          </w:divBdr>
        </w:div>
        <w:div w:id="1479804695">
          <w:marLeft w:val="446"/>
          <w:marRight w:val="0"/>
          <w:marTop w:val="0"/>
          <w:marBottom w:val="0"/>
          <w:divBdr>
            <w:top w:val="none" w:sz="0" w:space="0" w:color="auto"/>
            <w:left w:val="none" w:sz="0" w:space="0" w:color="auto"/>
            <w:bottom w:val="none" w:sz="0" w:space="0" w:color="auto"/>
            <w:right w:val="none" w:sz="0" w:space="0" w:color="auto"/>
          </w:divBdr>
        </w:div>
        <w:div w:id="2032682382">
          <w:marLeft w:val="446"/>
          <w:marRight w:val="0"/>
          <w:marTop w:val="0"/>
          <w:marBottom w:val="0"/>
          <w:divBdr>
            <w:top w:val="none" w:sz="0" w:space="0" w:color="auto"/>
            <w:left w:val="none" w:sz="0" w:space="0" w:color="auto"/>
            <w:bottom w:val="none" w:sz="0" w:space="0" w:color="auto"/>
            <w:right w:val="none" w:sz="0" w:space="0" w:color="auto"/>
          </w:divBdr>
        </w:div>
        <w:div w:id="1201094817">
          <w:marLeft w:val="446"/>
          <w:marRight w:val="0"/>
          <w:marTop w:val="0"/>
          <w:marBottom w:val="0"/>
          <w:divBdr>
            <w:top w:val="none" w:sz="0" w:space="0" w:color="auto"/>
            <w:left w:val="none" w:sz="0" w:space="0" w:color="auto"/>
            <w:bottom w:val="none" w:sz="0" w:space="0" w:color="auto"/>
            <w:right w:val="none" w:sz="0" w:space="0" w:color="auto"/>
          </w:divBdr>
        </w:div>
      </w:divsChild>
    </w:div>
    <w:div w:id="165634859">
      <w:bodyDiv w:val="1"/>
      <w:marLeft w:val="0"/>
      <w:marRight w:val="0"/>
      <w:marTop w:val="0"/>
      <w:marBottom w:val="0"/>
      <w:divBdr>
        <w:top w:val="none" w:sz="0" w:space="0" w:color="auto"/>
        <w:left w:val="none" w:sz="0" w:space="0" w:color="auto"/>
        <w:bottom w:val="none" w:sz="0" w:space="0" w:color="auto"/>
        <w:right w:val="none" w:sz="0" w:space="0" w:color="auto"/>
      </w:divBdr>
    </w:div>
    <w:div w:id="202526393">
      <w:bodyDiv w:val="1"/>
      <w:marLeft w:val="0"/>
      <w:marRight w:val="0"/>
      <w:marTop w:val="0"/>
      <w:marBottom w:val="0"/>
      <w:divBdr>
        <w:top w:val="none" w:sz="0" w:space="0" w:color="auto"/>
        <w:left w:val="none" w:sz="0" w:space="0" w:color="auto"/>
        <w:bottom w:val="none" w:sz="0" w:space="0" w:color="auto"/>
        <w:right w:val="none" w:sz="0" w:space="0" w:color="auto"/>
      </w:divBdr>
    </w:div>
    <w:div w:id="230504788">
      <w:bodyDiv w:val="1"/>
      <w:marLeft w:val="0"/>
      <w:marRight w:val="0"/>
      <w:marTop w:val="0"/>
      <w:marBottom w:val="0"/>
      <w:divBdr>
        <w:top w:val="none" w:sz="0" w:space="0" w:color="auto"/>
        <w:left w:val="none" w:sz="0" w:space="0" w:color="auto"/>
        <w:bottom w:val="none" w:sz="0" w:space="0" w:color="auto"/>
        <w:right w:val="none" w:sz="0" w:space="0" w:color="auto"/>
      </w:divBdr>
    </w:div>
    <w:div w:id="249433983">
      <w:bodyDiv w:val="1"/>
      <w:marLeft w:val="0"/>
      <w:marRight w:val="0"/>
      <w:marTop w:val="0"/>
      <w:marBottom w:val="0"/>
      <w:divBdr>
        <w:top w:val="none" w:sz="0" w:space="0" w:color="auto"/>
        <w:left w:val="none" w:sz="0" w:space="0" w:color="auto"/>
        <w:bottom w:val="none" w:sz="0" w:space="0" w:color="auto"/>
        <w:right w:val="none" w:sz="0" w:space="0" w:color="auto"/>
      </w:divBdr>
      <w:divsChild>
        <w:div w:id="613907487">
          <w:marLeft w:val="720"/>
          <w:marRight w:val="0"/>
          <w:marTop w:val="0"/>
          <w:marBottom w:val="0"/>
          <w:divBdr>
            <w:top w:val="none" w:sz="0" w:space="0" w:color="auto"/>
            <w:left w:val="none" w:sz="0" w:space="0" w:color="auto"/>
            <w:bottom w:val="none" w:sz="0" w:space="0" w:color="auto"/>
            <w:right w:val="none" w:sz="0" w:space="0" w:color="auto"/>
          </w:divBdr>
        </w:div>
        <w:div w:id="539588914">
          <w:marLeft w:val="720"/>
          <w:marRight w:val="0"/>
          <w:marTop w:val="0"/>
          <w:marBottom w:val="0"/>
          <w:divBdr>
            <w:top w:val="none" w:sz="0" w:space="0" w:color="auto"/>
            <w:left w:val="none" w:sz="0" w:space="0" w:color="auto"/>
            <w:bottom w:val="none" w:sz="0" w:space="0" w:color="auto"/>
            <w:right w:val="none" w:sz="0" w:space="0" w:color="auto"/>
          </w:divBdr>
        </w:div>
        <w:div w:id="459498484">
          <w:marLeft w:val="720"/>
          <w:marRight w:val="0"/>
          <w:marTop w:val="0"/>
          <w:marBottom w:val="0"/>
          <w:divBdr>
            <w:top w:val="none" w:sz="0" w:space="0" w:color="auto"/>
            <w:left w:val="none" w:sz="0" w:space="0" w:color="auto"/>
            <w:bottom w:val="none" w:sz="0" w:space="0" w:color="auto"/>
            <w:right w:val="none" w:sz="0" w:space="0" w:color="auto"/>
          </w:divBdr>
        </w:div>
        <w:div w:id="1331984860">
          <w:marLeft w:val="720"/>
          <w:marRight w:val="0"/>
          <w:marTop w:val="0"/>
          <w:marBottom w:val="0"/>
          <w:divBdr>
            <w:top w:val="none" w:sz="0" w:space="0" w:color="auto"/>
            <w:left w:val="none" w:sz="0" w:space="0" w:color="auto"/>
            <w:bottom w:val="none" w:sz="0" w:space="0" w:color="auto"/>
            <w:right w:val="none" w:sz="0" w:space="0" w:color="auto"/>
          </w:divBdr>
        </w:div>
        <w:div w:id="1493449501">
          <w:marLeft w:val="1440"/>
          <w:marRight w:val="0"/>
          <w:marTop w:val="0"/>
          <w:marBottom w:val="0"/>
          <w:divBdr>
            <w:top w:val="none" w:sz="0" w:space="0" w:color="auto"/>
            <w:left w:val="none" w:sz="0" w:space="0" w:color="auto"/>
            <w:bottom w:val="none" w:sz="0" w:space="0" w:color="auto"/>
            <w:right w:val="none" w:sz="0" w:space="0" w:color="auto"/>
          </w:divBdr>
        </w:div>
        <w:div w:id="164129883">
          <w:marLeft w:val="1440"/>
          <w:marRight w:val="0"/>
          <w:marTop w:val="0"/>
          <w:marBottom w:val="0"/>
          <w:divBdr>
            <w:top w:val="none" w:sz="0" w:space="0" w:color="auto"/>
            <w:left w:val="none" w:sz="0" w:space="0" w:color="auto"/>
            <w:bottom w:val="none" w:sz="0" w:space="0" w:color="auto"/>
            <w:right w:val="none" w:sz="0" w:space="0" w:color="auto"/>
          </w:divBdr>
        </w:div>
      </w:divsChild>
    </w:div>
    <w:div w:id="253321474">
      <w:bodyDiv w:val="1"/>
      <w:marLeft w:val="0"/>
      <w:marRight w:val="0"/>
      <w:marTop w:val="0"/>
      <w:marBottom w:val="0"/>
      <w:divBdr>
        <w:top w:val="none" w:sz="0" w:space="0" w:color="auto"/>
        <w:left w:val="none" w:sz="0" w:space="0" w:color="auto"/>
        <w:bottom w:val="none" w:sz="0" w:space="0" w:color="auto"/>
        <w:right w:val="none" w:sz="0" w:space="0" w:color="auto"/>
      </w:divBdr>
    </w:div>
    <w:div w:id="258294456">
      <w:bodyDiv w:val="1"/>
      <w:marLeft w:val="0"/>
      <w:marRight w:val="0"/>
      <w:marTop w:val="0"/>
      <w:marBottom w:val="0"/>
      <w:divBdr>
        <w:top w:val="none" w:sz="0" w:space="0" w:color="auto"/>
        <w:left w:val="none" w:sz="0" w:space="0" w:color="auto"/>
        <w:bottom w:val="none" w:sz="0" w:space="0" w:color="auto"/>
        <w:right w:val="none" w:sz="0" w:space="0" w:color="auto"/>
      </w:divBdr>
      <w:divsChild>
        <w:div w:id="1734035837">
          <w:marLeft w:val="547"/>
          <w:marRight w:val="0"/>
          <w:marTop w:val="144"/>
          <w:marBottom w:val="0"/>
          <w:divBdr>
            <w:top w:val="none" w:sz="0" w:space="0" w:color="auto"/>
            <w:left w:val="none" w:sz="0" w:space="0" w:color="auto"/>
            <w:bottom w:val="none" w:sz="0" w:space="0" w:color="auto"/>
            <w:right w:val="none" w:sz="0" w:space="0" w:color="auto"/>
          </w:divBdr>
        </w:div>
        <w:div w:id="197856324">
          <w:marLeft w:val="547"/>
          <w:marRight w:val="0"/>
          <w:marTop w:val="144"/>
          <w:marBottom w:val="0"/>
          <w:divBdr>
            <w:top w:val="none" w:sz="0" w:space="0" w:color="auto"/>
            <w:left w:val="none" w:sz="0" w:space="0" w:color="auto"/>
            <w:bottom w:val="none" w:sz="0" w:space="0" w:color="auto"/>
            <w:right w:val="none" w:sz="0" w:space="0" w:color="auto"/>
          </w:divBdr>
        </w:div>
        <w:div w:id="1567102531">
          <w:marLeft w:val="547"/>
          <w:marRight w:val="0"/>
          <w:marTop w:val="144"/>
          <w:marBottom w:val="0"/>
          <w:divBdr>
            <w:top w:val="none" w:sz="0" w:space="0" w:color="auto"/>
            <w:left w:val="none" w:sz="0" w:space="0" w:color="auto"/>
            <w:bottom w:val="none" w:sz="0" w:space="0" w:color="auto"/>
            <w:right w:val="none" w:sz="0" w:space="0" w:color="auto"/>
          </w:divBdr>
        </w:div>
      </w:divsChild>
    </w:div>
    <w:div w:id="309331621">
      <w:bodyDiv w:val="1"/>
      <w:marLeft w:val="0"/>
      <w:marRight w:val="0"/>
      <w:marTop w:val="0"/>
      <w:marBottom w:val="0"/>
      <w:divBdr>
        <w:top w:val="none" w:sz="0" w:space="0" w:color="auto"/>
        <w:left w:val="none" w:sz="0" w:space="0" w:color="auto"/>
        <w:bottom w:val="none" w:sz="0" w:space="0" w:color="auto"/>
        <w:right w:val="none" w:sz="0" w:space="0" w:color="auto"/>
      </w:divBdr>
      <w:divsChild>
        <w:div w:id="1638754497">
          <w:marLeft w:val="547"/>
          <w:marRight w:val="0"/>
          <w:marTop w:val="0"/>
          <w:marBottom w:val="0"/>
          <w:divBdr>
            <w:top w:val="none" w:sz="0" w:space="0" w:color="auto"/>
            <w:left w:val="none" w:sz="0" w:space="0" w:color="auto"/>
            <w:bottom w:val="none" w:sz="0" w:space="0" w:color="auto"/>
            <w:right w:val="none" w:sz="0" w:space="0" w:color="auto"/>
          </w:divBdr>
        </w:div>
        <w:div w:id="587495735">
          <w:marLeft w:val="547"/>
          <w:marRight w:val="0"/>
          <w:marTop w:val="0"/>
          <w:marBottom w:val="0"/>
          <w:divBdr>
            <w:top w:val="none" w:sz="0" w:space="0" w:color="auto"/>
            <w:left w:val="none" w:sz="0" w:space="0" w:color="auto"/>
            <w:bottom w:val="none" w:sz="0" w:space="0" w:color="auto"/>
            <w:right w:val="none" w:sz="0" w:space="0" w:color="auto"/>
          </w:divBdr>
        </w:div>
        <w:div w:id="1889684567">
          <w:marLeft w:val="547"/>
          <w:marRight w:val="0"/>
          <w:marTop w:val="0"/>
          <w:marBottom w:val="0"/>
          <w:divBdr>
            <w:top w:val="none" w:sz="0" w:space="0" w:color="auto"/>
            <w:left w:val="none" w:sz="0" w:space="0" w:color="auto"/>
            <w:bottom w:val="none" w:sz="0" w:space="0" w:color="auto"/>
            <w:right w:val="none" w:sz="0" w:space="0" w:color="auto"/>
          </w:divBdr>
        </w:div>
        <w:div w:id="1798986780">
          <w:marLeft w:val="1166"/>
          <w:marRight w:val="0"/>
          <w:marTop w:val="0"/>
          <w:marBottom w:val="0"/>
          <w:divBdr>
            <w:top w:val="none" w:sz="0" w:space="0" w:color="auto"/>
            <w:left w:val="none" w:sz="0" w:space="0" w:color="auto"/>
            <w:bottom w:val="none" w:sz="0" w:space="0" w:color="auto"/>
            <w:right w:val="none" w:sz="0" w:space="0" w:color="auto"/>
          </w:divBdr>
        </w:div>
        <w:div w:id="2009793543">
          <w:marLeft w:val="1166"/>
          <w:marRight w:val="0"/>
          <w:marTop w:val="0"/>
          <w:marBottom w:val="0"/>
          <w:divBdr>
            <w:top w:val="none" w:sz="0" w:space="0" w:color="auto"/>
            <w:left w:val="none" w:sz="0" w:space="0" w:color="auto"/>
            <w:bottom w:val="none" w:sz="0" w:space="0" w:color="auto"/>
            <w:right w:val="none" w:sz="0" w:space="0" w:color="auto"/>
          </w:divBdr>
        </w:div>
      </w:divsChild>
    </w:div>
    <w:div w:id="314577525">
      <w:bodyDiv w:val="1"/>
      <w:marLeft w:val="0"/>
      <w:marRight w:val="0"/>
      <w:marTop w:val="0"/>
      <w:marBottom w:val="0"/>
      <w:divBdr>
        <w:top w:val="none" w:sz="0" w:space="0" w:color="auto"/>
        <w:left w:val="none" w:sz="0" w:space="0" w:color="auto"/>
        <w:bottom w:val="none" w:sz="0" w:space="0" w:color="auto"/>
        <w:right w:val="none" w:sz="0" w:space="0" w:color="auto"/>
      </w:divBdr>
    </w:div>
    <w:div w:id="336155131">
      <w:bodyDiv w:val="1"/>
      <w:marLeft w:val="0"/>
      <w:marRight w:val="0"/>
      <w:marTop w:val="0"/>
      <w:marBottom w:val="0"/>
      <w:divBdr>
        <w:top w:val="none" w:sz="0" w:space="0" w:color="auto"/>
        <w:left w:val="none" w:sz="0" w:space="0" w:color="auto"/>
        <w:bottom w:val="none" w:sz="0" w:space="0" w:color="auto"/>
        <w:right w:val="none" w:sz="0" w:space="0" w:color="auto"/>
      </w:divBdr>
    </w:div>
    <w:div w:id="410927838">
      <w:bodyDiv w:val="1"/>
      <w:marLeft w:val="0"/>
      <w:marRight w:val="0"/>
      <w:marTop w:val="0"/>
      <w:marBottom w:val="0"/>
      <w:divBdr>
        <w:top w:val="none" w:sz="0" w:space="0" w:color="auto"/>
        <w:left w:val="none" w:sz="0" w:space="0" w:color="auto"/>
        <w:bottom w:val="none" w:sz="0" w:space="0" w:color="auto"/>
        <w:right w:val="none" w:sz="0" w:space="0" w:color="auto"/>
      </w:divBdr>
    </w:div>
    <w:div w:id="493110357">
      <w:bodyDiv w:val="1"/>
      <w:marLeft w:val="0"/>
      <w:marRight w:val="0"/>
      <w:marTop w:val="0"/>
      <w:marBottom w:val="0"/>
      <w:divBdr>
        <w:top w:val="none" w:sz="0" w:space="0" w:color="auto"/>
        <w:left w:val="none" w:sz="0" w:space="0" w:color="auto"/>
        <w:bottom w:val="none" w:sz="0" w:space="0" w:color="auto"/>
        <w:right w:val="none" w:sz="0" w:space="0" w:color="auto"/>
      </w:divBdr>
    </w:div>
    <w:div w:id="497423551">
      <w:bodyDiv w:val="1"/>
      <w:marLeft w:val="0"/>
      <w:marRight w:val="0"/>
      <w:marTop w:val="0"/>
      <w:marBottom w:val="0"/>
      <w:divBdr>
        <w:top w:val="none" w:sz="0" w:space="0" w:color="auto"/>
        <w:left w:val="none" w:sz="0" w:space="0" w:color="auto"/>
        <w:bottom w:val="none" w:sz="0" w:space="0" w:color="auto"/>
        <w:right w:val="none" w:sz="0" w:space="0" w:color="auto"/>
      </w:divBdr>
      <w:divsChild>
        <w:div w:id="997028987">
          <w:marLeft w:val="720"/>
          <w:marRight w:val="0"/>
          <w:marTop w:val="0"/>
          <w:marBottom w:val="0"/>
          <w:divBdr>
            <w:top w:val="none" w:sz="0" w:space="0" w:color="auto"/>
            <w:left w:val="none" w:sz="0" w:space="0" w:color="auto"/>
            <w:bottom w:val="none" w:sz="0" w:space="0" w:color="auto"/>
            <w:right w:val="none" w:sz="0" w:space="0" w:color="auto"/>
          </w:divBdr>
        </w:div>
        <w:div w:id="954487465">
          <w:marLeft w:val="720"/>
          <w:marRight w:val="0"/>
          <w:marTop w:val="0"/>
          <w:marBottom w:val="0"/>
          <w:divBdr>
            <w:top w:val="none" w:sz="0" w:space="0" w:color="auto"/>
            <w:left w:val="none" w:sz="0" w:space="0" w:color="auto"/>
            <w:bottom w:val="none" w:sz="0" w:space="0" w:color="auto"/>
            <w:right w:val="none" w:sz="0" w:space="0" w:color="auto"/>
          </w:divBdr>
        </w:div>
        <w:div w:id="988755239">
          <w:marLeft w:val="720"/>
          <w:marRight w:val="0"/>
          <w:marTop w:val="0"/>
          <w:marBottom w:val="0"/>
          <w:divBdr>
            <w:top w:val="none" w:sz="0" w:space="0" w:color="auto"/>
            <w:left w:val="none" w:sz="0" w:space="0" w:color="auto"/>
            <w:bottom w:val="none" w:sz="0" w:space="0" w:color="auto"/>
            <w:right w:val="none" w:sz="0" w:space="0" w:color="auto"/>
          </w:divBdr>
        </w:div>
        <w:div w:id="627510976">
          <w:marLeft w:val="720"/>
          <w:marRight w:val="0"/>
          <w:marTop w:val="0"/>
          <w:marBottom w:val="0"/>
          <w:divBdr>
            <w:top w:val="none" w:sz="0" w:space="0" w:color="auto"/>
            <w:left w:val="none" w:sz="0" w:space="0" w:color="auto"/>
            <w:bottom w:val="none" w:sz="0" w:space="0" w:color="auto"/>
            <w:right w:val="none" w:sz="0" w:space="0" w:color="auto"/>
          </w:divBdr>
        </w:div>
        <w:div w:id="325018139">
          <w:marLeft w:val="1440"/>
          <w:marRight w:val="0"/>
          <w:marTop w:val="0"/>
          <w:marBottom w:val="0"/>
          <w:divBdr>
            <w:top w:val="none" w:sz="0" w:space="0" w:color="auto"/>
            <w:left w:val="none" w:sz="0" w:space="0" w:color="auto"/>
            <w:bottom w:val="none" w:sz="0" w:space="0" w:color="auto"/>
            <w:right w:val="none" w:sz="0" w:space="0" w:color="auto"/>
          </w:divBdr>
        </w:div>
        <w:div w:id="712845896">
          <w:marLeft w:val="1440"/>
          <w:marRight w:val="0"/>
          <w:marTop w:val="0"/>
          <w:marBottom w:val="0"/>
          <w:divBdr>
            <w:top w:val="none" w:sz="0" w:space="0" w:color="auto"/>
            <w:left w:val="none" w:sz="0" w:space="0" w:color="auto"/>
            <w:bottom w:val="none" w:sz="0" w:space="0" w:color="auto"/>
            <w:right w:val="none" w:sz="0" w:space="0" w:color="auto"/>
          </w:divBdr>
        </w:div>
      </w:divsChild>
    </w:div>
    <w:div w:id="518741627">
      <w:bodyDiv w:val="1"/>
      <w:marLeft w:val="0"/>
      <w:marRight w:val="0"/>
      <w:marTop w:val="0"/>
      <w:marBottom w:val="0"/>
      <w:divBdr>
        <w:top w:val="none" w:sz="0" w:space="0" w:color="auto"/>
        <w:left w:val="none" w:sz="0" w:space="0" w:color="auto"/>
        <w:bottom w:val="none" w:sz="0" w:space="0" w:color="auto"/>
        <w:right w:val="none" w:sz="0" w:space="0" w:color="auto"/>
      </w:divBdr>
      <w:divsChild>
        <w:div w:id="1536504426">
          <w:marLeft w:val="1267"/>
          <w:marRight w:val="0"/>
          <w:marTop w:val="0"/>
          <w:marBottom w:val="0"/>
          <w:divBdr>
            <w:top w:val="none" w:sz="0" w:space="0" w:color="auto"/>
            <w:left w:val="none" w:sz="0" w:space="0" w:color="auto"/>
            <w:bottom w:val="none" w:sz="0" w:space="0" w:color="auto"/>
            <w:right w:val="none" w:sz="0" w:space="0" w:color="auto"/>
          </w:divBdr>
        </w:div>
      </w:divsChild>
    </w:div>
    <w:div w:id="539513891">
      <w:bodyDiv w:val="1"/>
      <w:marLeft w:val="0"/>
      <w:marRight w:val="0"/>
      <w:marTop w:val="0"/>
      <w:marBottom w:val="0"/>
      <w:divBdr>
        <w:top w:val="none" w:sz="0" w:space="0" w:color="auto"/>
        <w:left w:val="none" w:sz="0" w:space="0" w:color="auto"/>
        <w:bottom w:val="none" w:sz="0" w:space="0" w:color="auto"/>
        <w:right w:val="none" w:sz="0" w:space="0" w:color="auto"/>
      </w:divBdr>
    </w:div>
    <w:div w:id="545486958">
      <w:bodyDiv w:val="1"/>
      <w:marLeft w:val="0"/>
      <w:marRight w:val="0"/>
      <w:marTop w:val="0"/>
      <w:marBottom w:val="0"/>
      <w:divBdr>
        <w:top w:val="none" w:sz="0" w:space="0" w:color="auto"/>
        <w:left w:val="none" w:sz="0" w:space="0" w:color="auto"/>
        <w:bottom w:val="none" w:sz="0" w:space="0" w:color="auto"/>
        <w:right w:val="none" w:sz="0" w:space="0" w:color="auto"/>
      </w:divBdr>
      <w:divsChild>
        <w:div w:id="1900046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707876">
      <w:bodyDiv w:val="1"/>
      <w:marLeft w:val="0"/>
      <w:marRight w:val="0"/>
      <w:marTop w:val="0"/>
      <w:marBottom w:val="0"/>
      <w:divBdr>
        <w:top w:val="none" w:sz="0" w:space="0" w:color="auto"/>
        <w:left w:val="none" w:sz="0" w:space="0" w:color="auto"/>
        <w:bottom w:val="none" w:sz="0" w:space="0" w:color="auto"/>
        <w:right w:val="none" w:sz="0" w:space="0" w:color="auto"/>
      </w:divBdr>
      <w:divsChild>
        <w:div w:id="615794437">
          <w:marLeft w:val="547"/>
          <w:marRight w:val="0"/>
          <w:marTop w:val="106"/>
          <w:marBottom w:val="0"/>
          <w:divBdr>
            <w:top w:val="none" w:sz="0" w:space="0" w:color="auto"/>
            <w:left w:val="none" w:sz="0" w:space="0" w:color="auto"/>
            <w:bottom w:val="none" w:sz="0" w:space="0" w:color="auto"/>
            <w:right w:val="none" w:sz="0" w:space="0" w:color="auto"/>
          </w:divBdr>
        </w:div>
        <w:div w:id="862136667">
          <w:marLeft w:val="547"/>
          <w:marRight w:val="0"/>
          <w:marTop w:val="106"/>
          <w:marBottom w:val="0"/>
          <w:divBdr>
            <w:top w:val="none" w:sz="0" w:space="0" w:color="auto"/>
            <w:left w:val="none" w:sz="0" w:space="0" w:color="auto"/>
            <w:bottom w:val="none" w:sz="0" w:space="0" w:color="auto"/>
            <w:right w:val="none" w:sz="0" w:space="0" w:color="auto"/>
          </w:divBdr>
        </w:div>
        <w:div w:id="2113737668">
          <w:marLeft w:val="547"/>
          <w:marRight w:val="0"/>
          <w:marTop w:val="106"/>
          <w:marBottom w:val="0"/>
          <w:divBdr>
            <w:top w:val="none" w:sz="0" w:space="0" w:color="auto"/>
            <w:left w:val="none" w:sz="0" w:space="0" w:color="auto"/>
            <w:bottom w:val="none" w:sz="0" w:space="0" w:color="auto"/>
            <w:right w:val="none" w:sz="0" w:space="0" w:color="auto"/>
          </w:divBdr>
        </w:div>
        <w:div w:id="2014601676">
          <w:marLeft w:val="547"/>
          <w:marRight w:val="0"/>
          <w:marTop w:val="106"/>
          <w:marBottom w:val="0"/>
          <w:divBdr>
            <w:top w:val="none" w:sz="0" w:space="0" w:color="auto"/>
            <w:left w:val="none" w:sz="0" w:space="0" w:color="auto"/>
            <w:bottom w:val="none" w:sz="0" w:space="0" w:color="auto"/>
            <w:right w:val="none" w:sz="0" w:space="0" w:color="auto"/>
          </w:divBdr>
        </w:div>
        <w:div w:id="579025578">
          <w:marLeft w:val="547"/>
          <w:marRight w:val="0"/>
          <w:marTop w:val="106"/>
          <w:marBottom w:val="0"/>
          <w:divBdr>
            <w:top w:val="none" w:sz="0" w:space="0" w:color="auto"/>
            <w:left w:val="none" w:sz="0" w:space="0" w:color="auto"/>
            <w:bottom w:val="none" w:sz="0" w:space="0" w:color="auto"/>
            <w:right w:val="none" w:sz="0" w:space="0" w:color="auto"/>
          </w:divBdr>
        </w:div>
      </w:divsChild>
    </w:div>
    <w:div w:id="599685245">
      <w:bodyDiv w:val="1"/>
      <w:marLeft w:val="0"/>
      <w:marRight w:val="0"/>
      <w:marTop w:val="0"/>
      <w:marBottom w:val="0"/>
      <w:divBdr>
        <w:top w:val="none" w:sz="0" w:space="0" w:color="auto"/>
        <w:left w:val="none" w:sz="0" w:space="0" w:color="auto"/>
        <w:bottom w:val="none" w:sz="0" w:space="0" w:color="auto"/>
        <w:right w:val="none" w:sz="0" w:space="0" w:color="auto"/>
      </w:divBdr>
    </w:div>
    <w:div w:id="651300757">
      <w:bodyDiv w:val="1"/>
      <w:marLeft w:val="0"/>
      <w:marRight w:val="0"/>
      <w:marTop w:val="0"/>
      <w:marBottom w:val="0"/>
      <w:divBdr>
        <w:top w:val="none" w:sz="0" w:space="0" w:color="auto"/>
        <w:left w:val="none" w:sz="0" w:space="0" w:color="auto"/>
        <w:bottom w:val="none" w:sz="0" w:space="0" w:color="auto"/>
        <w:right w:val="none" w:sz="0" w:space="0" w:color="auto"/>
      </w:divBdr>
    </w:div>
    <w:div w:id="673339299">
      <w:bodyDiv w:val="1"/>
      <w:marLeft w:val="0"/>
      <w:marRight w:val="0"/>
      <w:marTop w:val="0"/>
      <w:marBottom w:val="0"/>
      <w:divBdr>
        <w:top w:val="none" w:sz="0" w:space="0" w:color="auto"/>
        <w:left w:val="none" w:sz="0" w:space="0" w:color="auto"/>
        <w:bottom w:val="none" w:sz="0" w:space="0" w:color="auto"/>
        <w:right w:val="none" w:sz="0" w:space="0" w:color="auto"/>
      </w:divBdr>
    </w:div>
    <w:div w:id="678431597">
      <w:bodyDiv w:val="1"/>
      <w:marLeft w:val="0"/>
      <w:marRight w:val="0"/>
      <w:marTop w:val="0"/>
      <w:marBottom w:val="0"/>
      <w:divBdr>
        <w:top w:val="none" w:sz="0" w:space="0" w:color="auto"/>
        <w:left w:val="none" w:sz="0" w:space="0" w:color="auto"/>
        <w:bottom w:val="none" w:sz="0" w:space="0" w:color="auto"/>
        <w:right w:val="none" w:sz="0" w:space="0" w:color="auto"/>
      </w:divBdr>
    </w:div>
    <w:div w:id="749738095">
      <w:bodyDiv w:val="1"/>
      <w:marLeft w:val="0"/>
      <w:marRight w:val="0"/>
      <w:marTop w:val="0"/>
      <w:marBottom w:val="0"/>
      <w:divBdr>
        <w:top w:val="none" w:sz="0" w:space="0" w:color="auto"/>
        <w:left w:val="none" w:sz="0" w:space="0" w:color="auto"/>
        <w:bottom w:val="none" w:sz="0" w:space="0" w:color="auto"/>
        <w:right w:val="none" w:sz="0" w:space="0" w:color="auto"/>
      </w:divBdr>
    </w:div>
    <w:div w:id="777677318">
      <w:bodyDiv w:val="1"/>
      <w:marLeft w:val="0"/>
      <w:marRight w:val="0"/>
      <w:marTop w:val="0"/>
      <w:marBottom w:val="0"/>
      <w:divBdr>
        <w:top w:val="none" w:sz="0" w:space="0" w:color="auto"/>
        <w:left w:val="none" w:sz="0" w:space="0" w:color="auto"/>
        <w:bottom w:val="none" w:sz="0" w:space="0" w:color="auto"/>
        <w:right w:val="none" w:sz="0" w:space="0" w:color="auto"/>
      </w:divBdr>
    </w:div>
    <w:div w:id="843973937">
      <w:bodyDiv w:val="1"/>
      <w:marLeft w:val="0"/>
      <w:marRight w:val="0"/>
      <w:marTop w:val="0"/>
      <w:marBottom w:val="0"/>
      <w:divBdr>
        <w:top w:val="none" w:sz="0" w:space="0" w:color="auto"/>
        <w:left w:val="none" w:sz="0" w:space="0" w:color="auto"/>
        <w:bottom w:val="none" w:sz="0" w:space="0" w:color="auto"/>
        <w:right w:val="none" w:sz="0" w:space="0" w:color="auto"/>
      </w:divBdr>
    </w:div>
    <w:div w:id="856963012">
      <w:bodyDiv w:val="1"/>
      <w:marLeft w:val="0"/>
      <w:marRight w:val="0"/>
      <w:marTop w:val="0"/>
      <w:marBottom w:val="0"/>
      <w:divBdr>
        <w:top w:val="none" w:sz="0" w:space="0" w:color="auto"/>
        <w:left w:val="none" w:sz="0" w:space="0" w:color="auto"/>
        <w:bottom w:val="none" w:sz="0" w:space="0" w:color="auto"/>
        <w:right w:val="none" w:sz="0" w:space="0" w:color="auto"/>
      </w:divBdr>
    </w:div>
    <w:div w:id="874194251">
      <w:bodyDiv w:val="1"/>
      <w:marLeft w:val="0"/>
      <w:marRight w:val="0"/>
      <w:marTop w:val="0"/>
      <w:marBottom w:val="0"/>
      <w:divBdr>
        <w:top w:val="none" w:sz="0" w:space="0" w:color="auto"/>
        <w:left w:val="none" w:sz="0" w:space="0" w:color="auto"/>
        <w:bottom w:val="none" w:sz="0" w:space="0" w:color="auto"/>
        <w:right w:val="none" w:sz="0" w:space="0" w:color="auto"/>
      </w:divBdr>
    </w:div>
    <w:div w:id="898442960">
      <w:bodyDiv w:val="1"/>
      <w:marLeft w:val="0"/>
      <w:marRight w:val="0"/>
      <w:marTop w:val="0"/>
      <w:marBottom w:val="0"/>
      <w:divBdr>
        <w:top w:val="none" w:sz="0" w:space="0" w:color="auto"/>
        <w:left w:val="none" w:sz="0" w:space="0" w:color="auto"/>
        <w:bottom w:val="none" w:sz="0" w:space="0" w:color="auto"/>
        <w:right w:val="none" w:sz="0" w:space="0" w:color="auto"/>
      </w:divBdr>
    </w:div>
    <w:div w:id="909265461">
      <w:bodyDiv w:val="1"/>
      <w:marLeft w:val="0"/>
      <w:marRight w:val="0"/>
      <w:marTop w:val="0"/>
      <w:marBottom w:val="0"/>
      <w:divBdr>
        <w:top w:val="none" w:sz="0" w:space="0" w:color="auto"/>
        <w:left w:val="none" w:sz="0" w:space="0" w:color="auto"/>
        <w:bottom w:val="none" w:sz="0" w:space="0" w:color="auto"/>
        <w:right w:val="none" w:sz="0" w:space="0" w:color="auto"/>
      </w:divBdr>
    </w:div>
    <w:div w:id="921522990">
      <w:bodyDiv w:val="1"/>
      <w:marLeft w:val="0"/>
      <w:marRight w:val="0"/>
      <w:marTop w:val="0"/>
      <w:marBottom w:val="0"/>
      <w:divBdr>
        <w:top w:val="none" w:sz="0" w:space="0" w:color="auto"/>
        <w:left w:val="none" w:sz="0" w:space="0" w:color="auto"/>
        <w:bottom w:val="none" w:sz="0" w:space="0" w:color="auto"/>
        <w:right w:val="none" w:sz="0" w:space="0" w:color="auto"/>
      </w:divBdr>
      <w:divsChild>
        <w:div w:id="219826253">
          <w:marLeft w:val="720"/>
          <w:marRight w:val="0"/>
          <w:marTop w:val="0"/>
          <w:marBottom w:val="0"/>
          <w:divBdr>
            <w:top w:val="none" w:sz="0" w:space="0" w:color="auto"/>
            <w:left w:val="none" w:sz="0" w:space="0" w:color="auto"/>
            <w:bottom w:val="none" w:sz="0" w:space="0" w:color="auto"/>
            <w:right w:val="none" w:sz="0" w:space="0" w:color="auto"/>
          </w:divBdr>
        </w:div>
        <w:div w:id="1855610071">
          <w:marLeft w:val="720"/>
          <w:marRight w:val="0"/>
          <w:marTop w:val="0"/>
          <w:marBottom w:val="0"/>
          <w:divBdr>
            <w:top w:val="none" w:sz="0" w:space="0" w:color="auto"/>
            <w:left w:val="none" w:sz="0" w:space="0" w:color="auto"/>
            <w:bottom w:val="none" w:sz="0" w:space="0" w:color="auto"/>
            <w:right w:val="none" w:sz="0" w:space="0" w:color="auto"/>
          </w:divBdr>
        </w:div>
        <w:div w:id="56519276">
          <w:marLeft w:val="720"/>
          <w:marRight w:val="0"/>
          <w:marTop w:val="0"/>
          <w:marBottom w:val="0"/>
          <w:divBdr>
            <w:top w:val="none" w:sz="0" w:space="0" w:color="auto"/>
            <w:left w:val="none" w:sz="0" w:space="0" w:color="auto"/>
            <w:bottom w:val="none" w:sz="0" w:space="0" w:color="auto"/>
            <w:right w:val="none" w:sz="0" w:space="0" w:color="auto"/>
          </w:divBdr>
        </w:div>
        <w:div w:id="1466584314">
          <w:marLeft w:val="720"/>
          <w:marRight w:val="0"/>
          <w:marTop w:val="0"/>
          <w:marBottom w:val="0"/>
          <w:divBdr>
            <w:top w:val="none" w:sz="0" w:space="0" w:color="auto"/>
            <w:left w:val="none" w:sz="0" w:space="0" w:color="auto"/>
            <w:bottom w:val="none" w:sz="0" w:space="0" w:color="auto"/>
            <w:right w:val="none" w:sz="0" w:space="0" w:color="auto"/>
          </w:divBdr>
        </w:div>
      </w:divsChild>
    </w:div>
    <w:div w:id="976103481">
      <w:bodyDiv w:val="1"/>
      <w:marLeft w:val="0"/>
      <w:marRight w:val="0"/>
      <w:marTop w:val="0"/>
      <w:marBottom w:val="0"/>
      <w:divBdr>
        <w:top w:val="none" w:sz="0" w:space="0" w:color="auto"/>
        <w:left w:val="none" w:sz="0" w:space="0" w:color="auto"/>
        <w:bottom w:val="none" w:sz="0" w:space="0" w:color="auto"/>
        <w:right w:val="none" w:sz="0" w:space="0" w:color="auto"/>
      </w:divBdr>
    </w:div>
    <w:div w:id="985545482">
      <w:bodyDiv w:val="1"/>
      <w:marLeft w:val="0"/>
      <w:marRight w:val="0"/>
      <w:marTop w:val="0"/>
      <w:marBottom w:val="0"/>
      <w:divBdr>
        <w:top w:val="none" w:sz="0" w:space="0" w:color="auto"/>
        <w:left w:val="none" w:sz="0" w:space="0" w:color="auto"/>
        <w:bottom w:val="none" w:sz="0" w:space="0" w:color="auto"/>
        <w:right w:val="none" w:sz="0" w:space="0" w:color="auto"/>
      </w:divBdr>
    </w:div>
    <w:div w:id="989674708">
      <w:bodyDiv w:val="1"/>
      <w:marLeft w:val="0"/>
      <w:marRight w:val="0"/>
      <w:marTop w:val="0"/>
      <w:marBottom w:val="0"/>
      <w:divBdr>
        <w:top w:val="none" w:sz="0" w:space="0" w:color="auto"/>
        <w:left w:val="none" w:sz="0" w:space="0" w:color="auto"/>
        <w:bottom w:val="none" w:sz="0" w:space="0" w:color="auto"/>
        <w:right w:val="none" w:sz="0" w:space="0" w:color="auto"/>
      </w:divBdr>
      <w:divsChild>
        <w:div w:id="428088893">
          <w:marLeft w:val="547"/>
          <w:marRight w:val="0"/>
          <w:marTop w:val="0"/>
          <w:marBottom w:val="0"/>
          <w:divBdr>
            <w:top w:val="none" w:sz="0" w:space="0" w:color="auto"/>
            <w:left w:val="none" w:sz="0" w:space="0" w:color="auto"/>
            <w:bottom w:val="none" w:sz="0" w:space="0" w:color="auto"/>
            <w:right w:val="none" w:sz="0" w:space="0" w:color="auto"/>
          </w:divBdr>
        </w:div>
        <w:div w:id="473565964">
          <w:marLeft w:val="547"/>
          <w:marRight w:val="0"/>
          <w:marTop w:val="0"/>
          <w:marBottom w:val="0"/>
          <w:divBdr>
            <w:top w:val="none" w:sz="0" w:space="0" w:color="auto"/>
            <w:left w:val="none" w:sz="0" w:space="0" w:color="auto"/>
            <w:bottom w:val="none" w:sz="0" w:space="0" w:color="auto"/>
            <w:right w:val="none" w:sz="0" w:space="0" w:color="auto"/>
          </w:divBdr>
        </w:div>
        <w:div w:id="504519966">
          <w:marLeft w:val="1267"/>
          <w:marRight w:val="0"/>
          <w:marTop w:val="0"/>
          <w:marBottom w:val="0"/>
          <w:divBdr>
            <w:top w:val="none" w:sz="0" w:space="0" w:color="auto"/>
            <w:left w:val="none" w:sz="0" w:space="0" w:color="auto"/>
            <w:bottom w:val="none" w:sz="0" w:space="0" w:color="auto"/>
            <w:right w:val="none" w:sz="0" w:space="0" w:color="auto"/>
          </w:divBdr>
        </w:div>
        <w:div w:id="1646742472">
          <w:marLeft w:val="547"/>
          <w:marRight w:val="0"/>
          <w:marTop w:val="0"/>
          <w:marBottom w:val="0"/>
          <w:divBdr>
            <w:top w:val="none" w:sz="0" w:space="0" w:color="auto"/>
            <w:left w:val="none" w:sz="0" w:space="0" w:color="auto"/>
            <w:bottom w:val="none" w:sz="0" w:space="0" w:color="auto"/>
            <w:right w:val="none" w:sz="0" w:space="0" w:color="auto"/>
          </w:divBdr>
        </w:div>
        <w:div w:id="1734615477">
          <w:marLeft w:val="1267"/>
          <w:marRight w:val="0"/>
          <w:marTop w:val="0"/>
          <w:marBottom w:val="0"/>
          <w:divBdr>
            <w:top w:val="none" w:sz="0" w:space="0" w:color="auto"/>
            <w:left w:val="none" w:sz="0" w:space="0" w:color="auto"/>
            <w:bottom w:val="none" w:sz="0" w:space="0" w:color="auto"/>
            <w:right w:val="none" w:sz="0" w:space="0" w:color="auto"/>
          </w:divBdr>
        </w:div>
      </w:divsChild>
    </w:div>
    <w:div w:id="1088846031">
      <w:bodyDiv w:val="1"/>
      <w:marLeft w:val="0"/>
      <w:marRight w:val="0"/>
      <w:marTop w:val="0"/>
      <w:marBottom w:val="0"/>
      <w:divBdr>
        <w:top w:val="none" w:sz="0" w:space="0" w:color="auto"/>
        <w:left w:val="none" w:sz="0" w:space="0" w:color="auto"/>
        <w:bottom w:val="none" w:sz="0" w:space="0" w:color="auto"/>
        <w:right w:val="none" w:sz="0" w:space="0" w:color="auto"/>
      </w:divBdr>
    </w:div>
    <w:div w:id="1160585701">
      <w:bodyDiv w:val="1"/>
      <w:marLeft w:val="0"/>
      <w:marRight w:val="0"/>
      <w:marTop w:val="0"/>
      <w:marBottom w:val="0"/>
      <w:divBdr>
        <w:top w:val="none" w:sz="0" w:space="0" w:color="auto"/>
        <w:left w:val="none" w:sz="0" w:space="0" w:color="auto"/>
        <w:bottom w:val="none" w:sz="0" w:space="0" w:color="auto"/>
        <w:right w:val="none" w:sz="0" w:space="0" w:color="auto"/>
      </w:divBdr>
    </w:div>
    <w:div w:id="1168011813">
      <w:bodyDiv w:val="1"/>
      <w:marLeft w:val="0"/>
      <w:marRight w:val="0"/>
      <w:marTop w:val="0"/>
      <w:marBottom w:val="0"/>
      <w:divBdr>
        <w:top w:val="none" w:sz="0" w:space="0" w:color="auto"/>
        <w:left w:val="none" w:sz="0" w:space="0" w:color="auto"/>
        <w:bottom w:val="none" w:sz="0" w:space="0" w:color="auto"/>
        <w:right w:val="none" w:sz="0" w:space="0" w:color="auto"/>
      </w:divBdr>
    </w:div>
    <w:div w:id="1189568723">
      <w:bodyDiv w:val="1"/>
      <w:marLeft w:val="0"/>
      <w:marRight w:val="0"/>
      <w:marTop w:val="0"/>
      <w:marBottom w:val="0"/>
      <w:divBdr>
        <w:top w:val="none" w:sz="0" w:space="0" w:color="auto"/>
        <w:left w:val="none" w:sz="0" w:space="0" w:color="auto"/>
        <w:bottom w:val="none" w:sz="0" w:space="0" w:color="auto"/>
        <w:right w:val="none" w:sz="0" w:space="0" w:color="auto"/>
      </w:divBdr>
      <w:divsChild>
        <w:div w:id="1662125002">
          <w:marLeft w:val="547"/>
          <w:marRight w:val="0"/>
          <w:marTop w:val="134"/>
          <w:marBottom w:val="0"/>
          <w:divBdr>
            <w:top w:val="none" w:sz="0" w:space="0" w:color="auto"/>
            <w:left w:val="none" w:sz="0" w:space="0" w:color="auto"/>
            <w:bottom w:val="none" w:sz="0" w:space="0" w:color="auto"/>
            <w:right w:val="none" w:sz="0" w:space="0" w:color="auto"/>
          </w:divBdr>
        </w:div>
        <w:div w:id="1285818142">
          <w:marLeft w:val="547"/>
          <w:marRight w:val="0"/>
          <w:marTop w:val="134"/>
          <w:marBottom w:val="0"/>
          <w:divBdr>
            <w:top w:val="none" w:sz="0" w:space="0" w:color="auto"/>
            <w:left w:val="none" w:sz="0" w:space="0" w:color="auto"/>
            <w:bottom w:val="none" w:sz="0" w:space="0" w:color="auto"/>
            <w:right w:val="none" w:sz="0" w:space="0" w:color="auto"/>
          </w:divBdr>
        </w:div>
        <w:div w:id="622882382">
          <w:marLeft w:val="547"/>
          <w:marRight w:val="0"/>
          <w:marTop w:val="134"/>
          <w:marBottom w:val="0"/>
          <w:divBdr>
            <w:top w:val="none" w:sz="0" w:space="0" w:color="auto"/>
            <w:left w:val="none" w:sz="0" w:space="0" w:color="auto"/>
            <w:bottom w:val="none" w:sz="0" w:space="0" w:color="auto"/>
            <w:right w:val="none" w:sz="0" w:space="0" w:color="auto"/>
          </w:divBdr>
        </w:div>
        <w:div w:id="1382553098">
          <w:marLeft w:val="547"/>
          <w:marRight w:val="0"/>
          <w:marTop w:val="134"/>
          <w:marBottom w:val="0"/>
          <w:divBdr>
            <w:top w:val="none" w:sz="0" w:space="0" w:color="auto"/>
            <w:left w:val="none" w:sz="0" w:space="0" w:color="auto"/>
            <w:bottom w:val="none" w:sz="0" w:space="0" w:color="auto"/>
            <w:right w:val="none" w:sz="0" w:space="0" w:color="auto"/>
          </w:divBdr>
        </w:div>
        <w:div w:id="513148213">
          <w:marLeft w:val="547"/>
          <w:marRight w:val="0"/>
          <w:marTop w:val="134"/>
          <w:marBottom w:val="0"/>
          <w:divBdr>
            <w:top w:val="none" w:sz="0" w:space="0" w:color="auto"/>
            <w:left w:val="none" w:sz="0" w:space="0" w:color="auto"/>
            <w:bottom w:val="none" w:sz="0" w:space="0" w:color="auto"/>
            <w:right w:val="none" w:sz="0" w:space="0" w:color="auto"/>
          </w:divBdr>
        </w:div>
      </w:divsChild>
    </w:div>
    <w:div w:id="1206405528">
      <w:bodyDiv w:val="1"/>
      <w:marLeft w:val="0"/>
      <w:marRight w:val="0"/>
      <w:marTop w:val="0"/>
      <w:marBottom w:val="0"/>
      <w:divBdr>
        <w:top w:val="none" w:sz="0" w:space="0" w:color="auto"/>
        <w:left w:val="none" w:sz="0" w:space="0" w:color="auto"/>
        <w:bottom w:val="none" w:sz="0" w:space="0" w:color="auto"/>
        <w:right w:val="none" w:sz="0" w:space="0" w:color="auto"/>
      </w:divBdr>
    </w:div>
    <w:div w:id="1232042041">
      <w:bodyDiv w:val="1"/>
      <w:marLeft w:val="0"/>
      <w:marRight w:val="0"/>
      <w:marTop w:val="0"/>
      <w:marBottom w:val="0"/>
      <w:divBdr>
        <w:top w:val="none" w:sz="0" w:space="0" w:color="auto"/>
        <w:left w:val="none" w:sz="0" w:space="0" w:color="auto"/>
        <w:bottom w:val="none" w:sz="0" w:space="0" w:color="auto"/>
        <w:right w:val="none" w:sz="0" w:space="0" w:color="auto"/>
      </w:divBdr>
    </w:div>
    <w:div w:id="1264806577">
      <w:bodyDiv w:val="1"/>
      <w:marLeft w:val="0"/>
      <w:marRight w:val="0"/>
      <w:marTop w:val="0"/>
      <w:marBottom w:val="0"/>
      <w:divBdr>
        <w:top w:val="none" w:sz="0" w:space="0" w:color="auto"/>
        <w:left w:val="none" w:sz="0" w:space="0" w:color="auto"/>
        <w:bottom w:val="none" w:sz="0" w:space="0" w:color="auto"/>
        <w:right w:val="none" w:sz="0" w:space="0" w:color="auto"/>
      </w:divBdr>
    </w:div>
    <w:div w:id="1301886259">
      <w:bodyDiv w:val="1"/>
      <w:marLeft w:val="0"/>
      <w:marRight w:val="0"/>
      <w:marTop w:val="0"/>
      <w:marBottom w:val="0"/>
      <w:divBdr>
        <w:top w:val="none" w:sz="0" w:space="0" w:color="auto"/>
        <w:left w:val="none" w:sz="0" w:space="0" w:color="auto"/>
        <w:bottom w:val="none" w:sz="0" w:space="0" w:color="auto"/>
        <w:right w:val="none" w:sz="0" w:space="0" w:color="auto"/>
      </w:divBdr>
    </w:div>
    <w:div w:id="1341933268">
      <w:bodyDiv w:val="1"/>
      <w:marLeft w:val="0"/>
      <w:marRight w:val="0"/>
      <w:marTop w:val="0"/>
      <w:marBottom w:val="0"/>
      <w:divBdr>
        <w:top w:val="none" w:sz="0" w:space="0" w:color="auto"/>
        <w:left w:val="none" w:sz="0" w:space="0" w:color="auto"/>
        <w:bottom w:val="none" w:sz="0" w:space="0" w:color="auto"/>
        <w:right w:val="none" w:sz="0" w:space="0" w:color="auto"/>
      </w:divBdr>
    </w:div>
    <w:div w:id="1390887140">
      <w:bodyDiv w:val="1"/>
      <w:marLeft w:val="0"/>
      <w:marRight w:val="0"/>
      <w:marTop w:val="0"/>
      <w:marBottom w:val="0"/>
      <w:divBdr>
        <w:top w:val="none" w:sz="0" w:space="0" w:color="auto"/>
        <w:left w:val="none" w:sz="0" w:space="0" w:color="auto"/>
        <w:bottom w:val="none" w:sz="0" w:space="0" w:color="auto"/>
        <w:right w:val="none" w:sz="0" w:space="0" w:color="auto"/>
      </w:divBdr>
    </w:div>
    <w:div w:id="1468668213">
      <w:bodyDiv w:val="1"/>
      <w:marLeft w:val="0"/>
      <w:marRight w:val="0"/>
      <w:marTop w:val="0"/>
      <w:marBottom w:val="0"/>
      <w:divBdr>
        <w:top w:val="none" w:sz="0" w:space="0" w:color="auto"/>
        <w:left w:val="none" w:sz="0" w:space="0" w:color="auto"/>
        <w:bottom w:val="none" w:sz="0" w:space="0" w:color="auto"/>
        <w:right w:val="none" w:sz="0" w:space="0" w:color="auto"/>
      </w:divBdr>
      <w:divsChild>
        <w:div w:id="1728870034">
          <w:marLeft w:val="446"/>
          <w:marRight w:val="0"/>
          <w:marTop w:val="0"/>
          <w:marBottom w:val="0"/>
          <w:divBdr>
            <w:top w:val="none" w:sz="0" w:space="0" w:color="auto"/>
            <w:left w:val="none" w:sz="0" w:space="0" w:color="auto"/>
            <w:bottom w:val="none" w:sz="0" w:space="0" w:color="auto"/>
            <w:right w:val="none" w:sz="0" w:space="0" w:color="auto"/>
          </w:divBdr>
        </w:div>
        <w:div w:id="1951662412">
          <w:marLeft w:val="446"/>
          <w:marRight w:val="0"/>
          <w:marTop w:val="0"/>
          <w:marBottom w:val="0"/>
          <w:divBdr>
            <w:top w:val="none" w:sz="0" w:space="0" w:color="auto"/>
            <w:left w:val="none" w:sz="0" w:space="0" w:color="auto"/>
            <w:bottom w:val="none" w:sz="0" w:space="0" w:color="auto"/>
            <w:right w:val="none" w:sz="0" w:space="0" w:color="auto"/>
          </w:divBdr>
        </w:div>
        <w:div w:id="49622103">
          <w:marLeft w:val="446"/>
          <w:marRight w:val="0"/>
          <w:marTop w:val="0"/>
          <w:marBottom w:val="0"/>
          <w:divBdr>
            <w:top w:val="none" w:sz="0" w:space="0" w:color="auto"/>
            <w:left w:val="none" w:sz="0" w:space="0" w:color="auto"/>
            <w:bottom w:val="none" w:sz="0" w:space="0" w:color="auto"/>
            <w:right w:val="none" w:sz="0" w:space="0" w:color="auto"/>
          </w:divBdr>
        </w:div>
        <w:div w:id="811602735">
          <w:marLeft w:val="446"/>
          <w:marRight w:val="0"/>
          <w:marTop w:val="0"/>
          <w:marBottom w:val="0"/>
          <w:divBdr>
            <w:top w:val="none" w:sz="0" w:space="0" w:color="auto"/>
            <w:left w:val="none" w:sz="0" w:space="0" w:color="auto"/>
            <w:bottom w:val="none" w:sz="0" w:space="0" w:color="auto"/>
            <w:right w:val="none" w:sz="0" w:space="0" w:color="auto"/>
          </w:divBdr>
        </w:div>
        <w:div w:id="1995182941">
          <w:marLeft w:val="446"/>
          <w:marRight w:val="0"/>
          <w:marTop w:val="0"/>
          <w:marBottom w:val="0"/>
          <w:divBdr>
            <w:top w:val="none" w:sz="0" w:space="0" w:color="auto"/>
            <w:left w:val="none" w:sz="0" w:space="0" w:color="auto"/>
            <w:bottom w:val="none" w:sz="0" w:space="0" w:color="auto"/>
            <w:right w:val="none" w:sz="0" w:space="0" w:color="auto"/>
          </w:divBdr>
        </w:div>
        <w:div w:id="19861070">
          <w:marLeft w:val="446"/>
          <w:marRight w:val="0"/>
          <w:marTop w:val="0"/>
          <w:marBottom w:val="0"/>
          <w:divBdr>
            <w:top w:val="none" w:sz="0" w:space="0" w:color="auto"/>
            <w:left w:val="none" w:sz="0" w:space="0" w:color="auto"/>
            <w:bottom w:val="none" w:sz="0" w:space="0" w:color="auto"/>
            <w:right w:val="none" w:sz="0" w:space="0" w:color="auto"/>
          </w:divBdr>
        </w:div>
      </w:divsChild>
    </w:div>
    <w:div w:id="1472284206">
      <w:bodyDiv w:val="1"/>
      <w:marLeft w:val="0"/>
      <w:marRight w:val="0"/>
      <w:marTop w:val="0"/>
      <w:marBottom w:val="0"/>
      <w:divBdr>
        <w:top w:val="none" w:sz="0" w:space="0" w:color="auto"/>
        <w:left w:val="none" w:sz="0" w:space="0" w:color="auto"/>
        <w:bottom w:val="none" w:sz="0" w:space="0" w:color="auto"/>
        <w:right w:val="none" w:sz="0" w:space="0" w:color="auto"/>
      </w:divBdr>
    </w:div>
    <w:div w:id="1516268782">
      <w:bodyDiv w:val="1"/>
      <w:marLeft w:val="0"/>
      <w:marRight w:val="0"/>
      <w:marTop w:val="0"/>
      <w:marBottom w:val="0"/>
      <w:divBdr>
        <w:top w:val="none" w:sz="0" w:space="0" w:color="auto"/>
        <w:left w:val="none" w:sz="0" w:space="0" w:color="auto"/>
        <w:bottom w:val="none" w:sz="0" w:space="0" w:color="auto"/>
        <w:right w:val="none" w:sz="0" w:space="0" w:color="auto"/>
      </w:divBdr>
      <w:divsChild>
        <w:div w:id="274413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003130">
      <w:bodyDiv w:val="1"/>
      <w:marLeft w:val="0"/>
      <w:marRight w:val="0"/>
      <w:marTop w:val="0"/>
      <w:marBottom w:val="0"/>
      <w:divBdr>
        <w:top w:val="none" w:sz="0" w:space="0" w:color="auto"/>
        <w:left w:val="none" w:sz="0" w:space="0" w:color="auto"/>
        <w:bottom w:val="none" w:sz="0" w:space="0" w:color="auto"/>
        <w:right w:val="none" w:sz="0" w:space="0" w:color="auto"/>
      </w:divBdr>
    </w:div>
    <w:div w:id="1527795926">
      <w:bodyDiv w:val="1"/>
      <w:marLeft w:val="0"/>
      <w:marRight w:val="0"/>
      <w:marTop w:val="0"/>
      <w:marBottom w:val="0"/>
      <w:divBdr>
        <w:top w:val="none" w:sz="0" w:space="0" w:color="auto"/>
        <w:left w:val="none" w:sz="0" w:space="0" w:color="auto"/>
        <w:bottom w:val="none" w:sz="0" w:space="0" w:color="auto"/>
        <w:right w:val="none" w:sz="0" w:space="0" w:color="auto"/>
      </w:divBdr>
      <w:divsChild>
        <w:div w:id="382944348">
          <w:marLeft w:val="547"/>
          <w:marRight w:val="0"/>
          <w:marTop w:val="0"/>
          <w:marBottom w:val="0"/>
          <w:divBdr>
            <w:top w:val="none" w:sz="0" w:space="0" w:color="auto"/>
            <w:left w:val="none" w:sz="0" w:space="0" w:color="auto"/>
            <w:bottom w:val="none" w:sz="0" w:space="0" w:color="auto"/>
            <w:right w:val="none" w:sz="0" w:space="0" w:color="auto"/>
          </w:divBdr>
        </w:div>
        <w:div w:id="1088383010">
          <w:marLeft w:val="547"/>
          <w:marRight w:val="0"/>
          <w:marTop w:val="0"/>
          <w:marBottom w:val="0"/>
          <w:divBdr>
            <w:top w:val="none" w:sz="0" w:space="0" w:color="auto"/>
            <w:left w:val="none" w:sz="0" w:space="0" w:color="auto"/>
            <w:bottom w:val="none" w:sz="0" w:space="0" w:color="auto"/>
            <w:right w:val="none" w:sz="0" w:space="0" w:color="auto"/>
          </w:divBdr>
        </w:div>
        <w:div w:id="919604747">
          <w:marLeft w:val="547"/>
          <w:marRight w:val="0"/>
          <w:marTop w:val="0"/>
          <w:marBottom w:val="0"/>
          <w:divBdr>
            <w:top w:val="none" w:sz="0" w:space="0" w:color="auto"/>
            <w:left w:val="none" w:sz="0" w:space="0" w:color="auto"/>
            <w:bottom w:val="none" w:sz="0" w:space="0" w:color="auto"/>
            <w:right w:val="none" w:sz="0" w:space="0" w:color="auto"/>
          </w:divBdr>
        </w:div>
        <w:div w:id="2098792912">
          <w:marLeft w:val="1166"/>
          <w:marRight w:val="0"/>
          <w:marTop w:val="0"/>
          <w:marBottom w:val="0"/>
          <w:divBdr>
            <w:top w:val="none" w:sz="0" w:space="0" w:color="auto"/>
            <w:left w:val="none" w:sz="0" w:space="0" w:color="auto"/>
            <w:bottom w:val="none" w:sz="0" w:space="0" w:color="auto"/>
            <w:right w:val="none" w:sz="0" w:space="0" w:color="auto"/>
          </w:divBdr>
        </w:div>
        <w:div w:id="25763644">
          <w:marLeft w:val="1166"/>
          <w:marRight w:val="0"/>
          <w:marTop w:val="0"/>
          <w:marBottom w:val="0"/>
          <w:divBdr>
            <w:top w:val="none" w:sz="0" w:space="0" w:color="auto"/>
            <w:left w:val="none" w:sz="0" w:space="0" w:color="auto"/>
            <w:bottom w:val="none" w:sz="0" w:space="0" w:color="auto"/>
            <w:right w:val="none" w:sz="0" w:space="0" w:color="auto"/>
          </w:divBdr>
        </w:div>
      </w:divsChild>
    </w:div>
    <w:div w:id="1619408610">
      <w:bodyDiv w:val="1"/>
      <w:marLeft w:val="0"/>
      <w:marRight w:val="0"/>
      <w:marTop w:val="0"/>
      <w:marBottom w:val="0"/>
      <w:divBdr>
        <w:top w:val="none" w:sz="0" w:space="0" w:color="auto"/>
        <w:left w:val="none" w:sz="0" w:space="0" w:color="auto"/>
        <w:bottom w:val="none" w:sz="0" w:space="0" w:color="auto"/>
        <w:right w:val="none" w:sz="0" w:space="0" w:color="auto"/>
      </w:divBdr>
    </w:div>
    <w:div w:id="1648127937">
      <w:bodyDiv w:val="1"/>
      <w:marLeft w:val="0"/>
      <w:marRight w:val="0"/>
      <w:marTop w:val="0"/>
      <w:marBottom w:val="0"/>
      <w:divBdr>
        <w:top w:val="none" w:sz="0" w:space="0" w:color="auto"/>
        <w:left w:val="none" w:sz="0" w:space="0" w:color="auto"/>
        <w:bottom w:val="none" w:sz="0" w:space="0" w:color="auto"/>
        <w:right w:val="none" w:sz="0" w:space="0" w:color="auto"/>
      </w:divBdr>
      <w:divsChild>
        <w:div w:id="731075339">
          <w:marLeft w:val="547"/>
          <w:marRight w:val="0"/>
          <w:marTop w:val="0"/>
          <w:marBottom w:val="0"/>
          <w:divBdr>
            <w:top w:val="none" w:sz="0" w:space="0" w:color="auto"/>
            <w:left w:val="none" w:sz="0" w:space="0" w:color="auto"/>
            <w:bottom w:val="none" w:sz="0" w:space="0" w:color="auto"/>
            <w:right w:val="none" w:sz="0" w:space="0" w:color="auto"/>
          </w:divBdr>
        </w:div>
        <w:div w:id="1493915147">
          <w:marLeft w:val="1267"/>
          <w:marRight w:val="0"/>
          <w:marTop w:val="0"/>
          <w:marBottom w:val="0"/>
          <w:divBdr>
            <w:top w:val="none" w:sz="0" w:space="0" w:color="auto"/>
            <w:left w:val="none" w:sz="0" w:space="0" w:color="auto"/>
            <w:bottom w:val="none" w:sz="0" w:space="0" w:color="auto"/>
            <w:right w:val="none" w:sz="0" w:space="0" w:color="auto"/>
          </w:divBdr>
        </w:div>
        <w:div w:id="177547329">
          <w:marLeft w:val="1267"/>
          <w:marRight w:val="0"/>
          <w:marTop w:val="0"/>
          <w:marBottom w:val="0"/>
          <w:divBdr>
            <w:top w:val="none" w:sz="0" w:space="0" w:color="auto"/>
            <w:left w:val="none" w:sz="0" w:space="0" w:color="auto"/>
            <w:bottom w:val="none" w:sz="0" w:space="0" w:color="auto"/>
            <w:right w:val="none" w:sz="0" w:space="0" w:color="auto"/>
          </w:divBdr>
        </w:div>
      </w:divsChild>
    </w:div>
    <w:div w:id="1745570242">
      <w:bodyDiv w:val="1"/>
      <w:marLeft w:val="0"/>
      <w:marRight w:val="0"/>
      <w:marTop w:val="0"/>
      <w:marBottom w:val="0"/>
      <w:divBdr>
        <w:top w:val="none" w:sz="0" w:space="0" w:color="auto"/>
        <w:left w:val="none" w:sz="0" w:space="0" w:color="auto"/>
        <w:bottom w:val="none" w:sz="0" w:space="0" w:color="auto"/>
        <w:right w:val="none" w:sz="0" w:space="0" w:color="auto"/>
      </w:divBdr>
    </w:div>
    <w:div w:id="1758945360">
      <w:bodyDiv w:val="1"/>
      <w:marLeft w:val="0"/>
      <w:marRight w:val="0"/>
      <w:marTop w:val="0"/>
      <w:marBottom w:val="0"/>
      <w:divBdr>
        <w:top w:val="none" w:sz="0" w:space="0" w:color="auto"/>
        <w:left w:val="none" w:sz="0" w:space="0" w:color="auto"/>
        <w:bottom w:val="none" w:sz="0" w:space="0" w:color="auto"/>
        <w:right w:val="none" w:sz="0" w:space="0" w:color="auto"/>
      </w:divBdr>
    </w:div>
    <w:div w:id="1870099595">
      <w:bodyDiv w:val="1"/>
      <w:marLeft w:val="0"/>
      <w:marRight w:val="0"/>
      <w:marTop w:val="0"/>
      <w:marBottom w:val="0"/>
      <w:divBdr>
        <w:top w:val="none" w:sz="0" w:space="0" w:color="auto"/>
        <w:left w:val="none" w:sz="0" w:space="0" w:color="auto"/>
        <w:bottom w:val="none" w:sz="0" w:space="0" w:color="auto"/>
        <w:right w:val="none" w:sz="0" w:space="0" w:color="auto"/>
      </w:divBdr>
    </w:div>
    <w:div w:id="1888838611">
      <w:bodyDiv w:val="1"/>
      <w:marLeft w:val="0"/>
      <w:marRight w:val="0"/>
      <w:marTop w:val="0"/>
      <w:marBottom w:val="0"/>
      <w:divBdr>
        <w:top w:val="none" w:sz="0" w:space="0" w:color="auto"/>
        <w:left w:val="none" w:sz="0" w:space="0" w:color="auto"/>
        <w:bottom w:val="none" w:sz="0" w:space="0" w:color="auto"/>
        <w:right w:val="none" w:sz="0" w:space="0" w:color="auto"/>
      </w:divBdr>
    </w:div>
    <w:div w:id="1896547778">
      <w:bodyDiv w:val="1"/>
      <w:marLeft w:val="0"/>
      <w:marRight w:val="0"/>
      <w:marTop w:val="0"/>
      <w:marBottom w:val="0"/>
      <w:divBdr>
        <w:top w:val="none" w:sz="0" w:space="0" w:color="auto"/>
        <w:left w:val="none" w:sz="0" w:space="0" w:color="auto"/>
        <w:bottom w:val="none" w:sz="0" w:space="0" w:color="auto"/>
        <w:right w:val="none" w:sz="0" w:space="0" w:color="auto"/>
      </w:divBdr>
      <w:divsChild>
        <w:div w:id="900291002">
          <w:marLeft w:val="720"/>
          <w:marRight w:val="0"/>
          <w:marTop w:val="144"/>
          <w:marBottom w:val="0"/>
          <w:divBdr>
            <w:top w:val="none" w:sz="0" w:space="0" w:color="auto"/>
            <w:left w:val="none" w:sz="0" w:space="0" w:color="auto"/>
            <w:bottom w:val="none" w:sz="0" w:space="0" w:color="auto"/>
            <w:right w:val="none" w:sz="0" w:space="0" w:color="auto"/>
          </w:divBdr>
        </w:div>
        <w:div w:id="176190533">
          <w:marLeft w:val="720"/>
          <w:marRight w:val="0"/>
          <w:marTop w:val="144"/>
          <w:marBottom w:val="0"/>
          <w:divBdr>
            <w:top w:val="none" w:sz="0" w:space="0" w:color="auto"/>
            <w:left w:val="none" w:sz="0" w:space="0" w:color="auto"/>
            <w:bottom w:val="none" w:sz="0" w:space="0" w:color="auto"/>
            <w:right w:val="none" w:sz="0" w:space="0" w:color="auto"/>
          </w:divBdr>
        </w:div>
        <w:div w:id="1826238295">
          <w:marLeft w:val="720"/>
          <w:marRight w:val="0"/>
          <w:marTop w:val="144"/>
          <w:marBottom w:val="0"/>
          <w:divBdr>
            <w:top w:val="none" w:sz="0" w:space="0" w:color="auto"/>
            <w:left w:val="none" w:sz="0" w:space="0" w:color="auto"/>
            <w:bottom w:val="none" w:sz="0" w:space="0" w:color="auto"/>
            <w:right w:val="none" w:sz="0" w:space="0" w:color="auto"/>
          </w:divBdr>
        </w:div>
        <w:div w:id="1249777728">
          <w:marLeft w:val="720"/>
          <w:marRight w:val="0"/>
          <w:marTop w:val="144"/>
          <w:marBottom w:val="0"/>
          <w:divBdr>
            <w:top w:val="none" w:sz="0" w:space="0" w:color="auto"/>
            <w:left w:val="none" w:sz="0" w:space="0" w:color="auto"/>
            <w:bottom w:val="none" w:sz="0" w:space="0" w:color="auto"/>
            <w:right w:val="none" w:sz="0" w:space="0" w:color="auto"/>
          </w:divBdr>
        </w:div>
      </w:divsChild>
    </w:div>
    <w:div w:id="1925069902">
      <w:bodyDiv w:val="1"/>
      <w:marLeft w:val="0"/>
      <w:marRight w:val="0"/>
      <w:marTop w:val="0"/>
      <w:marBottom w:val="0"/>
      <w:divBdr>
        <w:top w:val="none" w:sz="0" w:space="0" w:color="auto"/>
        <w:left w:val="none" w:sz="0" w:space="0" w:color="auto"/>
        <w:bottom w:val="none" w:sz="0" w:space="0" w:color="auto"/>
        <w:right w:val="none" w:sz="0" w:space="0" w:color="auto"/>
      </w:divBdr>
      <w:divsChild>
        <w:div w:id="653948589">
          <w:marLeft w:val="547"/>
          <w:marRight w:val="0"/>
          <w:marTop w:val="130"/>
          <w:marBottom w:val="0"/>
          <w:divBdr>
            <w:top w:val="none" w:sz="0" w:space="0" w:color="auto"/>
            <w:left w:val="none" w:sz="0" w:space="0" w:color="auto"/>
            <w:bottom w:val="none" w:sz="0" w:space="0" w:color="auto"/>
            <w:right w:val="none" w:sz="0" w:space="0" w:color="auto"/>
          </w:divBdr>
        </w:div>
        <w:div w:id="1804347359">
          <w:marLeft w:val="547"/>
          <w:marRight w:val="0"/>
          <w:marTop w:val="130"/>
          <w:marBottom w:val="0"/>
          <w:divBdr>
            <w:top w:val="none" w:sz="0" w:space="0" w:color="auto"/>
            <w:left w:val="none" w:sz="0" w:space="0" w:color="auto"/>
            <w:bottom w:val="none" w:sz="0" w:space="0" w:color="auto"/>
            <w:right w:val="none" w:sz="0" w:space="0" w:color="auto"/>
          </w:divBdr>
        </w:div>
        <w:div w:id="286545179">
          <w:marLeft w:val="547"/>
          <w:marRight w:val="0"/>
          <w:marTop w:val="130"/>
          <w:marBottom w:val="0"/>
          <w:divBdr>
            <w:top w:val="none" w:sz="0" w:space="0" w:color="auto"/>
            <w:left w:val="none" w:sz="0" w:space="0" w:color="auto"/>
            <w:bottom w:val="none" w:sz="0" w:space="0" w:color="auto"/>
            <w:right w:val="none" w:sz="0" w:space="0" w:color="auto"/>
          </w:divBdr>
        </w:div>
        <w:div w:id="913008021">
          <w:marLeft w:val="547"/>
          <w:marRight w:val="0"/>
          <w:marTop w:val="130"/>
          <w:marBottom w:val="0"/>
          <w:divBdr>
            <w:top w:val="none" w:sz="0" w:space="0" w:color="auto"/>
            <w:left w:val="none" w:sz="0" w:space="0" w:color="auto"/>
            <w:bottom w:val="none" w:sz="0" w:space="0" w:color="auto"/>
            <w:right w:val="none" w:sz="0" w:space="0" w:color="auto"/>
          </w:divBdr>
        </w:div>
        <w:div w:id="1037241708">
          <w:marLeft w:val="547"/>
          <w:marRight w:val="0"/>
          <w:marTop w:val="130"/>
          <w:marBottom w:val="0"/>
          <w:divBdr>
            <w:top w:val="none" w:sz="0" w:space="0" w:color="auto"/>
            <w:left w:val="none" w:sz="0" w:space="0" w:color="auto"/>
            <w:bottom w:val="none" w:sz="0" w:space="0" w:color="auto"/>
            <w:right w:val="none" w:sz="0" w:space="0" w:color="auto"/>
          </w:divBdr>
        </w:div>
      </w:divsChild>
    </w:div>
    <w:div w:id="1981693196">
      <w:bodyDiv w:val="1"/>
      <w:marLeft w:val="0"/>
      <w:marRight w:val="0"/>
      <w:marTop w:val="0"/>
      <w:marBottom w:val="0"/>
      <w:divBdr>
        <w:top w:val="none" w:sz="0" w:space="0" w:color="auto"/>
        <w:left w:val="none" w:sz="0" w:space="0" w:color="auto"/>
        <w:bottom w:val="none" w:sz="0" w:space="0" w:color="auto"/>
        <w:right w:val="none" w:sz="0" w:space="0" w:color="auto"/>
      </w:divBdr>
    </w:div>
    <w:div w:id="2009942790">
      <w:bodyDiv w:val="1"/>
      <w:marLeft w:val="0"/>
      <w:marRight w:val="0"/>
      <w:marTop w:val="0"/>
      <w:marBottom w:val="0"/>
      <w:divBdr>
        <w:top w:val="none" w:sz="0" w:space="0" w:color="auto"/>
        <w:left w:val="none" w:sz="0" w:space="0" w:color="auto"/>
        <w:bottom w:val="none" w:sz="0" w:space="0" w:color="auto"/>
        <w:right w:val="none" w:sz="0" w:space="0" w:color="auto"/>
      </w:divBdr>
    </w:div>
    <w:div w:id="2010255770">
      <w:bodyDiv w:val="1"/>
      <w:marLeft w:val="0"/>
      <w:marRight w:val="0"/>
      <w:marTop w:val="0"/>
      <w:marBottom w:val="0"/>
      <w:divBdr>
        <w:top w:val="none" w:sz="0" w:space="0" w:color="auto"/>
        <w:left w:val="none" w:sz="0" w:space="0" w:color="auto"/>
        <w:bottom w:val="none" w:sz="0" w:space="0" w:color="auto"/>
        <w:right w:val="none" w:sz="0" w:space="0" w:color="auto"/>
      </w:divBdr>
    </w:div>
    <w:div w:id="2060977689">
      <w:bodyDiv w:val="1"/>
      <w:marLeft w:val="0"/>
      <w:marRight w:val="0"/>
      <w:marTop w:val="0"/>
      <w:marBottom w:val="0"/>
      <w:divBdr>
        <w:top w:val="none" w:sz="0" w:space="0" w:color="auto"/>
        <w:left w:val="none" w:sz="0" w:space="0" w:color="auto"/>
        <w:bottom w:val="none" w:sz="0" w:space="0" w:color="auto"/>
        <w:right w:val="none" w:sz="0" w:space="0" w:color="auto"/>
      </w:divBdr>
    </w:div>
    <w:div w:id="2078432817">
      <w:bodyDiv w:val="1"/>
      <w:marLeft w:val="0"/>
      <w:marRight w:val="0"/>
      <w:marTop w:val="0"/>
      <w:marBottom w:val="0"/>
      <w:divBdr>
        <w:top w:val="none" w:sz="0" w:space="0" w:color="auto"/>
        <w:left w:val="none" w:sz="0" w:space="0" w:color="auto"/>
        <w:bottom w:val="none" w:sz="0" w:space="0" w:color="auto"/>
        <w:right w:val="none" w:sz="0" w:space="0" w:color="auto"/>
      </w:divBdr>
    </w:div>
    <w:div w:id="2105416799">
      <w:bodyDiv w:val="1"/>
      <w:marLeft w:val="0"/>
      <w:marRight w:val="0"/>
      <w:marTop w:val="0"/>
      <w:marBottom w:val="0"/>
      <w:divBdr>
        <w:top w:val="none" w:sz="0" w:space="0" w:color="auto"/>
        <w:left w:val="none" w:sz="0" w:space="0" w:color="auto"/>
        <w:bottom w:val="none" w:sz="0" w:space="0" w:color="auto"/>
        <w:right w:val="none" w:sz="0" w:space="0" w:color="auto"/>
      </w:divBdr>
    </w:div>
    <w:div w:id="2116710318">
      <w:bodyDiv w:val="1"/>
      <w:marLeft w:val="0"/>
      <w:marRight w:val="0"/>
      <w:marTop w:val="0"/>
      <w:marBottom w:val="0"/>
      <w:divBdr>
        <w:top w:val="none" w:sz="0" w:space="0" w:color="auto"/>
        <w:left w:val="none" w:sz="0" w:space="0" w:color="auto"/>
        <w:bottom w:val="none" w:sz="0" w:space="0" w:color="auto"/>
        <w:right w:val="none" w:sz="0" w:space="0" w:color="auto"/>
      </w:divBdr>
    </w:div>
    <w:div w:id="2127265647">
      <w:bodyDiv w:val="1"/>
      <w:marLeft w:val="0"/>
      <w:marRight w:val="0"/>
      <w:marTop w:val="0"/>
      <w:marBottom w:val="0"/>
      <w:divBdr>
        <w:top w:val="none" w:sz="0" w:space="0" w:color="auto"/>
        <w:left w:val="none" w:sz="0" w:space="0" w:color="auto"/>
        <w:bottom w:val="none" w:sz="0" w:space="0" w:color="auto"/>
        <w:right w:val="none" w:sz="0" w:space="0" w:color="auto"/>
      </w:divBdr>
      <w:divsChild>
        <w:div w:id="1104612071">
          <w:marLeft w:val="1267"/>
          <w:marRight w:val="0"/>
          <w:marTop w:val="0"/>
          <w:marBottom w:val="0"/>
          <w:divBdr>
            <w:top w:val="none" w:sz="0" w:space="0" w:color="auto"/>
            <w:left w:val="none" w:sz="0" w:space="0" w:color="auto"/>
            <w:bottom w:val="none" w:sz="0" w:space="0" w:color="auto"/>
            <w:right w:val="none" w:sz="0" w:space="0" w:color="auto"/>
          </w:divBdr>
        </w:div>
        <w:div w:id="115492709">
          <w:marLeft w:val="1267"/>
          <w:marRight w:val="0"/>
          <w:marTop w:val="0"/>
          <w:marBottom w:val="0"/>
          <w:divBdr>
            <w:top w:val="none" w:sz="0" w:space="0" w:color="auto"/>
            <w:left w:val="none" w:sz="0" w:space="0" w:color="auto"/>
            <w:bottom w:val="none" w:sz="0" w:space="0" w:color="auto"/>
            <w:right w:val="none" w:sz="0" w:space="0" w:color="auto"/>
          </w:divBdr>
        </w:div>
      </w:divsChild>
    </w:div>
    <w:div w:id="213451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obalmissiology.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herbswanson.com/_files/ugd/4cfa9b_28ad7824d8684b8fb338b69ed36cbda6.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D84F8-73EE-5046-8ED1-56B79C60C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5640</Words>
  <Characters>32151</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Abilene Christian University</Company>
  <LinksUpToDate>false</LinksUpToDate>
  <CharactersWithSpaces>37716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Flanders</dc:creator>
  <cp:keywords/>
  <dc:description/>
  <cp:lastModifiedBy>Nelson Jennings</cp:lastModifiedBy>
  <cp:revision>3</cp:revision>
  <cp:lastPrinted>2026-01-14T19:04:00Z</cp:lastPrinted>
  <dcterms:created xsi:type="dcterms:W3CDTF">2026-10-01T14:14:00Z</dcterms:created>
  <dcterms:modified xsi:type="dcterms:W3CDTF">2026-10-02T18:40:00Z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bda38b4ab4324326610190d99f6e34834e6db90dc5382c833c027fced4625daa</vt:lpwstr>
  </property>
</Properties>
</file>